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B31D8" w14:textId="77777777" w:rsidR="00402D57" w:rsidRPr="0060034D" w:rsidRDefault="00402D57" w:rsidP="00402D57">
      <w:pPr>
        <w:tabs>
          <w:tab w:val="left" w:pos="0"/>
        </w:tabs>
        <w:jc w:val="center"/>
        <w:rPr>
          <w:color w:val="7F7F7F"/>
        </w:rPr>
      </w:pPr>
      <w:r w:rsidRPr="0060034D">
        <w:rPr>
          <w:b/>
          <w:bCs/>
          <w:color w:val="7F7F7F"/>
        </w:rPr>
        <w:t>Resolution in Support of Changing Institutional Learning Outcome (ILO) Language at College of San Mateo</w:t>
      </w:r>
    </w:p>
    <w:p w14:paraId="5D94352F" w14:textId="77777777" w:rsidR="00402D57" w:rsidRPr="0060034D" w:rsidRDefault="00402D57" w:rsidP="00402D57">
      <w:pPr>
        <w:tabs>
          <w:tab w:val="left" w:pos="0"/>
        </w:tabs>
        <w:ind w:left="-990"/>
        <w:jc w:val="center"/>
        <w:rPr>
          <w:color w:val="7F7F7F"/>
        </w:rPr>
      </w:pPr>
    </w:p>
    <w:p w14:paraId="19C946E2" w14:textId="77777777" w:rsidR="00402D57" w:rsidRPr="0060034D" w:rsidRDefault="00402D57" w:rsidP="00402D57">
      <w:pPr>
        <w:tabs>
          <w:tab w:val="left" w:pos="0"/>
        </w:tabs>
        <w:rPr>
          <w:color w:val="7F7F7F"/>
        </w:rPr>
      </w:pPr>
      <w:r w:rsidRPr="0060034D">
        <w:rPr>
          <w:color w:val="7F7F7F"/>
        </w:rPr>
        <w:t>Whereas, Title 5 §53200 (b) defines Academic Senate as an organization whose primary function is to make recommendations with respect to academic and professional matters, and Title 5 §53200 (c) specifies that “academic and professional matters” include “processes for institutional planning;”</w:t>
      </w:r>
    </w:p>
    <w:p w14:paraId="59B11AC6" w14:textId="77777777" w:rsidR="00402D57" w:rsidRPr="0060034D" w:rsidRDefault="00402D57" w:rsidP="00402D57">
      <w:pPr>
        <w:tabs>
          <w:tab w:val="left" w:pos="0"/>
        </w:tabs>
        <w:rPr>
          <w:color w:val="7F7F7F"/>
        </w:rPr>
      </w:pPr>
    </w:p>
    <w:p w14:paraId="7A5D137D" w14:textId="77777777" w:rsidR="00402D57" w:rsidRPr="0060034D" w:rsidRDefault="00402D57" w:rsidP="00402D57">
      <w:pPr>
        <w:tabs>
          <w:tab w:val="left" w:pos="0"/>
        </w:tabs>
        <w:rPr>
          <w:color w:val="7F7F7F"/>
        </w:rPr>
      </w:pPr>
      <w:r w:rsidRPr="0060034D">
        <w:rPr>
          <w:color w:val="7F7F7F"/>
        </w:rPr>
        <w:t xml:space="preserve">Whereas, College of San Mateo’s </w:t>
      </w:r>
      <w:hyperlink r:id="rId6" w:history="1">
        <w:r w:rsidRPr="0060034D">
          <w:rPr>
            <w:rStyle w:val="Hyperlink"/>
          </w:rPr>
          <w:t>current Institutional Learning Outcomes (ILOs)</w:t>
        </w:r>
      </w:hyperlink>
      <w:r w:rsidRPr="0060034D">
        <w:rPr>
          <w:color w:val="7F7F7F"/>
        </w:rPr>
        <w:t xml:space="preserve"> were last reviewed and adopted by Academic Senate over 10 years ago on April 23, 2013;</w:t>
      </w:r>
    </w:p>
    <w:p w14:paraId="5FC1A263" w14:textId="77777777" w:rsidR="00402D57" w:rsidRPr="0060034D" w:rsidRDefault="00402D57" w:rsidP="00402D57">
      <w:pPr>
        <w:tabs>
          <w:tab w:val="left" w:pos="0"/>
        </w:tabs>
        <w:rPr>
          <w:color w:val="7F7F7F"/>
        </w:rPr>
      </w:pPr>
    </w:p>
    <w:p w14:paraId="227F9319" w14:textId="77777777" w:rsidR="00402D57" w:rsidRPr="0060034D" w:rsidRDefault="00402D57" w:rsidP="00402D57">
      <w:pPr>
        <w:tabs>
          <w:tab w:val="left" w:pos="0"/>
        </w:tabs>
        <w:rPr>
          <w:color w:val="7F7F7F"/>
        </w:rPr>
      </w:pPr>
      <w:r w:rsidRPr="0060034D">
        <w:rPr>
          <w:color w:val="7F7F7F"/>
        </w:rPr>
        <w:t xml:space="preserve">Whereas, College of San Mateo’s </w:t>
      </w:r>
      <w:hyperlink r:id="rId7" w:history="1">
        <w:r w:rsidRPr="0060034D">
          <w:rPr>
            <w:rStyle w:val="Hyperlink"/>
          </w:rPr>
          <w:t>Committee on Teaching and Learning (CTL)</w:t>
        </w:r>
      </w:hyperlink>
      <w:r w:rsidRPr="0060034D">
        <w:rPr>
          <w:color w:val="7F7F7F"/>
        </w:rPr>
        <w:t>, a subcommittee of Academic Senate, held a discussion on January 22, 2024 with the purpose of reviewing our current Institutional Learning Outcomes (ILOs) for possible revisions;</w:t>
      </w:r>
    </w:p>
    <w:p w14:paraId="133AE579" w14:textId="77777777" w:rsidR="00402D57" w:rsidRPr="0060034D" w:rsidRDefault="00402D57" w:rsidP="00402D57">
      <w:pPr>
        <w:tabs>
          <w:tab w:val="left" w:pos="0"/>
        </w:tabs>
        <w:rPr>
          <w:color w:val="7F7F7F"/>
        </w:rPr>
      </w:pPr>
    </w:p>
    <w:p w14:paraId="5582200F" w14:textId="77777777" w:rsidR="00402D57" w:rsidRPr="0060034D" w:rsidRDefault="00402D57" w:rsidP="00402D57">
      <w:pPr>
        <w:tabs>
          <w:tab w:val="left" w:pos="0"/>
        </w:tabs>
        <w:rPr>
          <w:color w:val="7F7F7F"/>
        </w:rPr>
      </w:pPr>
      <w:r w:rsidRPr="0060034D">
        <w:rPr>
          <w:color w:val="7F7F7F"/>
        </w:rPr>
        <w:t>Whereas, It was decided that “effective citizenship” does not accurately portray our student body since College of San Mateo serves many students who are not citizens of the United States, including immigrant students with lawful permanent status, refugees &amp; asylum seekers, undocumented students and international students, and seeing as this language can further marginalize students for whom citizenship is not a goal or for whom citizenship would be a goal if it weren’t for the current political sphere making paths to citizenship impossible or unreasonably complex;  </w:t>
      </w:r>
    </w:p>
    <w:p w14:paraId="7C14B5C3" w14:textId="77777777" w:rsidR="00402D57" w:rsidRDefault="00402D57" w:rsidP="00402D57">
      <w:pPr>
        <w:tabs>
          <w:tab w:val="left" w:pos="0"/>
        </w:tabs>
        <w:rPr>
          <w:color w:val="7F7F7F"/>
        </w:rPr>
      </w:pPr>
      <w:r w:rsidRPr="0060034D">
        <w:rPr>
          <w:color w:val="7F7F7F"/>
        </w:rPr>
        <w:br/>
        <w:t xml:space="preserve">Resolved, </w:t>
      </w:r>
      <w:hyperlink r:id="rId8" w:history="1">
        <w:r w:rsidRPr="0060034D">
          <w:rPr>
            <w:rStyle w:val="Hyperlink"/>
          </w:rPr>
          <w:t>The Academic Senate of College of San Mateo</w:t>
        </w:r>
      </w:hyperlink>
      <w:r w:rsidRPr="0060034D">
        <w:rPr>
          <w:color w:val="7F7F7F"/>
        </w:rPr>
        <w:t xml:space="preserve"> recommends the immediate change of “Ethical Responsibility/Effective Citizenship” in our current Inst</w:t>
      </w:r>
      <w:r>
        <w:rPr>
          <w:color w:val="7F7F7F"/>
        </w:rPr>
        <w:t>it</w:t>
      </w:r>
      <w:r w:rsidRPr="0060034D">
        <w:rPr>
          <w:color w:val="7F7F7F"/>
        </w:rPr>
        <w:t>utional Learning Outcomes (ILOs) to “Ethical Responsibility/Community Engagement” with further recommendations to be made after more robust discussions in the Committee on Teaching on Learning (CTL) and Academic Senate.</w:t>
      </w:r>
    </w:p>
    <w:p w14:paraId="418E03A2" w14:textId="77777777" w:rsidR="00402D57" w:rsidRDefault="00402D57" w:rsidP="00402D57">
      <w:pPr>
        <w:tabs>
          <w:tab w:val="left" w:pos="0"/>
        </w:tabs>
        <w:rPr>
          <w:color w:val="7F7F7F"/>
        </w:rPr>
      </w:pPr>
    </w:p>
    <w:p w14:paraId="002E3932" w14:textId="77777777" w:rsidR="00402D57" w:rsidRDefault="00402D57" w:rsidP="00402D57">
      <w:pPr>
        <w:tabs>
          <w:tab w:val="left" w:pos="0"/>
        </w:tabs>
        <w:rPr>
          <w:color w:val="7F7F7F"/>
        </w:rPr>
      </w:pPr>
      <w:r>
        <w:rPr>
          <w:color w:val="7F7F7F"/>
        </w:rPr>
        <w:t>Signed,</w:t>
      </w:r>
    </w:p>
    <w:p w14:paraId="0854D064" w14:textId="77777777" w:rsidR="00402D57" w:rsidRDefault="00402D57" w:rsidP="00402D57">
      <w:pPr>
        <w:tabs>
          <w:tab w:val="left" w:pos="0"/>
        </w:tabs>
        <w:rPr>
          <w:color w:val="7F7F7F"/>
        </w:rPr>
      </w:pPr>
      <w:r>
        <w:rPr>
          <w:color w:val="7F7F7F"/>
        </w:rPr>
        <w:t xml:space="preserve">The Academic Senate of College of </w:t>
      </w:r>
      <w:r w:rsidRPr="0060034D">
        <w:rPr>
          <w:color w:val="7F7F7F"/>
        </w:rPr>
        <w:t>San Mateo</w:t>
      </w:r>
    </w:p>
    <w:p w14:paraId="38CB39A9" w14:textId="77777777" w:rsidR="00402D57" w:rsidRDefault="00402D57" w:rsidP="00402D57">
      <w:pPr>
        <w:tabs>
          <w:tab w:val="left" w:pos="0"/>
        </w:tabs>
        <w:rPr>
          <w:color w:val="7F7F7F"/>
        </w:rPr>
      </w:pPr>
    </w:p>
    <w:p w14:paraId="676FEC7D" w14:textId="77777777" w:rsidR="00402D57" w:rsidRDefault="00402D57" w:rsidP="00402D57">
      <w:pPr>
        <w:tabs>
          <w:tab w:val="left" w:pos="0"/>
        </w:tabs>
        <w:rPr>
          <w:color w:val="7F7F7F"/>
        </w:rPr>
      </w:pPr>
    </w:p>
    <w:p w14:paraId="4BD05BBD" w14:textId="77777777" w:rsidR="00402D57" w:rsidRDefault="00402D57" w:rsidP="00402D57">
      <w:pPr>
        <w:tabs>
          <w:tab w:val="left" w:pos="0"/>
        </w:tabs>
        <w:rPr>
          <w:color w:val="7F7F7F"/>
        </w:rPr>
      </w:pPr>
    </w:p>
    <w:p w14:paraId="135C43D2" w14:textId="77777777" w:rsidR="00402D57" w:rsidRDefault="00402D57" w:rsidP="00402D57">
      <w:pPr>
        <w:tabs>
          <w:tab w:val="left" w:pos="0"/>
        </w:tabs>
        <w:rPr>
          <w:color w:val="7F7F7F"/>
        </w:rPr>
      </w:pPr>
    </w:p>
    <w:p w14:paraId="55A280D1" w14:textId="77777777" w:rsidR="00402D57" w:rsidRDefault="00402D57" w:rsidP="00402D57">
      <w:pPr>
        <w:tabs>
          <w:tab w:val="left" w:pos="0"/>
        </w:tabs>
        <w:rPr>
          <w:color w:val="7F7F7F"/>
        </w:rPr>
      </w:pPr>
    </w:p>
    <w:p w14:paraId="5634AE3D" w14:textId="77777777" w:rsidR="00402D57" w:rsidRDefault="00402D57" w:rsidP="00402D57">
      <w:pPr>
        <w:tabs>
          <w:tab w:val="left" w:pos="0"/>
        </w:tabs>
        <w:rPr>
          <w:color w:val="7F7F7F"/>
        </w:rPr>
      </w:pPr>
    </w:p>
    <w:p w14:paraId="3E0D2B9C" w14:textId="77777777" w:rsidR="00402D57" w:rsidRDefault="00402D57" w:rsidP="00402D57">
      <w:pPr>
        <w:tabs>
          <w:tab w:val="left" w:pos="0"/>
        </w:tabs>
        <w:rPr>
          <w:color w:val="7F7F7F"/>
        </w:rPr>
      </w:pPr>
    </w:p>
    <w:p w14:paraId="1A4EC429" w14:textId="77777777" w:rsidR="00402D57" w:rsidRDefault="00402D57" w:rsidP="00402D57">
      <w:pPr>
        <w:tabs>
          <w:tab w:val="left" w:pos="0"/>
        </w:tabs>
        <w:rPr>
          <w:color w:val="7F7F7F"/>
        </w:rPr>
      </w:pPr>
    </w:p>
    <w:p w14:paraId="5AC80D1E" w14:textId="77777777" w:rsidR="00402D57" w:rsidRDefault="00402D57" w:rsidP="00402D57">
      <w:pPr>
        <w:tabs>
          <w:tab w:val="left" w:pos="0"/>
        </w:tabs>
        <w:rPr>
          <w:color w:val="7F7F7F"/>
        </w:rPr>
      </w:pPr>
    </w:p>
    <w:p w14:paraId="47AC28E4" w14:textId="77777777" w:rsidR="00402D57" w:rsidRDefault="00402D57" w:rsidP="00402D57">
      <w:pPr>
        <w:tabs>
          <w:tab w:val="left" w:pos="0"/>
        </w:tabs>
        <w:rPr>
          <w:color w:val="7F7F7F"/>
        </w:rPr>
      </w:pPr>
    </w:p>
    <w:p w14:paraId="3BDF631F" w14:textId="2D07D37C" w:rsidR="009B7DB8" w:rsidRDefault="00402D57" w:rsidP="00402D57">
      <w:pPr>
        <w:tabs>
          <w:tab w:val="left" w:pos="0"/>
        </w:tabs>
      </w:pPr>
      <w:r>
        <w:rPr>
          <w:color w:val="7F7F7F"/>
        </w:rPr>
        <w:t>Approved by majority vote February 27, 2024</w:t>
      </w:r>
      <w:bookmarkStart w:id="0" w:name="_GoBack"/>
      <w:bookmarkEnd w:id="0"/>
    </w:p>
    <w:sectPr w:rsidR="009B7DB8" w:rsidSect="00742DEB">
      <w:headerReference w:type="even" r:id="rId9"/>
      <w:headerReference w:type="default" r:id="rId10"/>
      <w:footerReference w:type="even" r:id="rId11"/>
      <w:footerReference w:type="default" r:id="rId12"/>
      <w:headerReference w:type="first" r:id="rId13"/>
      <w:footerReference w:type="first" r:id="rId14"/>
      <w:pgSz w:w="12240" w:h="15840"/>
      <w:pgMar w:top="2403"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5A4CC" w14:textId="77777777" w:rsidR="00742DEB" w:rsidRDefault="00742DEB" w:rsidP="00D22120">
      <w:r>
        <w:separator/>
      </w:r>
    </w:p>
  </w:endnote>
  <w:endnote w:type="continuationSeparator" w:id="0">
    <w:p w14:paraId="1E1D3C4B" w14:textId="77777777" w:rsidR="00742DEB" w:rsidRDefault="00742DEB" w:rsidP="00D22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A450F" w14:textId="77777777" w:rsidR="00FF7C93" w:rsidRDefault="00FF7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F5E74" w14:textId="77777777" w:rsidR="00FF7C93" w:rsidRDefault="00FF7C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4B456" w14:textId="77777777" w:rsidR="00FF7C93" w:rsidRDefault="00FF7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C45A8" w14:textId="77777777" w:rsidR="00742DEB" w:rsidRDefault="00742DEB" w:rsidP="00D22120">
      <w:r>
        <w:separator/>
      </w:r>
    </w:p>
  </w:footnote>
  <w:footnote w:type="continuationSeparator" w:id="0">
    <w:p w14:paraId="2A789CEA" w14:textId="77777777" w:rsidR="00742DEB" w:rsidRDefault="00742DEB" w:rsidP="00D22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7774C" w14:textId="77777777" w:rsidR="00FF7C93" w:rsidRDefault="00FF7C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ADF466" w14:textId="77777777" w:rsidR="00D22120" w:rsidRDefault="00361BD7">
    <w:pPr>
      <w:pStyle w:val="Header"/>
    </w:pPr>
    <w:r>
      <w:rPr>
        <w:noProof/>
      </w:rPr>
      <w:drawing>
        <wp:anchor distT="0" distB="0" distL="114300" distR="114300" simplePos="0" relativeHeight="251657728" behindDoc="1" locked="0" layoutInCell="1" allowOverlap="1" wp14:anchorId="5B266F4A" wp14:editId="3054E41B">
          <wp:simplePos x="0" y="0"/>
          <wp:positionH relativeFrom="page">
            <wp:posOffset>24882</wp:posOffset>
          </wp:positionH>
          <wp:positionV relativeFrom="page">
            <wp:posOffset>45020</wp:posOffset>
          </wp:positionV>
          <wp:extent cx="7775575" cy="1000979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5575" cy="100097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C4D01" w14:textId="260F4D73" w:rsidR="009B7DB8" w:rsidRDefault="009B7DB8">
    <w:pPr>
      <w:pStyle w:val="Header"/>
    </w:pPr>
    <w:r>
      <w:rPr>
        <w:noProof/>
      </w:rPr>
      <w:drawing>
        <wp:anchor distT="0" distB="0" distL="114300" distR="114300" simplePos="0" relativeHeight="251658752" behindDoc="1" locked="0" layoutInCell="1" allowOverlap="1" wp14:anchorId="341AF12C" wp14:editId="5AE8743B">
          <wp:simplePos x="0" y="0"/>
          <wp:positionH relativeFrom="column">
            <wp:posOffset>-905933</wp:posOffset>
          </wp:positionH>
          <wp:positionV relativeFrom="paragraph">
            <wp:posOffset>-421055</wp:posOffset>
          </wp:positionV>
          <wp:extent cx="7749780" cy="995683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49780" cy="995683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72C"/>
    <w:rsid w:val="0000772C"/>
    <w:rsid w:val="00037001"/>
    <w:rsid w:val="0007596F"/>
    <w:rsid w:val="000B03BC"/>
    <w:rsid w:val="000D1EF8"/>
    <w:rsid w:val="000E0FFC"/>
    <w:rsid w:val="0014445F"/>
    <w:rsid w:val="002959FA"/>
    <w:rsid w:val="00361BD7"/>
    <w:rsid w:val="00365398"/>
    <w:rsid w:val="00402D57"/>
    <w:rsid w:val="00426EB0"/>
    <w:rsid w:val="00456DE6"/>
    <w:rsid w:val="0047302E"/>
    <w:rsid w:val="0064077F"/>
    <w:rsid w:val="00742DEB"/>
    <w:rsid w:val="00802859"/>
    <w:rsid w:val="00830E43"/>
    <w:rsid w:val="008959A5"/>
    <w:rsid w:val="009B4154"/>
    <w:rsid w:val="009B7DB8"/>
    <w:rsid w:val="009E05B5"/>
    <w:rsid w:val="00A300B5"/>
    <w:rsid w:val="00C33244"/>
    <w:rsid w:val="00D22120"/>
    <w:rsid w:val="00E31C67"/>
    <w:rsid w:val="00E5221A"/>
    <w:rsid w:val="00EF75DA"/>
    <w:rsid w:val="00FF7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2CF4A"/>
  <w15:chartTrackingRefBased/>
  <w15:docId w15:val="{9CBDF847-DC63-9543-B6DC-C43F4ECD5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772C"/>
    <w:rPr>
      <w:rFonts w:ascii="Cambria" w:eastAsia="MS Mincho" w:hAnsi="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2120"/>
    <w:pPr>
      <w:tabs>
        <w:tab w:val="center" w:pos="4680"/>
        <w:tab w:val="right" w:pos="9360"/>
      </w:tabs>
    </w:pPr>
    <w:rPr>
      <w:rFonts w:ascii="Calibri" w:eastAsia="Calibri" w:hAnsi="Calibri"/>
    </w:rPr>
  </w:style>
  <w:style w:type="character" w:customStyle="1" w:styleId="HeaderChar">
    <w:name w:val="Header Char"/>
    <w:basedOn w:val="DefaultParagraphFont"/>
    <w:link w:val="Header"/>
    <w:uiPriority w:val="99"/>
    <w:rsid w:val="00D22120"/>
  </w:style>
  <w:style w:type="paragraph" w:styleId="Footer">
    <w:name w:val="footer"/>
    <w:basedOn w:val="Normal"/>
    <w:link w:val="FooterChar"/>
    <w:uiPriority w:val="99"/>
    <w:unhideWhenUsed/>
    <w:rsid w:val="00D22120"/>
    <w:pPr>
      <w:tabs>
        <w:tab w:val="center" w:pos="4680"/>
        <w:tab w:val="right" w:pos="9360"/>
      </w:tabs>
    </w:pPr>
    <w:rPr>
      <w:rFonts w:ascii="Calibri" w:eastAsia="Calibri" w:hAnsi="Calibri"/>
    </w:rPr>
  </w:style>
  <w:style w:type="character" w:customStyle="1" w:styleId="FooterChar">
    <w:name w:val="Footer Char"/>
    <w:basedOn w:val="DefaultParagraphFont"/>
    <w:link w:val="Footer"/>
    <w:uiPriority w:val="99"/>
    <w:rsid w:val="00D22120"/>
  </w:style>
  <w:style w:type="character" w:styleId="Hyperlink">
    <w:name w:val="Hyperlink"/>
    <w:basedOn w:val="DefaultParagraphFont"/>
    <w:uiPriority w:val="99"/>
    <w:unhideWhenUsed/>
    <w:rsid w:val="00402D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llegeofsanmateo.edu/academicsenat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collegeofsanmateo.edu/ctl/"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atalog.collegeofsanmateo.edu/current/statements-slos/slo.php"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310</Words>
  <Characters>1768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McLain, David</dc:creator>
  <cp:keywords/>
  <dc:description/>
  <cp:lastModifiedBy>Windisch, Todd</cp:lastModifiedBy>
  <cp:revision>9</cp:revision>
  <dcterms:created xsi:type="dcterms:W3CDTF">2021-08-10T03:04:00Z</dcterms:created>
  <dcterms:modified xsi:type="dcterms:W3CDTF">2024-03-06T23:51:00Z</dcterms:modified>
</cp:coreProperties>
</file>