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BF" w:rsidRDefault="005C1EF3" w:rsidP="00D117B4">
      <w:pPr>
        <w:rPr>
          <w:sz w:val="40"/>
          <w:szCs w:val="40"/>
        </w:rPr>
        <w:sectPr w:rsidR="00CF74BF" w:rsidSect="00CF74BF">
          <w:headerReference w:type="even" r:id="rId9"/>
          <w:headerReference w:type="default" r:id="rId10"/>
          <w:footerReference w:type="even" r:id="rId11"/>
          <w:footerReference w:type="default" r:id="rId12"/>
          <w:headerReference w:type="first" r:id="rId13"/>
          <w:footerReference w:type="first" r:id="rId14"/>
          <w:type w:val="continuous"/>
          <w:pgSz w:w="12240" w:h="15840"/>
          <w:pgMar w:top="360" w:right="360" w:bottom="360" w:left="360" w:header="720" w:footer="720" w:gutter="0"/>
          <w:cols w:space="720"/>
          <w:titlePg/>
          <w:docGrid w:linePitch="360"/>
        </w:sectPr>
      </w:pPr>
      <w:bookmarkStart w:id="0" w:name="_GoBack"/>
      <w:r>
        <w:rPr>
          <w:noProof/>
          <w:sz w:val="40"/>
          <w:szCs w:val="40"/>
        </w:rPr>
        <w:drawing>
          <wp:anchor distT="0" distB="0" distL="114300" distR="114300" simplePos="0" relativeHeight="251661824" behindDoc="1" locked="0" layoutInCell="1" allowOverlap="1">
            <wp:simplePos x="0" y="0"/>
            <wp:positionH relativeFrom="margin">
              <wp:align>left</wp:align>
            </wp:positionH>
            <wp:positionV relativeFrom="paragraph">
              <wp:posOffset>-368935</wp:posOffset>
            </wp:positionV>
            <wp:extent cx="7399020" cy="95669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1.jpg"/>
                    <pic:cNvPicPr/>
                  </pic:nvPicPr>
                  <pic:blipFill>
                    <a:blip r:embed="rId15">
                      <a:extLst>
                        <a:ext uri="{28A0092B-C50C-407E-A947-70E740481C1C}">
                          <a14:useLocalDpi xmlns:a14="http://schemas.microsoft.com/office/drawing/2010/main" val="0"/>
                        </a:ext>
                      </a:extLst>
                    </a:blip>
                    <a:stretch>
                      <a:fillRect/>
                    </a:stretch>
                  </pic:blipFill>
                  <pic:spPr>
                    <a:xfrm>
                      <a:off x="0" y="0"/>
                      <a:ext cx="7399020" cy="9566910"/>
                    </a:xfrm>
                    <a:prstGeom prst="rect">
                      <a:avLst/>
                    </a:prstGeom>
                  </pic:spPr>
                </pic:pic>
              </a:graphicData>
            </a:graphic>
          </wp:anchor>
        </w:drawing>
      </w:r>
      <w:r w:rsidR="007F2265" w:rsidRPr="007F2265">
        <w:rPr>
          <w:noProof/>
          <w:sz w:val="40"/>
          <w:szCs w:val="40"/>
        </w:rPr>
        <mc:AlternateContent>
          <mc:Choice Requires="wps">
            <w:drawing>
              <wp:anchor distT="45720" distB="45720" distL="114300" distR="114300" simplePos="0" relativeHeight="251657728" behindDoc="0" locked="0" layoutInCell="1" allowOverlap="1" wp14:anchorId="019ADDE6" wp14:editId="2D3F7F6C">
                <wp:simplePos x="0" y="0"/>
                <wp:positionH relativeFrom="margin">
                  <wp:align>center</wp:align>
                </wp:positionH>
                <wp:positionV relativeFrom="paragraph">
                  <wp:posOffset>3445680</wp:posOffset>
                </wp:positionV>
                <wp:extent cx="6766560" cy="629254"/>
                <wp:effectExtent l="0" t="1485900" r="0" b="14859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37662">
                          <a:off x="0" y="0"/>
                          <a:ext cx="6766560" cy="629254"/>
                        </a:xfrm>
                        <a:prstGeom prst="rect">
                          <a:avLst/>
                        </a:prstGeom>
                        <a:noFill/>
                        <a:ln w="9525">
                          <a:noFill/>
                          <a:miter lim="800000"/>
                          <a:headEnd/>
                          <a:tailEnd/>
                        </a:ln>
                      </wps:spPr>
                      <wps:txbx>
                        <w:txbxContent>
                          <w:p w:rsidR="005C1EF3" w:rsidRPr="009060E2" w:rsidRDefault="005C1EF3">
                            <w:pPr>
                              <w:rPr>
                                <w:b/>
                                <w:color w:val="FFFFFF" w:themeColor="background1"/>
                                <w:sz w:val="56"/>
                                <w:szCs w:val="56"/>
                              </w:rPr>
                            </w:pPr>
                            <w:r w:rsidRPr="009060E2">
                              <w:rPr>
                                <w:b/>
                                <w:color w:val="FFFFFF" w:themeColor="background1"/>
                                <w:sz w:val="56"/>
                                <w:szCs w:val="56"/>
                              </w:rPr>
                              <w:t>DRAFT ONLY – NOT FOR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9ADDE6" id="_x0000_t202" coordsize="21600,21600" o:spt="202" path="m,l,21600r21600,l21600,xe">
                <v:stroke joinstyle="miter"/>
                <v:path gradientshapeok="t" o:connecttype="rect"/>
              </v:shapetype>
              <v:shape id="Text Box 2" o:spid="_x0000_s1026" type="#_x0000_t202" style="position:absolute;margin-left:0;margin-top:271.3pt;width:532.8pt;height:49.55pt;rotation:-1815716fd;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" filled="f" stroked="f">
                <v:textbox>
                  <w:txbxContent>
                    <w:p w:rsidR="005C1EF3" w:rsidRPr="009060E2" w:rsidRDefault="005C1EF3">
                      <w:pPr>
                        <w:rPr>
                          <w:b/>
                          <w:color w:val="FFFFFF" w:themeColor="background1"/>
                          <w:sz w:val="56"/>
                          <w:szCs w:val="56"/>
                        </w:rPr>
                      </w:pPr>
                      <w:r w:rsidRPr="009060E2">
                        <w:rPr>
                          <w:b/>
                          <w:color w:val="FFFFFF" w:themeColor="background1"/>
                          <w:sz w:val="56"/>
                          <w:szCs w:val="56"/>
                        </w:rPr>
                        <w:t>DRAFT ONLY – NOT FOR DISTRIBUTION</w:t>
                      </w:r>
                    </w:p>
                  </w:txbxContent>
                </v:textbox>
                <w10:wrap anchorx="margin"/>
              </v:shape>
            </w:pict>
          </mc:Fallback>
        </mc:AlternateContent>
      </w:r>
    </w:p>
    <w:bookmarkEnd w:id="0"/>
    <w:p w:rsidR="00897CDD" w:rsidRPr="00543437" w:rsidRDefault="00543437" w:rsidP="00897CDD">
      <w:pPr>
        <w:rPr>
          <w:b/>
          <w:sz w:val="32"/>
          <w:szCs w:val="32"/>
        </w:rPr>
      </w:pPr>
      <w:r>
        <w:rPr>
          <w:b/>
          <w:sz w:val="32"/>
          <w:szCs w:val="32"/>
        </w:rPr>
        <w:lastRenderedPageBreak/>
        <w:t>President’s M</w:t>
      </w:r>
      <w:r w:rsidR="00897CDD" w:rsidRPr="00543437">
        <w:rPr>
          <w:b/>
          <w:sz w:val="32"/>
          <w:szCs w:val="32"/>
        </w:rPr>
        <w:t>essage</w:t>
      </w:r>
    </w:p>
    <w:p w:rsidR="00897CDD" w:rsidRPr="00897CDD" w:rsidRDefault="00897CDD" w:rsidP="00897CDD"/>
    <w:p w:rsidR="00897CDD" w:rsidRPr="00897CDD" w:rsidRDefault="00897CDD" w:rsidP="00897CDD">
      <w:r w:rsidRPr="00897CDD">
        <w:t>I’m pleased to share our planning efforts for the next five years. We’ve taken an inclusive approach to developing this Educational Master Plan (EMP), a process that involves our entire CSM community. Internally, over 250 campus constituents contributed to a SWOT analysis through campus-wide focus groups. An external scan provides context for the current academic environment. From both the internal and external scans, an Institutional Planning Committee (IPC) workgroup representing all college constituents defined five priorities for the college to address over the next five years:</w:t>
      </w:r>
    </w:p>
    <w:p w:rsidR="00897CDD" w:rsidRPr="00897CDD" w:rsidRDefault="004A1430" w:rsidP="00897CDD">
      <w:r>
        <w:t>Our EMP Strategic Priorit</w:t>
      </w:r>
      <w:r w:rsidR="003D14A3">
        <w:t>i</w:t>
      </w:r>
      <w:r>
        <w:t>es</w:t>
      </w:r>
      <w:r w:rsidR="00897CDD" w:rsidRPr="00897CDD">
        <w:t xml:space="preserve"> are:</w:t>
      </w:r>
    </w:p>
    <w:p w:rsidR="00897CDD" w:rsidRPr="00897CDD" w:rsidRDefault="00D66038" w:rsidP="00897CDD">
      <w:pPr>
        <w:numPr>
          <w:ilvl w:val="0"/>
          <w:numId w:val="1"/>
        </w:numPr>
      </w:pPr>
      <w:r>
        <w:t>Supporting O</w:t>
      </w:r>
      <w:r w:rsidR="009D2A33">
        <w:t>ur Students</w:t>
      </w:r>
      <w:r>
        <w:t>’</w:t>
      </w:r>
      <w:r w:rsidR="00897CDD" w:rsidRPr="00897CDD">
        <w:t xml:space="preserve"> Aspirations</w:t>
      </w:r>
    </w:p>
    <w:p w:rsidR="00897CDD" w:rsidRPr="00897CDD" w:rsidRDefault="00897CDD" w:rsidP="00897CDD">
      <w:pPr>
        <w:numPr>
          <w:ilvl w:val="0"/>
          <w:numId w:val="1"/>
        </w:numPr>
      </w:pPr>
      <w:r w:rsidRPr="00897CDD">
        <w:t>Creati</w:t>
      </w:r>
      <w:r w:rsidR="00D66038">
        <w:t>ng Equitable Opportunities for All of O</w:t>
      </w:r>
      <w:r w:rsidRPr="00897CDD">
        <w:t>ur Students</w:t>
      </w:r>
    </w:p>
    <w:p w:rsidR="00897CDD" w:rsidRPr="00897CDD" w:rsidRDefault="00897CDD" w:rsidP="00897CDD">
      <w:pPr>
        <w:numPr>
          <w:ilvl w:val="0"/>
          <w:numId w:val="1"/>
        </w:numPr>
      </w:pPr>
      <w:r w:rsidRPr="00897CDD">
        <w:t>Committing to Progressive and Innovative Teaching and Learning</w:t>
      </w:r>
    </w:p>
    <w:p w:rsidR="00897CDD" w:rsidRPr="00897CDD" w:rsidRDefault="00897CDD" w:rsidP="00897CDD">
      <w:pPr>
        <w:numPr>
          <w:ilvl w:val="0"/>
          <w:numId w:val="1"/>
        </w:numPr>
      </w:pPr>
      <w:r w:rsidRPr="00897CDD">
        <w:t>Building on a Tradition of Service to the Community</w:t>
      </w:r>
    </w:p>
    <w:p w:rsidR="00897CDD" w:rsidRPr="00897CDD" w:rsidRDefault="00897CDD" w:rsidP="00897CDD">
      <w:pPr>
        <w:numPr>
          <w:ilvl w:val="0"/>
          <w:numId w:val="1"/>
        </w:numPr>
      </w:pPr>
      <w:r w:rsidRPr="00897CDD">
        <w:t>Enhancing a Culture of Participation and Communication</w:t>
      </w:r>
    </w:p>
    <w:p w:rsidR="00CD3708" w:rsidRDefault="00897CDD" w:rsidP="00897CDD">
      <w:r w:rsidRPr="00897CDD">
        <w:t>The next five years are significant.  In 2022, CSM will celebrate its 100</w:t>
      </w:r>
      <w:r w:rsidRPr="00897CDD">
        <w:rPr>
          <w:vertAlign w:val="superscript"/>
        </w:rPr>
        <w:t>th</w:t>
      </w:r>
      <w:r w:rsidRPr="00897CDD">
        <w:t xml:space="preserve"> anniversary as San Mateo County’s first community college.  At that time, we will be completing the priorities defined in this EMP.  I’m excited to work together to meet our goals as we approach this milestone. CSM will be in its prime when it turns 100, thanks to all of our efforts. </w:t>
      </w:r>
    </w:p>
    <w:p w:rsidR="00897CDD" w:rsidRPr="00897CDD" w:rsidRDefault="00897CDD" w:rsidP="00897CDD">
      <w:r w:rsidRPr="00897CDD">
        <w:t>Thank you for your continued contributions to excellence at CSM.</w:t>
      </w:r>
    </w:p>
    <w:p w:rsidR="00897CDD" w:rsidRPr="00897CDD" w:rsidRDefault="00897CDD" w:rsidP="00897CDD"/>
    <w:p w:rsidR="00897CDD" w:rsidRPr="00897CDD" w:rsidRDefault="00897CDD" w:rsidP="00897CDD">
      <w:r w:rsidRPr="00897CDD">
        <w:t>- Mike Claire, President</w:t>
      </w:r>
    </w:p>
    <w:p w:rsidR="00897CDD" w:rsidRDefault="00897CDD">
      <w:r>
        <w:br w:type="page"/>
      </w:r>
    </w:p>
    <w:sdt>
      <w:sdtPr>
        <w:rPr>
          <w:rFonts w:ascii="Cambria" w:eastAsiaTheme="minorHAnsi" w:hAnsi="Cambria" w:cstheme="minorBidi"/>
          <w:color w:val="auto"/>
          <w:sz w:val="22"/>
          <w:szCs w:val="22"/>
        </w:rPr>
        <w:id w:val="1986358813"/>
        <w:docPartObj>
          <w:docPartGallery w:val="Table of Contents"/>
          <w:docPartUnique/>
        </w:docPartObj>
      </w:sdtPr>
      <w:sdtEndPr>
        <w:rPr>
          <w:b/>
          <w:bCs/>
          <w:noProof/>
        </w:rPr>
      </w:sdtEndPr>
      <w:sdtContent>
        <w:p w:rsidR="002475F8" w:rsidRPr="00BC77AF" w:rsidRDefault="002475F8" w:rsidP="00BC77AF">
          <w:pPr>
            <w:pStyle w:val="TOCHeading"/>
            <w:jc w:val="center"/>
            <w:rPr>
              <w:rFonts w:asciiTheme="minorHAnsi" w:hAnsiTheme="minorHAnsi" w:cstheme="minorHAnsi"/>
              <w:b/>
              <w:color w:val="000000" w:themeColor="text1"/>
            </w:rPr>
          </w:pPr>
          <w:r w:rsidRPr="00BC77AF">
            <w:rPr>
              <w:rFonts w:asciiTheme="minorHAnsi" w:hAnsiTheme="minorHAnsi" w:cstheme="minorHAnsi"/>
              <w:b/>
              <w:color w:val="000000" w:themeColor="text1"/>
            </w:rPr>
            <w:t>Table of Contents</w:t>
          </w:r>
        </w:p>
        <w:p w:rsidR="00DB3D77" w:rsidRDefault="002475F8">
          <w:pPr>
            <w:pStyle w:val="TOC2"/>
            <w:rPr>
              <w:rFonts w:asciiTheme="minorHAnsi"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527460142" w:history="1">
            <w:r w:rsidR="00DB3D77" w:rsidRPr="00EC14D8">
              <w:rPr>
                <w:rStyle w:val="Hyperlink"/>
                <w:noProof/>
              </w:rPr>
              <w:t>Executive Summary</w:t>
            </w:r>
            <w:r w:rsidR="00DB3D77">
              <w:rPr>
                <w:noProof/>
                <w:webHidden/>
              </w:rPr>
              <w:tab/>
            </w:r>
            <w:r w:rsidR="00DB3D77">
              <w:rPr>
                <w:noProof/>
                <w:webHidden/>
              </w:rPr>
              <w:fldChar w:fldCharType="begin"/>
            </w:r>
            <w:r w:rsidR="00DB3D77">
              <w:rPr>
                <w:noProof/>
                <w:webHidden/>
              </w:rPr>
              <w:instrText xml:space="preserve"> PAGEREF _Toc527460142 \h </w:instrText>
            </w:r>
            <w:r w:rsidR="00DB3D77">
              <w:rPr>
                <w:noProof/>
                <w:webHidden/>
              </w:rPr>
            </w:r>
            <w:r w:rsidR="00DB3D77">
              <w:rPr>
                <w:noProof/>
                <w:webHidden/>
              </w:rPr>
              <w:fldChar w:fldCharType="separate"/>
            </w:r>
            <w:r w:rsidR="005015E9">
              <w:rPr>
                <w:noProof/>
                <w:webHidden/>
              </w:rPr>
              <w:t>1</w:t>
            </w:r>
            <w:r w:rsidR="00DB3D77">
              <w:rPr>
                <w:noProof/>
                <w:webHidden/>
              </w:rPr>
              <w:fldChar w:fldCharType="end"/>
            </w:r>
          </w:hyperlink>
        </w:p>
        <w:p w:rsidR="00DB3D77" w:rsidRDefault="00623AF1">
          <w:pPr>
            <w:pStyle w:val="TOC2"/>
            <w:rPr>
              <w:rFonts w:asciiTheme="minorHAnsi" w:hAnsiTheme="minorHAnsi" w:cstheme="minorBidi"/>
              <w:noProof/>
            </w:rPr>
          </w:pPr>
          <w:hyperlink w:anchor="_Toc527460143" w:history="1">
            <w:r w:rsidR="00DB3D77" w:rsidRPr="00EC14D8">
              <w:rPr>
                <w:rStyle w:val="Hyperlink"/>
                <w:noProof/>
              </w:rPr>
              <w:t>Introduction</w:t>
            </w:r>
            <w:r w:rsidR="00DB3D77">
              <w:rPr>
                <w:noProof/>
                <w:webHidden/>
              </w:rPr>
              <w:tab/>
            </w:r>
            <w:r w:rsidR="00DB3D77">
              <w:rPr>
                <w:noProof/>
                <w:webHidden/>
              </w:rPr>
              <w:fldChar w:fldCharType="begin"/>
            </w:r>
            <w:r w:rsidR="00DB3D77">
              <w:rPr>
                <w:noProof/>
                <w:webHidden/>
              </w:rPr>
              <w:instrText xml:space="preserve"> PAGEREF _Toc527460143 \h </w:instrText>
            </w:r>
            <w:r w:rsidR="00DB3D77">
              <w:rPr>
                <w:noProof/>
                <w:webHidden/>
              </w:rPr>
            </w:r>
            <w:r w:rsidR="00DB3D77">
              <w:rPr>
                <w:noProof/>
                <w:webHidden/>
              </w:rPr>
              <w:fldChar w:fldCharType="separate"/>
            </w:r>
            <w:r w:rsidR="005015E9">
              <w:rPr>
                <w:noProof/>
                <w:webHidden/>
              </w:rPr>
              <w:t>1</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44" w:history="1">
            <w:r w:rsidR="00DB3D77" w:rsidRPr="00EC14D8">
              <w:rPr>
                <w:rStyle w:val="Hyperlink"/>
                <w:noProof/>
              </w:rPr>
              <w:t>1.</w:t>
            </w:r>
            <w:r w:rsidR="00DB3D77">
              <w:rPr>
                <w:rFonts w:asciiTheme="minorHAnsi" w:hAnsiTheme="minorHAnsi" w:cstheme="minorBidi"/>
                <w:noProof/>
              </w:rPr>
              <w:tab/>
            </w:r>
            <w:r w:rsidR="00DB3D77" w:rsidRPr="00EC14D8">
              <w:rPr>
                <w:rStyle w:val="Hyperlink"/>
                <w:noProof/>
              </w:rPr>
              <w:t>CSM Mission, Vision, and Values</w:t>
            </w:r>
            <w:r w:rsidR="00DB3D77">
              <w:rPr>
                <w:noProof/>
                <w:webHidden/>
              </w:rPr>
              <w:tab/>
            </w:r>
            <w:r w:rsidR="00DB3D77">
              <w:rPr>
                <w:noProof/>
                <w:webHidden/>
              </w:rPr>
              <w:fldChar w:fldCharType="begin"/>
            </w:r>
            <w:r w:rsidR="00DB3D77">
              <w:rPr>
                <w:noProof/>
                <w:webHidden/>
              </w:rPr>
              <w:instrText xml:space="preserve"> PAGEREF _Toc527460144 \h </w:instrText>
            </w:r>
            <w:r w:rsidR="00DB3D77">
              <w:rPr>
                <w:noProof/>
                <w:webHidden/>
              </w:rPr>
            </w:r>
            <w:r w:rsidR="00DB3D77">
              <w:rPr>
                <w:noProof/>
                <w:webHidden/>
              </w:rPr>
              <w:fldChar w:fldCharType="separate"/>
            </w:r>
            <w:r w:rsidR="005015E9">
              <w:rPr>
                <w:noProof/>
                <w:webHidden/>
              </w:rPr>
              <w:t>2</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45" w:history="1">
            <w:r w:rsidR="00DB3D77" w:rsidRPr="00EC14D8">
              <w:rPr>
                <w:rStyle w:val="Hyperlink"/>
                <w:noProof/>
              </w:rPr>
              <w:t>2.</w:t>
            </w:r>
            <w:r w:rsidR="00DB3D77">
              <w:rPr>
                <w:rFonts w:asciiTheme="minorHAnsi" w:hAnsiTheme="minorHAnsi" w:cstheme="minorBidi"/>
                <w:noProof/>
              </w:rPr>
              <w:tab/>
            </w:r>
            <w:r w:rsidR="00DB3D77" w:rsidRPr="00EC14D8">
              <w:rPr>
                <w:rStyle w:val="Hyperlink"/>
                <w:noProof/>
              </w:rPr>
              <w:t>Education Master Plan Strategic Priorities</w:t>
            </w:r>
            <w:r w:rsidR="00DB3D77">
              <w:rPr>
                <w:noProof/>
                <w:webHidden/>
              </w:rPr>
              <w:tab/>
            </w:r>
            <w:r w:rsidR="00DB3D77">
              <w:rPr>
                <w:noProof/>
                <w:webHidden/>
              </w:rPr>
              <w:fldChar w:fldCharType="begin"/>
            </w:r>
            <w:r w:rsidR="00DB3D77">
              <w:rPr>
                <w:noProof/>
                <w:webHidden/>
              </w:rPr>
              <w:instrText xml:space="preserve"> PAGEREF _Toc527460145 \h </w:instrText>
            </w:r>
            <w:r w:rsidR="00DB3D77">
              <w:rPr>
                <w:noProof/>
                <w:webHidden/>
              </w:rPr>
            </w:r>
            <w:r w:rsidR="00DB3D77">
              <w:rPr>
                <w:noProof/>
                <w:webHidden/>
              </w:rPr>
              <w:fldChar w:fldCharType="separate"/>
            </w:r>
            <w:r w:rsidR="005015E9">
              <w:rPr>
                <w:noProof/>
                <w:webHidden/>
              </w:rPr>
              <w:t>3</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46" w:history="1">
            <w:r w:rsidR="00DB3D77" w:rsidRPr="00EC14D8">
              <w:rPr>
                <w:rStyle w:val="Hyperlink"/>
                <w:noProof/>
              </w:rPr>
              <w:t>Creation of the EMP</w:t>
            </w:r>
            <w:r w:rsidR="00DB3D77">
              <w:rPr>
                <w:noProof/>
                <w:webHidden/>
              </w:rPr>
              <w:tab/>
            </w:r>
            <w:r w:rsidR="00DB3D77">
              <w:rPr>
                <w:noProof/>
                <w:webHidden/>
              </w:rPr>
              <w:fldChar w:fldCharType="begin"/>
            </w:r>
            <w:r w:rsidR="00DB3D77">
              <w:rPr>
                <w:noProof/>
                <w:webHidden/>
              </w:rPr>
              <w:instrText xml:space="preserve"> PAGEREF _Toc527460146 \h </w:instrText>
            </w:r>
            <w:r w:rsidR="00DB3D77">
              <w:rPr>
                <w:noProof/>
                <w:webHidden/>
              </w:rPr>
            </w:r>
            <w:r w:rsidR="00DB3D77">
              <w:rPr>
                <w:noProof/>
                <w:webHidden/>
              </w:rPr>
              <w:fldChar w:fldCharType="separate"/>
            </w:r>
            <w:r w:rsidR="005015E9">
              <w:rPr>
                <w:noProof/>
                <w:webHidden/>
              </w:rPr>
              <w:t>3</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47" w:history="1">
            <w:r w:rsidR="00DB3D77" w:rsidRPr="00EC14D8">
              <w:rPr>
                <w:rStyle w:val="Hyperlink"/>
                <w:noProof/>
              </w:rPr>
              <w:t>Five Priorities in Five Years</w:t>
            </w:r>
            <w:r w:rsidR="00DB3D77">
              <w:rPr>
                <w:noProof/>
                <w:webHidden/>
              </w:rPr>
              <w:tab/>
            </w:r>
            <w:r w:rsidR="00DB3D77">
              <w:rPr>
                <w:noProof/>
                <w:webHidden/>
              </w:rPr>
              <w:fldChar w:fldCharType="begin"/>
            </w:r>
            <w:r w:rsidR="00DB3D77">
              <w:rPr>
                <w:noProof/>
                <w:webHidden/>
              </w:rPr>
              <w:instrText xml:space="preserve"> PAGEREF _Toc527460147 \h </w:instrText>
            </w:r>
            <w:r w:rsidR="00DB3D77">
              <w:rPr>
                <w:noProof/>
                <w:webHidden/>
              </w:rPr>
            </w:r>
            <w:r w:rsidR="00DB3D77">
              <w:rPr>
                <w:noProof/>
                <w:webHidden/>
              </w:rPr>
              <w:fldChar w:fldCharType="separate"/>
            </w:r>
            <w:r w:rsidR="005015E9">
              <w:rPr>
                <w:noProof/>
                <w:webHidden/>
              </w:rPr>
              <w:t>5</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48" w:history="1">
            <w:r w:rsidR="00DB3D77" w:rsidRPr="00EC14D8">
              <w:rPr>
                <w:rStyle w:val="Hyperlink"/>
                <w:noProof/>
              </w:rPr>
              <w:t>3.</w:t>
            </w:r>
            <w:r w:rsidR="00DB3D77">
              <w:rPr>
                <w:rFonts w:asciiTheme="minorHAnsi" w:hAnsiTheme="minorHAnsi" w:cstheme="minorBidi"/>
                <w:noProof/>
              </w:rPr>
              <w:tab/>
            </w:r>
            <w:r w:rsidR="00DB3D77" w:rsidRPr="00EC14D8">
              <w:rPr>
                <w:rStyle w:val="Hyperlink"/>
                <w:noProof/>
              </w:rPr>
              <w:t>Who Are CSM Students?</w:t>
            </w:r>
            <w:r w:rsidR="00DB3D77">
              <w:rPr>
                <w:noProof/>
                <w:webHidden/>
              </w:rPr>
              <w:tab/>
            </w:r>
            <w:r w:rsidR="00DB3D77">
              <w:rPr>
                <w:noProof/>
                <w:webHidden/>
              </w:rPr>
              <w:fldChar w:fldCharType="begin"/>
            </w:r>
            <w:r w:rsidR="00DB3D77">
              <w:rPr>
                <w:noProof/>
                <w:webHidden/>
              </w:rPr>
              <w:instrText xml:space="preserve"> PAGEREF _Toc527460148 \h </w:instrText>
            </w:r>
            <w:r w:rsidR="00DB3D77">
              <w:rPr>
                <w:noProof/>
                <w:webHidden/>
              </w:rPr>
            </w:r>
            <w:r w:rsidR="00DB3D77">
              <w:rPr>
                <w:noProof/>
                <w:webHidden/>
              </w:rPr>
              <w:fldChar w:fldCharType="separate"/>
            </w:r>
            <w:r w:rsidR="005015E9">
              <w:rPr>
                <w:noProof/>
                <w:webHidden/>
              </w:rPr>
              <w:t>7</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49" w:history="1">
            <w:r w:rsidR="00DB3D77" w:rsidRPr="00EC14D8">
              <w:rPr>
                <w:rStyle w:val="Hyperlink"/>
                <w:noProof/>
              </w:rPr>
              <w:t>Student Demographics</w:t>
            </w:r>
            <w:r w:rsidR="00DB3D77">
              <w:rPr>
                <w:noProof/>
                <w:webHidden/>
              </w:rPr>
              <w:tab/>
            </w:r>
            <w:r w:rsidR="00DB3D77">
              <w:rPr>
                <w:noProof/>
                <w:webHidden/>
              </w:rPr>
              <w:fldChar w:fldCharType="begin"/>
            </w:r>
            <w:r w:rsidR="00DB3D77">
              <w:rPr>
                <w:noProof/>
                <w:webHidden/>
              </w:rPr>
              <w:instrText xml:space="preserve"> PAGEREF _Toc527460149 \h </w:instrText>
            </w:r>
            <w:r w:rsidR="00DB3D77">
              <w:rPr>
                <w:noProof/>
                <w:webHidden/>
              </w:rPr>
            </w:r>
            <w:r w:rsidR="00DB3D77">
              <w:rPr>
                <w:noProof/>
                <w:webHidden/>
              </w:rPr>
              <w:fldChar w:fldCharType="separate"/>
            </w:r>
            <w:r w:rsidR="005015E9">
              <w:rPr>
                <w:noProof/>
                <w:webHidden/>
              </w:rPr>
              <w:t>7</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0" w:history="1">
            <w:r w:rsidR="00DB3D77" w:rsidRPr="00EC14D8">
              <w:rPr>
                <w:rStyle w:val="Hyperlink"/>
                <w:noProof/>
              </w:rPr>
              <w:t>Student Educational Paths to CSM</w:t>
            </w:r>
            <w:r w:rsidR="00DB3D77">
              <w:rPr>
                <w:noProof/>
                <w:webHidden/>
              </w:rPr>
              <w:tab/>
            </w:r>
            <w:r w:rsidR="00DB3D77">
              <w:rPr>
                <w:noProof/>
                <w:webHidden/>
              </w:rPr>
              <w:fldChar w:fldCharType="begin"/>
            </w:r>
            <w:r w:rsidR="00DB3D77">
              <w:rPr>
                <w:noProof/>
                <w:webHidden/>
              </w:rPr>
              <w:instrText xml:space="preserve"> PAGEREF _Toc527460150 \h </w:instrText>
            </w:r>
            <w:r w:rsidR="00DB3D77">
              <w:rPr>
                <w:noProof/>
                <w:webHidden/>
              </w:rPr>
            </w:r>
            <w:r w:rsidR="00DB3D77">
              <w:rPr>
                <w:noProof/>
                <w:webHidden/>
              </w:rPr>
              <w:fldChar w:fldCharType="separate"/>
            </w:r>
            <w:r w:rsidR="005015E9">
              <w:rPr>
                <w:noProof/>
                <w:webHidden/>
              </w:rPr>
              <w:t>7</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1" w:history="1">
            <w:r w:rsidR="00DB3D77" w:rsidRPr="00EC14D8">
              <w:rPr>
                <w:rStyle w:val="Hyperlink"/>
                <w:noProof/>
              </w:rPr>
              <w:t>Where Students Live</w:t>
            </w:r>
            <w:r w:rsidR="00DB3D77">
              <w:rPr>
                <w:noProof/>
                <w:webHidden/>
              </w:rPr>
              <w:tab/>
            </w:r>
            <w:r w:rsidR="00DB3D77">
              <w:rPr>
                <w:noProof/>
                <w:webHidden/>
              </w:rPr>
              <w:fldChar w:fldCharType="begin"/>
            </w:r>
            <w:r w:rsidR="00DB3D77">
              <w:rPr>
                <w:noProof/>
                <w:webHidden/>
              </w:rPr>
              <w:instrText xml:space="preserve"> PAGEREF _Toc527460151 \h </w:instrText>
            </w:r>
            <w:r w:rsidR="00DB3D77">
              <w:rPr>
                <w:noProof/>
                <w:webHidden/>
              </w:rPr>
            </w:r>
            <w:r w:rsidR="00DB3D77">
              <w:rPr>
                <w:noProof/>
                <w:webHidden/>
              </w:rPr>
              <w:fldChar w:fldCharType="separate"/>
            </w:r>
            <w:r w:rsidR="005015E9">
              <w:rPr>
                <w:noProof/>
                <w:webHidden/>
              </w:rPr>
              <w:t>9</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2" w:history="1">
            <w:r w:rsidR="00DB3D77" w:rsidRPr="00EC14D8">
              <w:rPr>
                <w:rStyle w:val="Hyperlink"/>
                <w:noProof/>
              </w:rPr>
              <w:t>What they Study</w:t>
            </w:r>
            <w:r w:rsidR="00DB3D77">
              <w:rPr>
                <w:noProof/>
                <w:webHidden/>
              </w:rPr>
              <w:tab/>
            </w:r>
            <w:r w:rsidR="00DB3D77">
              <w:rPr>
                <w:noProof/>
                <w:webHidden/>
              </w:rPr>
              <w:fldChar w:fldCharType="begin"/>
            </w:r>
            <w:r w:rsidR="00DB3D77">
              <w:rPr>
                <w:noProof/>
                <w:webHidden/>
              </w:rPr>
              <w:instrText xml:space="preserve"> PAGEREF _Toc527460152 \h </w:instrText>
            </w:r>
            <w:r w:rsidR="00DB3D77">
              <w:rPr>
                <w:noProof/>
                <w:webHidden/>
              </w:rPr>
            </w:r>
            <w:r w:rsidR="00DB3D77">
              <w:rPr>
                <w:noProof/>
                <w:webHidden/>
              </w:rPr>
              <w:fldChar w:fldCharType="separate"/>
            </w:r>
            <w:r w:rsidR="005015E9">
              <w:rPr>
                <w:noProof/>
                <w:webHidden/>
              </w:rPr>
              <w:t>11</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53" w:history="1">
            <w:r w:rsidR="00DB3D77" w:rsidRPr="00EC14D8">
              <w:rPr>
                <w:rStyle w:val="Hyperlink"/>
                <w:noProof/>
              </w:rPr>
              <w:t>4.</w:t>
            </w:r>
            <w:r w:rsidR="00DB3D77">
              <w:rPr>
                <w:rFonts w:asciiTheme="minorHAnsi" w:hAnsiTheme="minorHAnsi" w:cstheme="minorBidi"/>
                <w:noProof/>
              </w:rPr>
              <w:tab/>
            </w:r>
            <w:r w:rsidR="00DB3D77" w:rsidRPr="00EC14D8">
              <w:rPr>
                <w:rStyle w:val="Hyperlink"/>
                <w:noProof/>
              </w:rPr>
              <w:t>Why Do Students Come to CSM?</w:t>
            </w:r>
            <w:r w:rsidR="00DB3D77">
              <w:rPr>
                <w:noProof/>
                <w:webHidden/>
              </w:rPr>
              <w:tab/>
            </w:r>
            <w:r w:rsidR="00DB3D77">
              <w:rPr>
                <w:noProof/>
                <w:webHidden/>
              </w:rPr>
              <w:fldChar w:fldCharType="begin"/>
            </w:r>
            <w:r w:rsidR="00DB3D77">
              <w:rPr>
                <w:noProof/>
                <w:webHidden/>
              </w:rPr>
              <w:instrText xml:space="preserve"> PAGEREF _Toc527460153 \h </w:instrText>
            </w:r>
            <w:r w:rsidR="00DB3D77">
              <w:rPr>
                <w:noProof/>
                <w:webHidden/>
              </w:rPr>
            </w:r>
            <w:r w:rsidR="00DB3D77">
              <w:rPr>
                <w:noProof/>
                <w:webHidden/>
              </w:rPr>
              <w:fldChar w:fldCharType="separate"/>
            </w:r>
            <w:r w:rsidR="005015E9">
              <w:rPr>
                <w:noProof/>
                <w:webHidden/>
              </w:rPr>
              <w:t>12</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4" w:history="1">
            <w:r w:rsidR="00DB3D77" w:rsidRPr="00EC14D8">
              <w:rPr>
                <w:rStyle w:val="Hyperlink"/>
                <w:noProof/>
              </w:rPr>
              <w:t>For Help Surviving the Harsh Realities of Silicon Valley</w:t>
            </w:r>
            <w:r w:rsidR="00DB3D77">
              <w:rPr>
                <w:noProof/>
                <w:webHidden/>
              </w:rPr>
              <w:tab/>
            </w:r>
            <w:r w:rsidR="00DB3D77">
              <w:rPr>
                <w:noProof/>
                <w:webHidden/>
              </w:rPr>
              <w:fldChar w:fldCharType="begin"/>
            </w:r>
            <w:r w:rsidR="00DB3D77">
              <w:rPr>
                <w:noProof/>
                <w:webHidden/>
              </w:rPr>
              <w:instrText xml:space="preserve"> PAGEREF _Toc527460154 \h </w:instrText>
            </w:r>
            <w:r w:rsidR="00DB3D77">
              <w:rPr>
                <w:noProof/>
                <w:webHidden/>
              </w:rPr>
            </w:r>
            <w:r w:rsidR="00DB3D77">
              <w:rPr>
                <w:noProof/>
                <w:webHidden/>
              </w:rPr>
              <w:fldChar w:fldCharType="separate"/>
            </w:r>
            <w:r w:rsidR="005015E9">
              <w:rPr>
                <w:noProof/>
                <w:webHidden/>
              </w:rPr>
              <w:t>13</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5" w:history="1">
            <w:r w:rsidR="00DB3D77" w:rsidRPr="00EC14D8">
              <w:rPr>
                <w:rStyle w:val="Hyperlink"/>
                <w:noProof/>
              </w:rPr>
              <w:t>To Close Income Gaps Through Education</w:t>
            </w:r>
            <w:r w:rsidR="00DB3D77">
              <w:rPr>
                <w:noProof/>
                <w:webHidden/>
              </w:rPr>
              <w:tab/>
            </w:r>
            <w:r w:rsidR="00DB3D77">
              <w:rPr>
                <w:noProof/>
                <w:webHidden/>
              </w:rPr>
              <w:fldChar w:fldCharType="begin"/>
            </w:r>
            <w:r w:rsidR="00DB3D77">
              <w:rPr>
                <w:noProof/>
                <w:webHidden/>
              </w:rPr>
              <w:instrText xml:space="preserve"> PAGEREF _Toc527460155 \h </w:instrText>
            </w:r>
            <w:r w:rsidR="00DB3D77">
              <w:rPr>
                <w:noProof/>
                <w:webHidden/>
              </w:rPr>
            </w:r>
            <w:r w:rsidR="00DB3D77">
              <w:rPr>
                <w:noProof/>
                <w:webHidden/>
              </w:rPr>
              <w:fldChar w:fldCharType="separate"/>
            </w:r>
            <w:r w:rsidR="005015E9">
              <w:rPr>
                <w:noProof/>
                <w:webHidden/>
              </w:rPr>
              <w:t>15</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6" w:history="1">
            <w:r w:rsidR="00DB3D77" w:rsidRPr="00EC14D8">
              <w:rPr>
                <w:rStyle w:val="Hyperlink"/>
                <w:noProof/>
              </w:rPr>
              <w:t>To Move from Low to Middle and High Wage Jobs</w:t>
            </w:r>
            <w:r w:rsidR="00DB3D77">
              <w:rPr>
                <w:noProof/>
                <w:webHidden/>
              </w:rPr>
              <w:tab/>
            </w:r>
            <w:r w:rsidR="00DB3D77">
              <w:rPr>
                <w:noProof/>
                <w:webHidden/>
              </w:rPr>
              <w:fldChar w:fldCharType="begin"/>
            </w:r>
            <w:r w:rsidR="00DB3D77">
              <w:rPr>
                <w:noProof/>
                <w:webHidden/>
              </w:rPr>
              <w:instrText xml:space="preserve"> PAGEREF _Toc527460156 \h </w:instrText>
            </w:r>
            <w:r w:rsidR="00DB3D77">
              <w:rPr>
                <w:noProof/>
                <w:webHidden/>
              </w:rPr>
            </w:r>
            <w:r w:rsidR="00DB3D77">
              <w:rPr>
                <w:noProof/>
                <w:webHidden/>
              </w:rPr>
              <w:fldChar w:fldCharType="separate"/>
            </w:r>
            <w:r w:rsidR="005015E9">
              <w:rPr>
                <w:noProof/>
                <w:webHidden/>
              </w:rPr>
              <w:t>17</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7" w:history="1">
            <w:r w:rsidR="00DB3D77" w:rsidRPr="00EC14D8">
              <w:rPr>
                <w:rStyle w:val="Hyperlink"/>
                <w:noProof/>
              </w:rPr>
              <w:t>For University Transfer or Career Education that Provides Access to Job Opportunities with Growth Potential</w:t>
            </w:r>
            <w:r w:rsidR="00DB3D77">
              <w:rPr>
                <w:noProof/>
                <w:webHidden/>
              </w:rPr>
              <w:tab/>
            </w:r>
            <w:r w:rsidR="00DB3D77">
              <w:rPr>
                <w:noProof/>
                <w:webHidden/>
              </w:rPr>
              <w:fldChar w:fldCharType="begin"/>
            </w:r>
            <w:r w:rsidR="00DB3D77">
              <w:rPr>
                <w:noProof/>
                <w:webHidden/>
              </w:rPr>
              <w:instrText xml:space="preserve"> PAGEREF _Toc527460157 \h </w:instrText>
            </w:r>
            <w:r w:rsidR="00DB3D77">
              <w:rPr>
                <w:noProof/>
                <w:webHidden/>
              </w:rPr>
            </w:r>
            <w:r w:rsidR="00DB3D77">
              <w:rPr>
                <w:noProof/>
                <w:webHidden/>
              </w:rPr>
              <w:fldChar w:fldCharType="separate"/>
            </w:r>
            <w:r w:rsidR="005015E9">
              <w:rPr>
                <w:noProof/>
                <w:webHidden/>
              </w:rPr>
              <w:t>18</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58" w:history="1">
            <w:r w:rsidR="00DB3D77" w:rsidRPr="00EC14D8">
              <w:rPr>
                <w:rStyle w:val="Hyperlink"/>
                <w:noProof/>
              </w:rPr>
              <w:t>5.</w:t>
            </w:r>
            <w:r w:rsidR="00DB3D77">
              <w:rPr>
                <w:rFonts w:asciiTheme="minorHAnsi" w:hAnsiTheme="minorHAnsi" w:cstheme="minorBidi"/>
                <w:noProof/>
              </w:rPr>
              <w:tab/>
            </w:r>
            <w:r w:rsidR="00DB3D77" w:rsidRPr="00EC14D8">
              <w:rPr>
                <w:rStyle w:val="Hyperlink"/>
                <w:noProof/>
              </w:rPr>
              <w:t>What Happens to CSM Students Along Their Educational Journey?</w:t>
            </w:r>
            <w:r w:rsidR="00DB3D77">
              <w:rPr>
                <w:noProof/>
                <w:webHidden/>
              </w:rPr>
              <w:tab/>
            </w:r>
            <w:r w:rsidR="00DB3D77">
              <w:rPr>
                <w:noProof/>
                <w:webHidden/>
              </w:rPr>
              <w:fldChar w:fldCharType="begin"/>
            </w:r>
            <w:r w:rsidR="00DB3D77">
              <w:rPr>
                <w:noProof/>
                <w:webHidden/>
              </w:rPr>
              <w:instrText xml:space="preserve"> PAGEREF _Toc527460158 \h </w:instrText>
            </w:r>
            <w:r w:rsidR="00DB3D77">
              <w:rPr>
                <w:noProof/>
                <w:webHidden/>
              </w:rPr>
            </w:r>
            <w:r w:rsidR="00DB3D77">
              <w:rPr>
                <w:noProof/>
                <w:webHidden/>
              </w:rPr>
              <w:fldChar w:fldCharType="separate"/>
            </w:r>
            <w:r w:rsidR="005015E9">
              <w:rPr>
                <w:noProof/>
                <w:webHidden/>
              </w:rPr>
              <w:t>25</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59" w:history="1">
            <w:r w:rsidR="00DB3D77" w:rsidRPr="00EC14D8">
              <w:rPr>
                <w:rStyle w:val="Hyperlink"/>
                <w:noProof/>
              </w:rPr>
              <w:t>Students Face Equity Gaps</w:t>
            </w:r>
            <w:r w:rsidR="00DB3D77">
              <w:rPr>
                <w:noProof/>
                <w:webHidden/>
              </w:rPr>
              <w:tab/>
            </w:r>
            <w:r w:rsidR="00DB3D77">
              <w:rPr>
                <w:noProof/>
                <w:webHidden/>
              </w:rPr>
              <w:fldChar w:fldCharType="begin"/>
            </w:r>
            <w:r w:rsidR="00DB3D77">
              <w:rPr>
                <w:noProof/>
                <w:webHidden/>
              </w:rPr>
              <w:instrText xml:space="preserve"> PAGEREF _Toc527460159 \h </w:instrText>
            </w:r>
            <w:r w:rsidR="00DB3D77">
              <w:rPr>
                <w:noProof/>
                <w:webHidden/>
              </w:rPr>
            </w:r>
            <w:r w:rsidR="00DB3D77">
              <w:rPr>
                <w:noProof/>
                <w:webHidden/>
              </w:rPr>
              <w:fldChar w:fldCharType="separate"/>
            </w:r>
            <w:r w:rsidR="005015E9">
              <w:rPr>
                <w:noProof/>
                <w:webHidden/>
              </w:rPr>
              <w:t>25</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0" w:history="1">
            <w:r w:rsidR="00DB3D77" w:rsidRPr="00EC14D8">
              <w:rPr>
                <w:rStyle w:val="Hyperlink"/>
                <w:noProof/>
              </w:rPr>
              <w:t>Students Contend with Conflicting Priorities Outside of School</w:t>
            </w:r>
            <w:r w:rsidR="00DB3D77">
              <w:rPr>
                <w:noProof/>
                <w:webHidden/>
              </w:rPr>
              <w:tab/>
            </w:r>
            <w:r w:rsidR="00DB3D77">
              <w:rPr>
                <w:noProof/>
                <w:webHidden/>
              </w:rPr>
              <w:fldChar w:fldCharType="begin"/>
            </w:r>
            <w:r w:rsidR="00DB3D77">
              <w:rPr>
                <w:noProof/>
                <w:webHidden/>
              </w:rPr>
              <w:instrText xml:space="preserve"> PAGEREF _Toc527460160 \h </w:instrText>
            </w:r>
            <w:r w:rsidR="00DB3D77">
              <w:rPr>
                <w:noProof/>
                <w:webHidden/>
              </w:rPr>
            </w:r>
            <w:r w:rsidR="00DB3D77">
              <w:rPr>
                <w:noProof/>
                <w:webHidden/>
              </w:rPr>
              <w:fldChar w:fldCharType="separate"/>
            </w:r>
            <w:r w:rsidR="005015E9">
              <w:rPr>
                <w:noProof/>
                <w:webHidden/>
              </w:rPr>
              <w:t>26</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1" w:history="1">
            <w:r w:rsidR="00DB3D77" w:rsidRPr="00EC14D8">
              <w:rPr>
                <w:rStyle w:val="Hyperlink"/>
                <w:noProof/>
              </w:rPr>
              <w:t>Students Struggle to Navigate Their Educational Paths at CSM</w:t>
            </w:r>
            <w:r w:rsidR="00DB3D77">
              <w:rPr>
                <w:noProof/>
                <w:webHidden/>
              </w:rPr>
              <w:tab/>
            </w:r>
            <w:r w:rsidR="00DB3D77">
              <w:rPr>
                <w:noProof/>
                <w:webHidden/>
              </w:rPr>
              <w:fldChar w:fldCharType="begin"/>
            </w:r>
            <w:r w:rsidR="00DB3D77">
              <w:rPr>
                <w:noProof/>
                <w:webHidden/>
              </w:rPr>
              <w:instrText xml:space="preserve"> PAGEREF _Toc527460161 \h </w:instrText>
            </w:r>
            <w:r w:rsidR="00DB3D77">
              <w:rPr>
                <w:noProof/>
                <w:webHidden/>
              </w:rPr>
            </w:r>
            <w:r w:rsidR="00DB3D77">
              <w:rPr>
                <w:noProof/>
                <w:webHidden/>
              </w:rPr>
              <w:fldChar w:fldCharType="separate"/>
            </w:r>
            <w:r w:rsidR="005015E9">
              <w:rPr>
                <w:noProof/>
                <w:webHidden/>
              </w:rPr>
              <w:t>28</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2" w:history="1">
            <w:r w:rsidR="00DB3D77" w:rsidRPr="00EC14D8">
              <w:rPr>
                <w:rStyle w:val="Hyperlink"/>
                <w:noProof/>
              </w:rPr>
              <w:t>Students Need More Help Than Ever to Meet their Education and Career Goals</w:t>
            </w:r>
            <w:r w:rsidR="00DB3D77">
              <w:rPr>
                <w:noProof/>
                <w:webHidden/>
              </w:rPr>
              <w:tab/>
            </w:r>
            <w:r w:rsidR="00DB3D77">
              <w:rPr>
                <w:noProof/>
                <w:webHidden/>
              </w:rPr>
              <w:fldChar w:fldCharType="begin"/>
            </w:r>
            <w:r w:rsidR="00DB3D77">
              <w:rPr>
                <w:noProof/>
                <w:webHidden/>
              </w:rPr>
              <w:instrText xml:space="preserve"> PAGEREF _Toc527460162 \h </w:instrText>
            </w:r>
            <w:r w:rsidR="00DB3D77">
              <w:rPr>
                <w:noProof/>
                <w:webHidden/>
              </w:rPr>
            </w:r>
            <w:r w:rsidR="00DB3D77">
              <w:rPr>
                <w:noProof/>
                <w:webHidden/>
              </w:rPr>
              <w:fldChar w:fldCharType="separate"/>
            </w:r>
            <w:r w:rsidR="005015E9">
              <w:rPr>
                <w:noProof/>
                <w:webHidden/>
              </w:rPr>
              <w:t>36</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63" w:history="1">
            <w:r w:rsidR="00DB3D77" w:rsidRPr="00EC14D8">
              <w:rPr>
                <w:rStyle w:val="Hyperlink"/>
                <w:noProof/>
              </w:rPr>
              <w:t>6.</w:t>
            </w:r>
            <w:r w:rsidR="00DB3D77">
              <w:rPr>
                <w:rFonts w:asciiTheme="minorHAnsi" w:hAnsiTheme="minorHAnsi" w:cstheme="minorBidi"/>
                <w:noProof/>
              </w:rPr>
              <w:tab/>
            </w:r>
            <w:r w:rsidR="00DB3D77" w:rsidRPr="00EC14D8">
              <w:rPr>
                <w:rStyle w:val="Hyperlink"/>
                <w:noProof/>
              </w:rPr>
              <w:t>The Institutional Planning Process</w:t>
            </w:r>
            <w:r w:rsidR="00DB3D77">
              <w:rPr>
                <w:noProof/>
                <w:webHidden/>
              </w:rPr>
              <w:tab/>
            </w:r>
            <w:r w:rsidR="00DB3D77">
              <w:rPr>
                <w:noProof/>
                <w:webHidden/>
              </w:rPr>
              <w:fldChar w:fldCharType="begin"/>
            </w:r>
            <w:r w:rsidR="00DB3D77">
              <w:rPr>
                <w:noProof/>
                <w:webHidden/>
              </w:rPr>
              <w:instrText xml:space="preserve"> PAGEREF _Toc527460163 \h </w:instrText>
            </w:r>
            <w:r w:rsidR="00DB3D77">
              <w:rPr>
                <w:noProof/>
                <w:webHidden/>
              </w:rPr>
            </w:r>
            <w:r w:rsidR="00DB3D77">
              <w:rPr>
                <w:noProof/>
                <w:webHidden/>
              </w:rPr>
              <w:fldChar w:fldCharType="separate"/>
            </w:r>
            <w:r w:rsidR="005015E9">
              <w:rPr>
                <w:noProof/>
                <w:webHidden/>
              </w:rPr>
              <w:t>36</w:t>
            </w:r>
            <w:r w:rsidR="00DB3D77">
              <w:rPr>
                <w:noProof/>
                <w:webHidden/>
              </w:rPr>
              <w:fldChar w:fldCharType="end"/>
            </w:r>
          </w:hyperlink>
        </w:p>
        <w:p w:rsidR="00DB3D77" w:rsidRDefault="00623AF1">
          <w:pPr>
            <w:pStyle w:val="TOC2"/>
            <w:tabs>
              <w:tab w:val="left" w:pos="660"/>
            </w:tabs>
            <w:rPr>
              <w:rFonts w:asciiTheme="minorHAnsi" w:hAnsiTheme="minorHAnsi" w:cstheme="minorBidi"/>
              <w:noProof/>
            </w:rPr>
          </w:pPr>
          <w:hyperlink w:anchor="_Toc527460164" w:history="1">
            <w:r w:rsidR="00DB3D77" w:rsidRPr="00EC14D8">
              <w:rPr>
                <w:rStyle w:val="Hyperlink"/>
                <w:noProof/>
              </w:rPr>
              <w:t>7.</w:t>
            </w:r>
            <w:r w:rsidR="00DB3D77">
              <w:rPr>
                <w:rFonts w:asciiTheme="minorHAnsi" w:hAnsiTheme="minorHAnsi" w:cstheme="minorBidi"/>
                <w:noProof/>
              </w:rPr>
              <w:tab/>
            </w:r>
            <w:r w:rsidR="00DB3D77" w:rsidRPr="00EC14D8">
              <w:rPr>
                <w:rStyle w:val="Hyperlink"/>
                <w:noProof/>
              </w:rPr>
              <w:t>Alignment of CSM Strategic Plan with District Strategic Priorities</w:t>
            </w:r>
            <w:r w:rsidR="00DB3D77">
              <w:rPr>
                <w:noProof/>
                <w:webHidden/>
              </w:rPr>
              <w:tab/>
            </w:r>
            <w:r w:rsidR="00DB3D77">
              <w:rPr>
                <w:noProof/>
                <w:webHidden/>
              </w:rPr>
              <w:fldChar w:fldCharType="begin"/>
            </w:r>
            <w:r w:rsidR="00DB3D77">
              <w:rPr>
                <w:noProof/>
                <w:webHidden/>
              </w:rPr>
              <w:instrText xml:space="preserve"> PAGEREF _Toc527460164 \h </w:instrText>
            </w:r>
            <w:r w:rsidR="00DB3D77">
              <w:rPr>
                <w:noProof/>
                <w:webHidden/>
              </w:rPr>
            </w:r>
            <w:r w:rsidR="00DB3D77">
              <w:rPr>
                <w:noProof/>
                <w:webHidden/>
              </w:rPr>
              <w:fldChar w:fldCharType="separate"/>
            </w:r>
            <w:r w:rsidR="005015E9">
              <w:rPr>
                <w:noProof/>
                <w:webHidden/>
              </w:rPr>
              <w:t>38</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5" w:history="1">
            <w:r w:rsidR="00DB3D77" w:rsidRPr="00EC14D8">
              <w:rPr>
                <w:rStyle w:val="Hyperlink"/>
                <w:noProof/>
              </w:rPr>
              <w:t>Appendix</w:t>
            </w:r>
            <w:r w:rsidR="00DB3D77">
              <w:rPr>
                <w:noProof/>
                <w:webHidden/>
              </w:rPr>
              <w:tab/>
            </w:r>
            <w:r w:rsidR="00DB3D77">
              <w:rPr>
                <w:noProof/>
                <w:webHidden/>
              </w:rPr>
              <w:fldChar w:fldCharType="begin"/>
            </w:r>
            <w:r w:rsidR="00DB3D77">
              <w:rPr>
                <w:noProof/>
                <w:webHidden/>
              </w:rPr>
              <w:instrText xml:space="preserve"> PAGEREF _Toc527460165 \h </w:instrText>
            </w:r>
            <w:r w:rsidR="00DB3D77">
              <w:rPr>
                <w:noProof/>
                <w:webHidden/>
              </w:rPr>
            </w:r>
            <w:r w:rsidR="00DB3D77">
              <w:rPr>
                <w:noProof/>
                <w:webHidden/>
              </w:rPr>
              <w:fldChar w:fldCharType="separate"/>
            </w:r>
            <w:r w:rsidR="005015E9">
              <w:rPr>
                <w:noProof/>
                <w:webHidden/>
              </w:rPr>
              <w:t>40</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6" w:history="1">
            <w:r w:rsidR="00DB3D77" w:rsidRPr="00EC14D8">
              <w:rPr>
                <w:rStyle w:val="Hyperlink"/>
                <w:noProof/>
              </w:rPr>
              <w:t>Assessment Plan:  Measures for our strategic goals</w:t>
            </w:r>
            <w:r w:rsidR="00DB3D77">
              <w:rPr>
                <w:noProof/>
                <w:webHidden/>
              </w:rPr>
              <w:tab/>
            </w:r>
            <w:r w:rsidR="00DB3D77">
              <w:rPr>
                <w:noProof/>
                <w:webHidden/>
              </w:rPr>
              <w:fldChar w:fldCharType="begin"/>
            </w:r>
            <w:r w:rsidR="00DB3D77">
              <w:rPr>
                <w:noProof/>
                <w:webHidden/>
              </w:rPr>
              <w:instrText xml:space="preserve"> PAGEREF _Toc527460166 \h </w:instrText>
            </w:r>
            <w:r w:rsidR="00DB3D77">
              <w:rPr>
                <w:noProof/>
                <w:webHidden/>
              </w:rPr>
            </w:r>
            <w:r w:rsidR="00DB3D77">
              <w:rPr>
                <w:noProof/>
                <w:webHidden/>
              </w:rPr>
              <w:fldChar w:fldCharType="separate"/>
            </w:r>
            <w:r w:rsidR="005015E9">
              <w:rPr>
                <w:noProof/>
                <w:webHidden/>
              </w:rPr>
              <w:t>45</w:t>
            </w:r>
            <w:r w:rsidR="00DB3D77">
              <w:rPr>
                <w:noProof/>
                <w:webHidden/>
              </w:rPr>
              <w:fldChar w:fldCharType="end"/>
            </w:r>
          </w:hyperlink>
        </w:p>
        <w:p w:rsidR="00DB3D77" w:rsidRDefault="00623AF1">
          <w:pPr>
            <w:pStyle w:val="TOC2"/>
            <w:rPr>
              <w:rFonts w:asciiTheme="minorHAnsi" w:hAnsiTheme="minorHAnsi" w:cstheme="minorBidi"/>
              <w:noProof/>
            </w:rPr>
          </w:pPr>
          <w:hyperlink w:anchor="_Toc527460167" w:history="1">
            <w:r w:rsidR="00DB3D77" w:rsidRPr="00EC14D8">
              <w:rPr>
                <w:rStyle w:val="Hyperlink"/>
                <w:noProof/>
              </w:rPr>
              <w:t>References</w:t>
            </w:r>
            <w:r w:rsidR="00DB3D77">
              <w:rPr>
                <w:noProof/>
                <w:webHidden/>
              </w:rPr>
              <w:tab/>
            </w:r>
            <w:r w:rsidR="00DB3D77">
              <w:rPr>
                <w:noProof/>
                <w:webHidden/>
              </w:rPr>
              <w:fldChar w:fldCharType="begin"/>
            </w:r>
            <w:r w:rsidR="00DB3D77">
              <w:rPr>
                <w:noProof/>
                <w:webHidden/>
              </w:rPr>
              <w:instrText xml:space="preserve"> PAGEREF _Toc527460167 \h </w:instrText>
            </w:r>
            <w:r w:rsidR="00DB3D77">
              <w:rPr>
                <w:noProof/>
                <w:webHidden/>
              </w:rPr>
            </w:r>
            <w:r w:rsidR="00DB3D77">
              <w:rPr>
                <w:noProof/>
                <w:webHidden/>
              </w:rPr>
              <w:fldChar w:fldCharType="separate"/>
            </w:r>
            <w:r w:rsidR="005015E9">
              <w:rPr>
                <w:noProof/>
                <w:webHidden/>
              </w:rPr>
              <w:t>48</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8" w:history="1">
            <w:r w:rsidR="00DB3D77" w:rsidRPr="00EC14D8">
              <w:rPr>
                <w:rStyle w:val="Hyperlink"/>
                <w:noProof/>
              </w:rPr>
              <w:t>External Scan Documents</w:t>
            </w:r>
            <w:r w:rsidR="00DB3D77">
              <w:rPr>
                <w:noProof/>
                <w:webHidden/>
              </w:rPr>
              <w:tab/>
            </w:r>
            <w:r w:rsidR="00DB3D77">
              <w:rPr>
                <w:noProof/>
                <w:webHidden/>
              </w:rPr>
              <w:fldChar w:fldCharType="begin"/>
            </w:r>
            <w:r w:rsidR="00DB3D77">
              <w:rPr>
                <w:noProof/>
                <w:webHidden/>
              </w:rPr>
              <w:instrText xml:space="preserve"> PAGEREF _Toc527460168 \h </w:instrText>
            </w:r>
            <w:r w:rsidR="00DB3D77">
              <w:rPr>
                <w:noProof/>
                <w:webHidden/>
              </w:rPr>
            </w:r>
            <w:r w:rsidR="00DB3D77">
              <w:rPr>
                <w:noProof/>
                <w:webHidden/>
              </w:rPr>
              <w:fldChar w:fldCharType="separate"/>
            </w:r>
            <w:r w:rsidR="005015E9">
              <w:rPr>
                <w:noProof/>
                <w:webHidden/>
              </w:rPr>
              <w:t>48</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69" w:history="1">
            <w:r w:rsidR="00DB3D77" w:rsidRPr="00EC14D8">
              <w:rPr>
                <w:rStyle w:val="Hyperlink"/>
                <w:noProof/>
              </w:rPr>
              <w:t>Internal Scan: The Campus-wide planning process</w:t>
            </w:r>
            <w:r w:rsidR="00DB3D77">
              <w:rPr>
                <w:noProof/>
                <w:webHidden/>
              </w:rPr>
              <w:tab/>
            </w:r>
            <w:r w:rsidR="00DB3D77">
              <w:rPr>
                <w:noProof/>
                <w:webHidden/>
              </w:rPr>
              <w:fldChar w:fldCharType="begin"/>
            </w:r>
            <w:r w:rsidR="00DB3D77">
              <w:rPr>
                <w:noProof/>
                <w:webHidden/>
              </w:rPr>
              <w:instrText xml:space="preserve"> PAGEREF _Toc527460169 \h </w:instrText>
            </w:r>
            <w:r w:rsidR="00DB3D77">
              <w:rPr>
                <w:noProof/>
                <w:webHidden/>
              </w:rPr>
            </w:r>
            <w:r w:rsidR="00DB3D77">
              <w:rPr>
                <w:noProof/>
                <w:webHidden/>
              </w:rPr>
              <w:fldChar w:fldCharType="separate"/>
            </w:r>
            <w:r w:rsidR="005015E9">
              <w:rPr>
                <w:noProof/>
                <w:webHidden/>
              </w:rPr>
              <w:t>48</w:t>
            </w:r>
            <w:r w:rsidR="00DB3D77">
              <w:rPr>
                <w:noProof/>
                <w:webHidden/>
              </w:rPr>
              <w:fldChar w:fldCharType="end"/>
            </w:r>
          </w:hyperlink>
        </w:p>
        <w:p w:rsidR="00DB3D77" w:rsidRDefault="00623AF1">
          <w:pPr>
            <w:pStyle w:val="TOC3"/>
            <w:tabs>
              <w:tab w:val="right" w:leader="dot" w:pos="9350"/>
            </w:tabs>
            <w:rPr>
              <w:rFonts w:asciiTheme="minorHAnsi" w:hAnsiTheme="minorHAnsi" w:cstheme="minorBidi"/>
              <w:noProof/>
              <w:sz w:val="22"/>
            </w:rPr>
          </w:pPr>
          <w:hyperlink w:anchor="_Toc527460170" w:history="1">
            <w:r w:rsidR="00DB3D77" w:rsidRPr="00EC14D8">
              <w:rPr>
                <w:rStyle w:val="Hyperlink"/>
                <w:noProof/>
              </w:rPr>
              <w:t>End Notes</w:t>
            </w:r>
            <w:r w:rsidR="00DB3D77">
              <w:rPr>
                <w:noProof/>
                <w:webHidden/>
              </w:rPr>
              <w:tab/>
            </w:r>
            <w:r w:rsidR="00DB3D77">
              <w:rPr>
                <w:noProof/>
                <w:webHidden/>
              </w:rPr>
              <w:fldChar w:fldCharType="begin"/>
            </w:r>
            <w:r w:rsidR="00DB3D77">
              <w:rPr>
                <w:noProof/>
                <w:webHidden/>
              </w:rPr>
              <w:instrText xml:space="preserve"> PAGEREF _Toc527460170 \h </w:instrText>
            </w:r>
            <w:r w:rsidR="00DB3D77">
              <w:rPr>
                <w:noProof/>
                <w:webHidden/>
              </w:rPr>
            </w:r>
            <w:r w:rsidR="00DB3D77">
              <w:rPr>
                <w:noProof/>
                <w:webHidden/>
              </w:rPr>
              <w:fldChar w:fldCharType="separate"/>
            </w:r>
            <w:r w:rsidR="005015E9">
              <w:rPr>
                <w:noProof/>
                <w:webHidden/>
              </w:rPr>
              <w:t>49</w:t>
            </w:r>
            <w:r w:rsidR="00DB3D77">
              <w:rPr>
                <w:noProof/>
                <w:webHidden/>
              </w:rPr>
              <w:fldChar w:fldCharType="end"/>
            </w:r>
          </w:hyperlink>
        </w:p>
        <w:p w:rsidR="002475F8" w:rsidRDefault="002475F8">
          <w:r>
            <w:rPr>
              <w:b/>
              <w:bCs/>
              <w:noProof/>
            </w:rPr>
            <w:fldChar w:fldCharType="end"/>
          </w:r>
        </w:p>
      </w:sdtContent>
    </w:sdt>
    <w:p w:rsidR="007F2265" w:rsidRDefault="00897CDD">
      <w:pPr>
        <w:sectPr w:rsidR="007F2265" w:rsidSect="007F2265">
          <w:pgSz w:w="12240" w:h="15840"/>
          <w:pgMar w:top="1440" w:right="1440" w:bottom="1440" w:left="1440" w:header="720" w:footer="720" w:gutter="0"/>
          <w:pgNumType w:fmt="lowerRoman" w:start="1"/>
          <w:cols w:space="720"/>
          <w:titlePg/>
          <w:docGrid w:linePitch="360"/>
        </w:sectPr>
      </w:pPr>
      <w:r>
        <w:br w:type="page"/>
      </w:r>
    </w:p>
    <w:p w:rsidR="00897CDD" w:rsidRDefault="00897CDD"/>
    <w:p w:rsidR="004C3A06" w:rsidRDefault="00D2754A" w:rsidP="004C3A06">
      <w:pPr>
        <w:pStyle w:val="Heading2"/>
      </w:pPr>
      <w:bookmarkStart w:id="1" w:name="_Toc527460142"/>
      <w:r>
        <w:t xml:space="preserve">Executive </w:t>
      </w:r>
      <w:r w:rsidR="004C3A06">
        <w:t>Summary</w:t>
      </w:r>
      <w:bookmarkEnd w:id="1"/>
    </w:p>
    <w:p w:rsidR="0027688A" w:rsidRDefault="00D753C5" w:rsidP="00D753C5">
      <w:r>
        <w:t>CSM operates</w:t>
      </w:r>
      <w:r w:rsidR="005F0CA4">
        <w:t xml:space="preserve"> </w:t>
      </w:r>
      <w:r>
        <w:t>with</w:t>
      </w:r>
      <w:r w:rsidR="005F0CA4">
        <w:t>in</w:t>
      </w:r>
      <w:r w:rsidR="00A918AC">
        <w:t xml:space="preserve"> the dynamic</w:t>
      </w:r>
      <w:r>
        <w:t xml:space="preserve"> and affluent Silicon Valley region.  Yet</w:t>
      </w:r>
      <w:r w:rsidR="00203E68">
        <w:t>,</w:t>
      </w:r>
      <w:r>
        <w:t xml:space="preserve"> d</w:t>
      </w:r>
      <w:r w:rsidRPr="00897CDD">
        <w:t>espite Silicon Valley’s success, disparities in wealth, privilege, and access remain.  Silicon Valley presents a challenging environment that is beyond the control of our students</w:t>
      </w:r>
      <w:r w:rsidR="00E83010">
        <w:t>.  The cost of living is extremely high</w:t>
      </w:r>
      <w:r w:rsidR="00203E68">
        <w:t>, h</w:t>
      </w:r>
      <w:r w:rsidR="00E83010">
        <w:t xml:space="preserve">ousing is unaffordable for most, and transportation is challenging at best. </w:t>
      </w:r>
    </w:p>
    <w:p w:rsidR="00E83010" w:rsidRDefault="00E83010" w:rsidP="00D753C5">
      <w:r>
        <w:t xml:space="preserve"> Silicon Valley values education.  </w:t>
      </w:r>
      <w:r w:rsidR="00AD3817">
        <w:t>E</w:t>
      </w:r>
      <w:r>
        <w:t>ducation can move a student out of a low-wage job and into a middle</w:t>
      </w:r>
      <w:r w:rsidR="00601AB8">
        <w:t>-</w:t>
      </w:r>
      <w:r>
        <w:t xml:space="preserve"> to high</w:t>
      </w:r>
      <w:r w:rsidR="00601AB8">
        <w:t>-</w:t>
      </w:r>
      <w:r>
        <w:t xml:space="preserve">wage job.  </w:t>
      </w:r>
      <w:r w:rsidRPr="00897CDD">
        <w:t xml:space="preserve">Educational attainment equips students for productive </w:t>
      </w:r>
      <w:r>
        <w:t xml:space="preserve">academic and professional </w:t>
      </w:r>
      <w:r w:rsidRPr="00897CDD">
        <w:t xml:space="preserve">careers with enhanced financial stability; </w:t>
      </w:r>
      <w:r>
        <w:t>i</w:t>
      </w:r>
      <w:r w:rsidRPr="00897CDD">
        <w:t>t is a path to financial and personal self-sufficiency.</w:t>
      </w:r>
    </w:p>
    <w:p w:rsidR="00E83010" w:rsidRDefault="00E83010" w:rsidP="00D753C5">
      <w:r>
        <w:t xml:space="preserve">While </w:t>
      </w:r>
      <w:r w:rsidR="00651AF3">
        <w:t>access to</w:t>
      </w:r>
      <w:r w:rsidR="00AD3817">
        <w:t xml:space="preserve"> </w:t>
      </w:r>
      <w:r w:rsidR="00651AF3">
        <w:t>Silicon Valley</w:t>
      </w:r>
      <w:r w:rsidR="00AD3817">
        <w:t xml:space="preserve"> </w:t>
      </w:r>
      <w:r w:rsidR="00651AF3">
        <w:t>high wages are</w:t>
      </w:r>
      <w:r>
        <w:t xml:space="preserve"> </w:t>
      </w:r>
      <w:r w:rsidR="00AD3817">
        <w:t>not necessarily within</w:t>
      </w:r>
      <w:r w:rsidR="00C841D9">
        <w:t xml:space="preserve"> every</w:t>
      </w:r>
      <w:r>
        <w:t xml:space="preserve"> student</w:t>
      </w:r>
      <w:r w:rsidR="00C841D9">
        <w:t>’</w:t>
      </w:r>
      <w:r>
        <w:t>s control,</w:t>
      </w:r>
      <w:r w:rsidR="00D753C5" w:rsidRPr="00897CDD">
        <w:t xml:space="preserve"> education is</w:t>
      </w:r>
      <w:r w:rsidR="005F0CA4">
        <w:t xml:space="preserve">.  All students, </w:t>
      </w:r>
      <w:r w:rsidR="00D753C5" w:rsidRPr="00897CDD">
        <w:t xml:space="preserve">particularly </w:t>
      </w:r>
      <w:r>
        <w:t>underrepresented</w:t>
      </w:r>
      <w:r w:rsidR="005F0CA4">
        <w:t xml:space="preserve"> students, </w:t>
      </w:r>
      <w:r w:rsidR="00D753C5" w:rsidRPr="00897CDD">
        <w:t xml:space="preserve">need </w:t>
      </w:r>
      <w:r>
        <w:t>increasing levels of support</w:t>
      </w:r>
      <w:r w:rsidR="00D753C5" w:rsidRPr="00897CDD">
        <w:t xml:space="preserve"> to overcome obstacles </w:t>
      </w:r>
      <w:r w:rsidR="00602128">
        <w:t>that</w:t>
      </w:r>
      <w:r w:rsidR="00A918AC">
        <w:t xml:space="preserve"> impede</w:t>
      </w:r>
      <w:r w:rsidR="00AD3817">
        <w:t xml:space="preserve"> their ability to </w:t>
      </w:r>
      <w:r>
        <w:t xml:space="preserve">navigate </w:t>
      </w:r>
      <w:r w:rsidR="00AD3817">
        <w:t>e</w:t>
      </w:r>
      <w:r w:rsidR="00D753C5" w:rsidRPr="00897CDD">
        <w:t>du</w:t>
      </w:r>
      <w:r w:rsidR="005F0CA4">
        <w:t xml:space="preserve">cation and workforce journeys. </w:t>
      </w:r>
      <w:r w:rsidR="00C75980">
        <w:t xml:space="preserve">  </w:t>
      </w:r>
      <w:r w:rsidR="00193FC9" w:rsidRPr="0071142E">
        <w:t xml:space="preserve">Our students tend to be </w:t>
      </w:r>
      <w:r w:rsidR="00D70219" w:rsidRPr="0071142E">
        <w:t>younger (</w:t>
      </w:r>
      <w:r w:rsidR="0071142E" w:rsidRPr="0071142E">
        <w:t>65% are under 24</w:t>
      </w:r>
      <w:r w:rsidR="00651AF3">
        <w:t xml:space="preserve">).  Fifty-two percent </w:t>
      </w:r>
      <w:r w:rsidR="00193FC9" w:rsidRPr="0071142E">
        <w:t xml:space="preserve">come from </w:t>
      </w:r>
      <w:r w:rsidR="00A918AC">
        <w:t xml:space="preserve">traditionally </w:t>
      </w:r>
      <w:r w:rsidR="00193FC9" w:rsidRPr="0071142E">
        <w:t>under</w:t>
      </w:r>
      <w:r w:rsidR="00602128">
        <w:t>-</w:t>
      </w:r>
      <w:r w:rsidR="00193FC9" w:rsidRPr="0071142E">
        <w:t xml:space="preserve">represented populations, and </w:t>
      </w:r>
      <w:r w:rsidR="002B31E1">
        <w:t xml:space="preserve">many </w:t>
      </w:r>
      <w:r w:rsidR="00193FC9" w:rsidRPr="0071142E">
        <w:t>are the first in their</w:t>
      </w:r>
      <w:r w:rsidR="00454B8F" w:rsidRPr="0071142E">
        <w:t xml:space="preserve"> family to attend college</w:t>
      </w:r>
      <w:r w:rsidR="0071142E">
        <w:t xml:space="preserve"> (47%)</w:t>
      </w:r>
      <w:r w:rsidR="00454B8F" w:rsidRPr="0071142E">
        <w:t>.</w:t>
      </w:r>
      <w:r w:rsidR="00454B8F">
        <w:t xml:space="preserve"> </w:t>
      </w:r>
      <w:r w:rsidR="00193FC9">
        <w:t xml:space="preserve"> Students face increasing </w:t>
      </w:r>
      <w:r w:rsidR="00D66038">
        <w:t>financial</w:t>
      </w:r>
      <w:r w:rsidR="00651AF3">
        <w:t xml:space="preserve"> pressure outside of college if they wish to</w:t>
      </w:r>
      <w:r w:rsidR="00193FC9">
        <w:t xml:space="preserve"> live in the region.  The c</w:t>
      </w:r>
      <w:r w:rsidR="00454B8F">
        <w:t>ombined c</w:t>
      </w:r>
      <w:r w:rsidR="00193FC9">
        <w:t>ost</w:t>
      </w:r>
      <w:r w:rsidR="00602128">
        <w:t>s</w:t>
      </w:r>
      <w:r w:rsidR="00193FC9">
        <w:t xml:space="preserve"> of living </w:t>
      </w:r>
      <w:r w:rsidR="00454B8F">
        <w:t xml:space="preserve">and college </w:t>
      </w:r>
      <w:r w:rsidR="00193FC9">
        <w:t xml:space="preserve">present a major obstacle to many.  Once students arrive at CSM, they find the </w:t>
      </w:r>
      <w:r w:rsidR="00FF1E22">
        <w:t>college system</w:t>
      </w:r>
      <w:r w:rsidR="00193FC9">
        <w:t xml:space="preserve"> confusing to navigate.   </w:t>
      </w:r>
      <w:r w:rsidR="00454B8F">
        <w:t xml:space="preserve">Distinct opportunity gaps exist </w:t>
      </w:r>
      <w:r w:rsidR="00193FC9">
        <w:t xml:space="preserve">for our students; </w:t>
      </w:r>
      <w:r w:rsidR="00454B8F">
        <w:t xml:space="preserve">as a college, we need to </w:t>
      </w:r>
      <w:r>
        <w:t xml:space="preserve">help students </w:t>
      </w:r>
      <w:r w:rsidR="00CE248F">
        <w:t>obtain the</w:t>
      </w:r>
      <w:r>
        <w:t xml:space="preserve"> help, resources, guidance, and classes</w:t>
      </w:r>
      <w:r w:rsidR="00193FC9">
        <w:t xml:space="preserve"> they need to reach their goals.</w:t>
      </w:r>
      <w:r w:rsidR="00454B8F">
        <w:t xml:space="preserve">  </w:t>
      </w:r>
    </w:p>
    <w:p w:rsidR="00EC3290" w:rsidRDefault="00D753C5" w:rsidP="00EC3290">
      <w:r w:rsidRPr="00897CDD">
        <w:t>CSM’s E</w:t>
      </w:r>
      <w:r w:rsidR="00766296">
        <w:t xml:space="preserve">ducation </w:t>
      </w:r>
      <w:r w:rsidRPr="00897CDD">
        <w:t>M</w:t>
      </w:r>
      <w:r w:rsidR="00766296">
        <w:t xml:space="preserve">aster </w:t>
      </w:r>
      <w:r w:rsidRPr="00897CDD">
        <w:t>P</w:t>
      </w:r>
      <w:r w:rsidR="00766296">
        <w:t>lan (EMP)</w:t>
      </w:r>
      <w:r w:rsidRPr="00897CDD">
        <w:t xml:space="preserve"> aims to ad</w:t>
      </w:r>
      <w:r w:rsidR="00A85FD5">
        <w:t>dress the</w:t>
      </w:r>
      <w:r w:rsidR="00C145EF">
        <w:t xml:space="preserve"> barriers</w:t>
      </w:r>
      <w:r w:rsidRPr="00897CDD">
        <w:t xml:space="preserve"> students face on their </w:t>
      </w:r>
      <w:r w:rsidR="00A85FD5">
        <w:t xml:space="preserve">educational </w:t>
      </w:r>
      <w:r w:rsidRPr="00897CDD">
        <w:t>path</w:t>
      </w:r>
      <w:r w:rsidR="00A85FD5">
        <w:t xml:space="preserve">s.  </w:t>
      </w:r>
      <w:r w:rsidR="00A5221B">
        <w:t>The college’s</w:t>
      </w:r>
      <w:r w:rsidR="00EC3290">
        <w:t xml:space="preserve"> imperative is to improve the lives of our students through education and workforce development.  </w:t>
      </w:r>
      <w:r w:rsidR="003E2D2F">
        <w:t xml:space="preserve">Over the next </w:t>
      </w:r>
      <w:r w:rsidR="00602128">
        <w:t>five</w:t>
      </w:r>
      <w:r w:rsidR="003E2D2F">
        <w:t xml:space="preserve"> years, we will addr</w:t>
      </w:r>
      <w:r w:rsidR="00321B5D">
        <w:t>ess our strategic priorities by</w:t>
      </w:r>
      <w:r w:rsidR="00A5221B">
        <w:t xml:space="preserve"> </w:t>
      </w:r>
      <w:r w:rsidR="003E2D2F">
        <w:t>redesi</w:t>
      </w:r>
      <w:r w:rsidR="00A85FD5">
        <w:t xml:space="preserve">gning programs and systems to </w:t>
      </w:r>
      <w:r w:rsidR="003E2D2F">
        <w:t xml:space="preserve">remove barriers and foster persistence towards completion.  </w:t>
      </w:r>
      <w:r w:rsidR="004F1080">
        <w:t>T</w:t>
      </w:r>
      <w:r w:rsidR="003E2D2F">
        <w:t xml:space="preserve">hrough education, </w:t>
      </w:r>
      <w:r w:rsidR="004F1080">
        <w:t xml:space="preserve">we intend for </w:t>
      </w:r>
      <w:r w:rsidR="003E2D2F">
        <w:t>our student</w:t>
      </w:r>
      <w:r w:rsidR="00A5221B">
        <w:t>s</w:t>
      </w:r>
      <w:r w:rsidR="003E2D2F">
        <w:t xml:space="preserve"> </w:t>
      </w:r>
      <w:r w:rsidR="004F1080">
        <w:t>to</w:t>
      </w:r>
      <w:r w:rsidR="003E2D2F">
        <w:t xml:space="preserve"> transfer to </w:t>
      </w:r>
      <w:r w:rsidR="00FF1E22">
        <w:t>baccalaureate</w:t>
      </w:r>
      <w:r w:rsidR="003E2D2F">
        <w:t xml:space="preserve"> institutions </w:t>
      </w:r>
      <w:r w:rsidR="00A5221B">
        <w:t xml:space="preserve">to </w:t>
      </w:r>
      <w:r w:rsidR="003E2D2F">
        <w:t xml:space="preserve">further </w:t>
      </w:r>
      <w:r w:rsidR="00A5221B">
        <w:t xml:space="preserve">their </w:t>
      </w:r>
      <w:r w:rsidR="003E2D2F">
        <w:t>education</w:t>
      </w:r>
      <w:r w:rsidR="00A5221B">
        <w:t>,</w:t>
      </w:r>
      <w:r w:rsidR="003E2D2F">
        <w:t xml:space="preserve"> and/or be gainfully employed in middle</w:t>
      </w:r>
      <w:r w:rsidR="00A5221B">
        <w:t>-</w:t>
      </w:r>
      <w:r w:rsidR="003E2D2F">
        <w:t xml:space="preserve"> to high</w:t>
      </w:r>
      <w:r w:rsidR="00A5221B">
        <w:t>-</w:t>
      </w:r>
      <w:r w:rsidR="003E2D2F">
        <w:t>wage j</w:t>
      </w:r>
      <w:r w:rsidR="00B1322A">
        <w:t>obs in</w:t>
      </w:r>
      <w:r w:rsidR="003E2D2F">
        <w:t xml:space="preserve"> growing industries.  </w:t>
      </w:r>
    </w:p>
    <w:p w:rsidR="000633C6" w:rsidRDefault="000633C6" w:rsidP="00EC3290"/>
    <w:p w:rsidR="004C3A06" w:rsidRDefault="004C3A06" w:rsidP="004C3A06">
      <w:pPr>
        <w:pStyle w:val="Heading2"/>
      </w:pPr>
      <w:bookmarkStart w:id="2" w:name="_Toc527460143"/>
      <w:r>
        <w:t>Introduction</w:t>
      </w:r>
      <w:bookmarkEnd w:id="2"/>
    </w:p>
    <w:p w:rsidR="00EC3290" w:rsidRPr="00EC3290" w:rsidRDefault="004C3A06" w:rsidP="00EC3290">
      <w:r>
        <w:t>The entire CSM community of students, faculty, staff, and administrators participated in defining the strategic priorities for this Educational Master Plan (EMP).  Section 1, “Education Master Plan Strategic Prio</w:t>
      </w:r>
      <w:r w:rsidR="00FF1E22">
        <w:t>rities</w:t>
      </w:r>
      <w:r w:rsidR="00602128">
        <w:t>,</w:t>
      </w:r>
      <w:r w:rsidR="00FF1E22">
        <w:t>” describes our process for gathering</w:t>
      </w:r>
      <w:r>
        <w:t xml:space="preserve"> data to define our strategic priorities.  Section 2, “Who are CSM Students</w:t>
      </w:r>
      <w:proofErr w:type="gramStart"/>
      <w:r>
        <w:t>?</w:t>
      </w:r>
      <w:r w:rsidR="00602128">
        <w:t>,</w:t>
      </w:r>
      <w:proofErr w:type="gramEnd"/>
      <w:r>
        <w:t>” outlines our students’ demographics.  Section 3, “Why do Students Come to CSM</w:t>
      </w:r>
      <w:proofErr w:type="gramStart"/>
      <w:r>
        <w:t>?</w:t>
      </w:r>
      <w:r w:rsidR="00602128">
        <w:t>,</w:t>
      </w:r>
      <w:proofErr w:type="gramEnd"/>
      <w:r>
        <w:t>” describes the realities of life and education in Silicon Valley</w:t>
      </w:r>
      <w:r w:rsidR="00602128">
        <w:t>, including the</w:t>
      </w:r>
      <w:r>
        <w:t xml:space="preserve">  </w:t>
      </w:r>
      <w:r w:rsidR="00602128">
        <w:t>achievement</w:t>
      </w:r>
      <w:r w:rsidR="00A918AC">
        <w:t xml:space="preserve"> </w:t>
      </w:r>
      <w:r>
        <w:t xml:space="preserve">and income gaps our students face along with the opportunities </w:t>
      </w:r>
      <w:r w:rsidR="00FF1E22">
        <w:t xml:space="preserve">that </w:t>
      </w:r>
      <w:r>
        <w:t>education can create for those who wish to move from low to middle- and high-income jobs.  Section 4, “What happens to Students Along Their Educational Journey</w:t>
      </w:r>
      <w:proofErr w:type="gramStart"/>
      <w:r>
        <w:t>?</w:t>
      </w:r>
      <w:r w:rsidR="00602128">
        <w:t>,</w:t>
      </w:r>
      <w:proofErr w:type="gramEnd"/>
      <w:r>
        <w:t xml:space="preserve">” describes students’ </w:t>
      </w:r>
      <w:r w:rsidR="0076055C">
        <w:t>opportunity</w:t>
      </w:r>
      <w:r>
        <w:t xml:space="preserve"> gaps, </w:t>
      </w:r>
      <w:r w:rsidR="00FF1E22">
        <w:t xml:space="preserve">the </w:t>
      </w:r>
      <w:r>
        <w:t xml:space="preserve">priorities </w:t>
      </w:r>
      <w:r w:rsidR="00FF1E22">
        <w:t xml:space="preserve">and constraints </w:t>
      </w:r>
      <w:r>
        <w:t xml:space="preserve">that conflict with their education, and </w:t>
      </w:r>
      <w:r w:rsidR="00FF1E22">
        <w:t xml:space="preserve">their </w:t>
      </w:r>
      <w:r>
        <w:t xml:space="preserve">struggles to navigate their educational journeys at CSM.  </w:t>
      </w:r>
      <w:proofErr w:type="gramStart"/>
      <w:r>
        <w:t>Our planning assumptions (Section 5) are supported by our mission, vision, and values</w:t>
      </w:r>
      <w:proofErr w:type="gramEnd"/>
      <w:r>
        <w:t xml:space="preserve"> (Section 6).  The CSM planning process is described in Section 7.  And, finally, as part of</w:t>
      </w:r>
      <w:r w:rsidR="00A918AC">
        <w:t xml:space="preserve"> a three-college district, our a</w:t>
      </w:r>
      <w:r>
        <w:t xml:space="preserve">lignment with the District Strategic Plan is depicted Section 8.  </w:t>
      </w:r>
    </w:p>
    <w:p w:rsidR="00D369E0" w:rsidRPr="00897CDD" w:rsidRDefault="00D369E0" w:rsidP="008149A3">
      <w:pPr>
        <w:pStyle w:val="Heading2"/>
        <w:numPr>
          <w:ilvl w:val="0"/>
          <w:numId w:val="21"/>
        </w:numPr>
      </w:pPr>
      <w:bookmarkStart w:id="3" w:name="_Toc527460144"/>
      <w:r>
        <w:lastRenderedPageBreak/>
        <w:t>CSM M</w:t>
      </w:r>
      <w:r w:rsidRPr="00897CDD">
        <w:t>ission, Vision, and Values</w:t>
      </w:r>
      <w:bookmarkEnd w:id="3"/>
    </w:p>
    <w:p w:rsidR="00D369E0" w:rsidRPr="00897CDD" w:rsidRDefault="00D369E0" w:rsidP="00D369E0">
      <w:r w:rsidRPr="00897CDD">
        <w:t>Our mission, vision, and values drive our work at CSM.  Newly revised by the Institutional Planning Committee (IPC) in 2018, the mission, vision, and values statements guide our planning efforts.</w:t>
      </w:r>
    </w:p>
    <w:p w:rsidR="00D369E0" w:rsidRDefault="00D369E0" w:rsidP="00D369E0">
      <w:r>
        <w:rPr>
          <w:spacing w:val="-1"/>
        </w:rPr>
        <w:t>C</w:t>
      </w:r>
      <w:r>
        <w:t>oll</w:t>
      </w:r>
      <w:r>
        <w:rPr>
          <w:spacing w:val="-1"/>
        </w:rPr>
        <w:t>eg</w:t>
      </w:r>
      <w:r>
        <w:t>e</w:t>
      </w:r>
      <w:r>
        <w:rPr>
          <w:spacing w:val="-2"/>
        </w:rPr>
        <w:t xml:space="preserve"> </w:t>
      </w:r>
      <w:r>
        <w:t>of</w:t>
      </w:r>
      <w:r>
        <w:rPr>
          <w:spacing w:val="-1"/>
        </w:rPr>
        <w:t xml:space="preserve"> </w:t>
      </w:r>
      <w:r>
        <w:t>S</w:t>
      </w:r>
      <w:r>
        <w:rPr>
          <w:spacing w:val="-1"/>
        </w:rPr>
        <w:t>a</w:t>
      </w:r>
      <w:r>
        <w:t>n</w:t>
      </w:r>
      <w:r>
        <w:rPr>
          <w:spacing w:val="-3"/>
        </w:rPr>
        <w:t xml:space="preserve"> </w:t>
      </w:r>
      <w:r>
        <w:rPr>
          <w:spacing w:val="-1"/>
        </w:rPr>
        <w:t>Mate</w:t>
      </w:r>
      <w:r>
        <w:t>o</w:t>
      </w:r>
      <w:r>
        <w:rPr>
          <w:spacing w:val="-3"/>
        </w:rPr>
        <w:t xml:space="preserve"> </w:t>
      </w:r>
      <w:r>
        <w:t>is</w:t>
      </w:r>
      <w:r>
        <w:rPr>
          <w:spacing w:val="-1"/>
        </w:rPr>
        <w:t xml:space="preserve"> </w:t>
      </w:r>
      <w:r>
        <w:rPr>
          <w:spacing w:val="-2"/>
        </w:rPr>
        <w:t>c</w:t>
      </w:r>
      <w:r>
        <w:t>o</w:t>
      </w:r>
      <w:r>
        <w:rPr>
          <w:spacing w:val="-2"/>
        </w:rPr>
        <w:t>mm</w:t>
      </w:r>
      <w:r>
        <w:t>i</w:t>
      </w:r>
      <w:r>
        <w:rPr>
          <w:spacing w:val="-1"/>
        </w:rPr>
        <w:t>tte</w:t>
      </w:r>
      <w:r>
        <w:t>d</w:t>
      </w:r>
      <w:r>
        <w:rPr>
          <w:spacing w:val="-3"/>
        </w:rPr>
        <w:t xml:space="preserve"> </w:t>
      </w:r>
      <w:r>
        <w:rPr>
          <w:spacing w:val="-1"/>
        </w:rPr>
        <w:t>t</w:t>
      </w:r>
      <w:r>
        <w:t>o</w:t>
      </w:r>
      <w:r>
        <w:rPr>
          <w:spacing w:val="-1"/>
        </w:rPr>
        <w:t xml:space="preserve"> a</w:t>
      </w:r>
      <w:r>
        <w:rPr>
          <w:spacing w:val="1"/>
        </w:rPr>
        <w:t>d</w:t>
      </w:r>
      <w:r>
        <w:rPr>
          <w:spacing w:val="-2"/>
        </w:rPr>
        <w:t>d</w:t>
      </w:r>
      <w:r>
        <w:t>r</w:t>
      </w:r>
      <w:r>
        <w:rPr>
          <w:spacing w:val="-1"/>
        </w:rPr>
        <w:t>e</w:t>
      </w:r>
      <w:r>
        <w:t>ssi</w:t>
      </w:r>
      <w:r>
        <w:rPr>
          <w:spacing w:val="-2"/>
        </w:rPr>
        <w:t>n</w:t>
      </w:r>
      <w:r>
        <w:t>g</w:t>
      </w:r>
      <w:r>
        <w:rPr>
          <w:spacing w:val="-2"/>
        </w:rPr>
        <w:t xml:space="preserve"> </w:t>
      </w:r>
      <w:r>
        <w:rPr>
          <w:spacing w:val="-1"/>
        </w:rPr>
        <w:t>t</w:t>
      </w:r>
      <w:r>
        <w:rPr>
          <w:spacing w:val="-2"/>
        </w:rPr>
        <w:t>h</w:t>
      </w:r>
      <w:r>
        <w:t>e</w:t>
      </w:r>
      <w:r>
        <w:rPr>
          <w:spacing w:val="-2"/>
        </w:rPr>
        <w:t xml:space="preserve"> b</w:t>
      </w:r>
      <w:r>
        <w:t>ro</w:t>
      </w:r>
      <w:r>
        <w:rPr>
          <w:spacing w:val="-1"/>
        </w:rPr>
        <w:t>a</w:t>
      </w:r>
      <w:r>
        <w:t>d</w:t>
      </w:r>
      <w:r>
        <w:rPr>
          <w:spacing w:val="-3"/>
        </w:rPr>
        <w:t xml:space="preserve"> </w:t>
      </w:r>
      <w:r>
        <w:rPr>
          <w:spacing w:val="-1"/>
        </w:rPr>
        <w:t>e</w:t>
      </w:r>
      <w:r>
        <w:rPr>
          <w:spacing w:val="-2"/>
        </w:rPr>
        <w:t>d</w:t>
      </w:r>
      <w:r>
        <w:rPr>
          <w:spacing w:val="1"/>
        </w:rPr>
        <w:t>u</w:t>
      </w:r>
      <w:r>
        <w:rPr>
          <w:spacing w:val="-2"/>
        </w:rPr>
        <w:t>c</w:t>
      </w:r>
      <w:r>
        <w:rPr>
          <w:spacing w:val="-1"/>
        </w:rPr>
        <w:t>at</w:t>
      </w:r>
      <w:r>
        <w:t>io</w:t>
      </w:r>
      <w:r>
        <w:rPr>
          <w:spacing w:val="-2"/>
        </w:rPr>
        <w:t>n</w:t>
      </w:r>
      <w:r>
        <w:rPr>
          <w:spacing w:val="-1"/>
        </w:rPr>
        <w:t>a</w:t>
      </w:r>
      <w:r>
        <w:t>l</w:t>
      </w:r>
      <w:r>
        <w:rPr>
          <w:spacing w:val="-1"/>
        </w:rPr>
        <w:t xml:space="preserve"> </w:t>
      </w:r>
      <w:r>
        <w:rPr>
          <w:spacing w:val="-2"/>
        </w:rPr>
        <w:t>n</w:t>
      </w:r>
      <w:r>
        <w:rPr>
          <w:spacing w:val="-1"/>
        </w:rPr>
        <w:t>ee</w:t>
      </w:r>
      <w:r>
        <w:rPr>
          <w:spacing w:val="-2"/>
        </w:rPr>
        <w:t>d</w:t>
      </w:r>
      <w:r>
        <w:t>s</w:t>
      </w:r>
      <w:r>
        <w:rPr>
          <w:spacing w:val="-1"/>
        </w:rPr>
        <w:t xml:space="preserve"> </w:t>
      </w:r>
      <w:r>
        <w:t>of</w:t>
      </w:r>
      <w:r>
        <w:rPr>
          <w:spacing w:val="-1"/>
        </w:rPr>
        <w:t xml:space="preserve"> t</w:t>
      </w:r>
      <w:r>
        <w:rPr>
          <w:spacing w:val="-2"/>
        </w:rPr>
        <w:t>h</w:t>
      </w:r>
      <w:r>
        <w:t>e lo</w:t>
      </w:r>
      <w:r>
        <w:rPr>
          <w:spacing w:val="-2"/>
        </w:rPr>
        <w:t>c</w:t>
      </w:r>
      <w:r>
        <w:rPr>
          <w:spacing w:val="-1"/>
        </w:rPr>
        <w:t>a</w:t>
      </w:r>
      <w:r>
        <w:t>l</w:t>
      </w:r>
      <w:r>
        <w:rPr>
          <w:spacing w:val="-1"/>
        </w:rPr>
        <w:t xml:space="preserve"> a</w:t>
      </w:r>
      <w:r>
        <w:rPr>
          <w:spacing w:val="-2"/>
        </w:rPr>
        <w:t xml:space="preserve">nd </w:t>
      </w:r>
      <w:r>
        <w:t>wo</w:t>
      </w:r>
      <w:r>
        <w:rPr>
          <w:spacing w:val="-2"/>
        </w:rPr>
        <w:t>r</w:t>
      </w:r>
      <w:r>
        <w:t>ld</w:t>
      </w:r>
      <w:r>
        <w:rPr>
          <w:spacing w:val="-3"/>
        </w:rPr>
        <w:t xml:space="preserve"> </w:t>
      </w:r>
      <w:r>
        <w:rPr>
          <w:spacing w:val="-2"/>
        </w:rPr>
        <w:t>c</w:t>
      </w:r>
      <w:r>
        <w:t>o</w:t>
      </w:r>
      <w:r>
        <w:rPr>
          <w:spacing w:val="-2"/>
        </w:rPr>
        <w:t>mmun</w:t>
      </w:r>
      <w:r>
        <w:t>i</w:t>
      </w:r>
      <w:r>
        <w:rPr>
          <w:spacing w:val="-1"/>
        </w:rPr>
        <w:t>t</w:t>
      </w:r>
      <w:r>
        <w:t xml:space="preserve">y. </w:t>
      </w:r>
      <w:r>
        <w:rPr>
          <w:spacing w:val="-1"/>
        </w:rPr>
        <w:t>W</w:t>
      </w:r>
      <w:r>
        <w:t>e</w:t>
      </w:r>
      <w:r>
        <w:rPr>
          <w:spacing w:val="-2"/>
        </w:rPr>
        <w:t xml:space="preserve"> </w:t>
      </w:r>
      <w:r>
        <w:t>fos</w:t>
      </w:r>
      <w:r>
        <w:rPr>
          <w:spacing w:val="-1"/>
        </w:rPr>
        <w:t>te</w:t>
      </w:r>
      <w:r>
        <w:t>r</w:t>
      </w:r>
      <w:r>
        <w:rPr>
          <w:spacing w:val="-1"/>
        </w:rPr>
        <w:t xml:space="preserve"> </w:t>
      </w:r>
      <w:r>
        <w:t>s</w:t>
      </w:r>
      <w:r>
        <w:rPr>
          <w:spacing w:val="-2"/>
        </w:rPr>
        <w:t>ucc</w:t>
      </w:r>
      <w:r>
        <w:rPr>
          <w:spacing w:val="-1"/>
        </w:rPr>
        <w:t>e</w:t>
      </w:r>
      <w:r>
        <w:t>ss</w:t>
      </w:r>
      <w:r>
        <w:rPr>
          <w:spacing w:val="-1"/>
        </w:rPr>
        <w:t xml:space="preserve"> a</w:t>
      </w:r>
      <w:r>
        <w:rPr>
          <w:spacing w:val="-2"/>
        </w:rPr>
        <w:t>n</w:t>
      </w:r>
      <w:r>
        <w:t xml:space="preserve">d </w:t>
      </w:r>
      <w:r>
        <w:rPr>
          <w:spacing w:val="-1"/>
        </w:rPr>
        <w:t>e</w:t>
      </w:r>
      <w:r>
        <w:rPr>
          <w:spacing w:val="-2"/>
        </w:rPr>
        <w:t>n</w:t>
      </w:r>
      <w:r>
        <w:t>s</w:t>
      </w:r>
      <w:r>
        <w:rPr>
          <w:spacing w:val="-2"/>
        </w:rPr>
        <w:t>u</w:t>
      </w:r>
      <w:r>
        <w:t>re</w:t>
      </w:r>
      <w:r>
        <w:rPr>
          <w:spacing w:val="-2"/>
        </w:rPr>
        <w:t xml:space="preserve"> </w:t>
      </w:r>
      <w:r>
        <w:rPr>
          <w:spacing w:val="-1"/>
        </w:rPr>
        <w:t>e</w:t>
      </w:r>
      <w:r>
        <w:rPr>
          <w:spacing w:val="-2"/>
        </w:rPr>
        <w:t>qu</w:t>
      </w:r>
      <w:r>
        <w:t>i</w:t>
      </w:r>
      <w:r>
        <w:rPr>
          <w:spacing w:val="-1"/>
        </w:rPr>
        <w:t>ta</w:t>
      </w:r>
      <w:r>
        <w:rPr>
          <w:spacing w:val="-2"/>
        </w:rPr>
        <w:t>b</w:t>
      </w:r>
      <w:r>
        <w:t>le</w:t>
      </w:r>
      <w:r>
        <w:rPr>
          <w:spacing w:val="-2"/>
        </w:rPr>
        <w:t xml:space="preserve"> </w:t>
      </w:r>
      <w:r>
        <w:t>o</w:t>
      </w:r>
      <w:r>
        <w:rPr>
          <w:spacing w:val="-2"/>
        </w:rPr>
        <w:t>p</w:t>
      </w:r>
      <w:r>
        <w:rPr>
          <w:spacing w:val="1"/>
        </w:rPr>
        <w:t>p</w:t>
      </w:r>
      <w:r>
        <w:t>or</w:t>
      </w:r>
      <w:r>
        <w:rPr>
          <w:spacing w:val="-1"/>
        </w:rPr>
        <w:t>t</w:t>
      </w:r>
      <w:r>
        <w:rPr>
          <w:spacing w:val="-2"/>
        </w:rPr>
        <w:t>un</w:t>
      </w:r>
      <w:r>
        <w:t>i</w:t>
      </w:r>
      <w:r>
        <w:rPr>
          <w:spacing w:val="-1"/>
        </w:rPr>
        <w:t>t</w:t>
      </w:r>
      <w:r>
        <w:t>i</w:t>
      </w:r>
      <w:r>
        <w:rPr>
          <w:spacing w:val="-1"/>
        </w:rPr>
        <w:t>e</w:t>
      </w:r>
      <w:r>
        <w:t>s</w:t>
      </w:r>
      <w:r>
        <w:rPr>
          <w:spacing w:val="-1"/>
        </w:rPr>
        <w:t xml:space="preserve"> </w:t>
      </w:r>
      <w:r>
        <w:t>f</w:t>
      </w:r>
      <w:r>
        <w:rPr>
          <w:spacing w:val="-2"/>
        </w:rPr>
        <w:t>o</w:t>
      </w:r>
      <w:r>
        <w:t>r</w:t>
      </w:r>
      <w:r>
        <w:rPr>
          <w:spacing w:val="-1"/>
        </w:rPr>
        <w:t xml:space="preserve"> a</w:t>
      </w:r>
      <w:r>
        <w:t>ll</w:t>
      </w:r>
      <w:r>
        <w:rPr>
          <w:spacing w:val="-1"/>
        </w:rPr>
        <w:t xml:space="preserve"> </w:t>
      </w:r>
      <w:r>
        <w:t>o</w:t>
      </w:r>
      <w:r>
        <w:rPr>
          <w:spacing w:val="-2"/>
        </w:rPr>
        <w:t>u</w:t>
      </w:r>
      <w:r>
        <w:t>r</w:t>
      </w:r>
      <w:r>
        <w:rPr>
          <w:spacing w:val="-1"/>
        </w:rPr>
        <w:t xml:space="preserve"> </w:t>
      </w:r>
      <w:r>
        <w:rPr>
          <w:spacing w:val="-2"/>
        </w:rPr>
        <w:t>s</w:t>
      </w:r>
      <w:r>
        <w:rPr>
          <w:spacing w:val="-1"/>
        </w:rPr>
        <w:t>t</w:t>
      </w:r>
      <w:r>
        <w:rPr>
          <w:spacing w:val="-2"/>
        </w:rPr>
        <w:t>ud</w:t>
      </w:r>
      <w:r>
        <w:rPr>
          <w:spacing w:val="-1"/>
        </w:rPr>
        <w:t>e</w:t>
      </w:r>
      <w:r>
        <w:rPr>
          <w:spacing w:val="-2"/>
        </w:rPr>
        <w:t>n</w:t>
      </w:r>
      <w:r>
        <w:rPr>
          <w:spacing w:val="-1"/>
        </w:rPr>
        <w:t>t</w:t>
      </w:r>
      <w:r>
        <w:t>s, w</w:t>
      </w:r>
      <w:r>
        <w:rPr>
          <w:spacing w:val="-2"/>
        </w:rPr>
        <w:t>h</w:t>
      </w:r>
      <w:r>
        <w:t>ile</w:t>
      </w:r>
      <w:r>
        <w:rPr>
          <w:spacing w:val="-2"/>
        </w:rPr>
        <w:t xml:space="preserve"> c</w:t>
      </w:r>
      <w:r>
        <w:rPr>
          <w:spacing w:val="-1"/>
        </w:rPr>
        <w:t>e</w:t>
      </w:r>
      <w:r>
        <w:t>l</w:t>
      </w:r>
      <w:r>
        <w:rPr>
          <w:spacing w:val="-1"/>
        </w:rPr>
        <w:t>e</w:t>
      </w:r>
      <w:r>
        <w:rPr>
          <w:spacing w:val="-2"/>
        </w:rPr>
        <w:t>b</w:t>
      </w:r>
      <w:r>
        <w:t>r</w:t>
      </w:r>
      <w:r>
        <w:rPr>
          <w:spacing w:val="-1"/>
        </w:rPr>
        <w:t>at</w:t>
      </w:r>
      <w:r>
        <w:t>i</w:t>
      </w:r>
      <w:r>
        <w:rPr>
          <w:spacing w:val="-2"/>
        </w:rPr>
        <w:t>n</w:t>
      </w:r>
      <w:r>
        <w:t>g</w:t>
      </w:r>
      <w:r>
        <w:rPr>
          <w:spacing w:val="-2"/>
        </w:rPr>
        <w:t xml:space="preserve"> </w:t>
      </w:r>
      <w:r>
        <w:rPr>
          <w:spacing w:val="-1"/>
        </w:rPr>
        <w:t>t</w:t>
      </w:r>
      <w:r>
        <w:rPr>
          <w:spacing w:val="-2"/>
        </w:rPr>
        <w:t>h</w:t>
      </w:r>
      <w:r>
        <w:t xml:space="preserve">e </w:t>
      </w:r>
      <w:r>
        <w:rPr>
          <w:spacing w:val="-2"/>
        </w:rPr>
        <w:t>d</w:t>
      </w:r>
      <w:r>
        <w:t>iv</w:t>
      </w:r>
      <w:r>
        <w:rPr>
          <w:spacing w:val="-1"/>
        </w:rPr>
        <w:t>e</w:t>
      </w:r>
      <w:r>
        <w:t>rsi</w:t>
      </w:r>
      <w:r>
        <w:rPr>
          <w:spacing w:val="-1"/>
        </w:rPr>
        <w:t>t</w:t>
      </w:r>
      <w:r>
        <w:t>y</w:t>
      </w:r>
      <w:r>
        <w:rPr>
          <w:spacing w:val="-1"/>
        </w:rPr>
        <w:t xml:space="preserve"> </w:t>
      </w:r>
      <w:r>
        <w:t>of</w:t>
      </w:r>
      <w:r>
        <w:rPr>
          <w:spacing w:val="-1"/>
        </w:rPr>
        <w:t xml:space="preserve"> </w:t>
      </w:r>
      <w:r>
        <w:t>o</w:t>
      </w:r>
      <w:r>
        <w:rPr>
          <w:spacing w:val="-2"/>
        </w:rPr>
        <w:t>u</w:t>
      </w:r>
      <w:r>
        <w:t>r</w:t>
      </w:r>
      <w:r>
        <w:rPr>
          <w:spacing w:val="-1"/>
        </w:rPr>
        <w:t xml:space="preserve"> </w:t>
      </w:r>
      <w:r>
        <w:rPr>
          <w:spacing w:val="-2"/>
        </w:rPr>
        <w:t>c</w:t>
      </w:r>
      <w:r>
        <w:rPr>
          <w:spacing w:val="-1"/>
        </w:rPr>
        <w:t>a</w:t>
      </w:r>
      <w:r>
        <w:rPr>
          <w:spacing w:val="-4"/>
        </w:rPr>
        <w:t>m</w:t>
      </w:r>
      <w:r>
        <w:rPr>
          <w:spacing w:val="-2"/>
        </w:rPr>
        <w:t>pu</w:t>
      </w:r>
      <w:r>
        <w:t>s.</w:t>
      </w:r>
    </w:p>
    <w:p w:rsidR="00D369E0" w:rsidRDefault="00D369E0" w:rsidP="00D369E0">
      <w:pPr>
        <w:rPr>
          <w:sz w:val="24"/>
          <w:szCs w:val="24"/>
        </w:rPr>
      </w:pPr>
    </w:p>
    <w:p w:rsidR="00D369E0" w:rsidRDefault="00D369E0" w:rsidP="00D369E0">
      <w:pPr>
        <w:rPr>
          <w:b/>
          <w:bCs/>
        </w:rPr>
      </w:pPr>
      <w:r>
        <w:rPr>
          <w:spacing w:val="-1"/>
        </w:rPr>
        <w:t>EQUI</w:t>
      </w:r>
      <w:r>
        <w:t>TY</w:t>
      </w:r>
    </w:p>
    <w:p w:rsidR="00D369E0" w:rsidRDefault="00D369E0" w:rsidP="00D369E0">
      <w:r>
        <w:t>As</w:t>
      </w:r>
      <w:r>
        <w:rPr>
          <w:spacing w:val="-1"/>
        </w:rPr>
        <w:t xml:space="preserve"> </w:t>
      </w:r>
      <w:r>
        <w:t>a</w:t>
      </w:r>
      <w:r>
        <w:rPr>
          <w:spacing w:val="-2"/>
        </w:rPr>
        <w:t xml:space="preserve"> </w:t>
      </w:r>
      <w:r w:rsidR="00461DE5">
        <w:t xml:space="preserve">Hispanic </w:t>
      </w:r>
      <w:r>
        <w:t>S</w:t>
      </w:r>
      <w:r>
        <w:rPr>
          <w:spacing w:val="-1"/>
        </w:rPr>
        <w:t>e</w:t>
      </w:r>
      <w:r>
        <w:t>rvi</w:t>
      </w:r>
      <w:r>
        <w:rPr>
          <w:spacing w:val="-2"/>
        </w:rPr>
        <w:t>n</w:t>
      </w:r>
      <w:r>
        <w:t>g</w:t>
      </w:r>
      <w:r>
        <w:rPr>
          <w:spacing w:val="-4"/>
        </w:rPr>
        <w:t xml:space="preserve"> </w:t>
      </w:r>
      <w:r>
        <w:rPr>
          <w:spacing w:val="-2"/>
        </w:rPr>
        <w:t>In</w:t>
      </w:r>
      <w:r>
        <w:t>s</w:t>
      </w:r>
      <w:r>
        <w:rPr>
          <w:spacing w:val="-1"/>
        </w:rPr>
        <w:t>t</w:t>
      </w:r>
      <w:r>
        <w:t>i</w:t>
      </w:r>
      <w:r>
        <w:rPr>
          <w:spacing w:val="-1"/>
        </w:rPr>
        <w:t>t</w:t>
      </w:r>
      <w:r>
        <w:rPr>
          <w:spacing w:val="-2"/>
        </w:rPr>
        <w:t>u</w:t>
      </w:r>
      <w:r>
        <w:rPr>
          <w:spacing w:val="-1"/>
        </w:rPr>
        <w:t>t</w:t>
      </w:r>
      <w:r>
        <w:t>io</w:t>
      </w:r>
      <w:r>
        <w:rPr>
          <w:spacing w:val="-2"/>
        </w:rPr>
        <w:t>n</w:t>
      </w:r>
      <w:r>
        <w:t>,</w:t>
      </w:r>
      <w:r>
        <w:rPr>
          <w:spacing w:val="-2"/>
        </w:rPr>
        <w:t xml:space="preserve"> </w:t>
      </w:r>
      <w:r>
        <w:t>we</w:t>
      </w:r>
      <w:r>
        <w:rPr>
          <w:spacing w:val="-2"/>
        </w:rPr>
        <w:t xml:space="preserve"> </w:t>
      </w:r>
      <w:r>
        <w:rPr>
          <w:spacing w:val="-1"/>
        </w:rPr>
        <w:t>a</w:t>
      </w:r>
      <w:r>
        <w:t>re</w:t>
      </w:r>
      <w:r>
        <w:rPr>
          <w:spacing w:val="-2"/>
        </w:rPr>
        <w:t xml:space="preserve"> c</w:t>
      </w:r>
      <w:r>
        <w:t>o</w:t>
      </w:r>
      <w:r>
        <w:rPr>
          <w:spacing w:val="-2"/>
        </w:rPr>
        <w:t>mm</w:t>
      </w:r>
      <w:r>
        <w:t>i</w:t>
      </w:r>
      <w:r>
        <w:rPr>
          <w:spacing w:val="-1"/>
        </w:rPr>
        <w:t>tte</w:t>
      </w:r>
      <w:r>
        <w:t>d</w:t>
      </w:r>
      <w:r>
        <w:rPr>
          <w:spacing w:val="-3"/>
        </w:rPr>
        <w:t xml:space="preserve"> </w:t>
      </w:r>
      <w:r>
        <w:rPr>
          <w:spacing w:val="-1"/>
        </w:rPr>
        <w:t>t</w:t>
      </w:r>
      <w:r>
        <w:t>o</w:t>
      </w:r>
      <w:r>
        <w:rPr>
          <w:spacing w:val="-1"/>
        </w:rPr>
        <w:t xml:space="preserve"> </w:t>
      </w:r>
      <w:r>
        <w:rPr>
          <w:spacing w:val="-2"/>
        </w:rPr>
        <w:t>c</w:t>
      </w:r>
      <w:r>
        <w:t>r</w:t>
      </w:r>
      <w:r>
        <w:rPr>
          <w:spacing w:val="-1"/>
        </w:rPr>
        <w:t>eat</w:t>
      </w:r>
      <w:r>
        <w:t>i</w:t>
      </w:r>
      <w:r>
        <w:rPr>
          <w:spacing w:val="-2"/>
        </w:rPr>
        <w:t>n</w:t>
      </w:r>
      <w:r>
        <w:t>g</w:t>
      </w:r>
      <w:r>
        <w:rPr>
          <w:spacing w:val="1"/>
        </w:rPr>
        <w:t xml:space="preserve"> </w:t>
      </w:r>
      <w:r>
        <w:t>a</w:t>
      </w:r>
      <w:r>
        <w:rPr>
          <w:spacing w:val="-2"/>
        </w:rPr>
        <w:t xml:space="preserve"> </w:t>
      </w:r>
      <w:r>
        <w:t>so</w:t>
      </w:r>
      <w:r>
        <w:rPr>
          <w:spacing w:val="-2"/>
        </w:rPr>
        <w:t>c</w:t>
      </w:r>
      <w:r>
        <w:t>i</w:t>
      </w:r>
      <w:r>
        <w:rPr>
          <w:spacing w:val="-1"/>
        </w:rPr>
        <w:t>a</w:t>
      </w:r>
      <w:r>
        <w:t>lly</w:t>
      </w:r>
      <w:r>
        <w:rPr>
          <w:spacing w:val="-1"/>
        </w:rPr>
        <w:t xml:space="preserve"> </w:t>
      </w:r>
      <w:r>
        <w:t>j</w:t>
      </w:r>
      <w:r>
        <w:rPr>
          <w:spacing w:val="-2"/>
        </w:rPr>
        <w:t>u</w:t>
      </w:r>
      <w:r>
        <w:t>st</w:t>
      </w:r>
      <w:r>
        <w:rPr>
          <w:spacing w:val="-2"/>
        </w:rPr>
        <w:t xml:space="preserve"> c</w:t>
      </w:r>
      <w:r>
        <w:rPr>
          <w:spacing w:val="-1"/>
        </w:rPr>
        <w:t>a</w:t>
      </w:r>
      <w:r>
        <w:rPr>
          <w:spacing w:val="-2"/>
        </w:rPr>
        <w:t>mpu</w:t>
      </w:r>
      <w:r>
        <w:t>s</w:t>
      </w:r>
      <w:r>
        <w:rPr>
          <w:spacing w:val="-1"/>
        </w:rPr>
        <w:t xml:space="preserve"> </w:t>
      </w:r>
      <w:r>
        <w:rPr>
          <w:spacing w:val="-2"/>
        </w:rPr>
        <w:t>c</w:t>
      </w:r>
      <w:r>
        <w:t>li</w:t>
      </w:r>
      <w:r>
        <w:rPr>
          <w:spacing w:val="-2"/>
        </w:rPr>
        <w:t>m</w:t>
      </w:r>
      <w:r>
        <w:rPr>
          <w:spacing w:val="-1"/>
        </w:rPr>
        <w:t>at</w:t>
      </w:r>
      <w:r>
        <w:t>e w</w:t>
      </w:r>
      <w:r>
        <w:rPr>
          <w:spacing w:val="-2"/>
        </w:rPr>
        <w:t>h</w:t>
      </w:r>
      <w:r>
        <w:rPr>
          <w:spacing w:val="-1"/>
        </w:rPr>
        <w:t>e</w:t>
      </w:r>
      <w:r>
        <w:t>r</w:t>
      </w:r>
      <w:r>
        <w:rPr>
          <w:spacing w:val="-1"/>
        </w:rPr>
        <w:t>e</w:t>
      </w:r>
      <w:r>
        <w:t>in</w:t>
      </w:r>
      <w:r>
        <w:rPr>
          <w:spacing w:val="-3"/>
        </w:rPr>
        <w:t xml:space="preserve"> </w:t>
      </w:r>
      <w:r>
        <w:rPr>
          <w:spacing w:val="-1"/>
        </w:rPr>
        <w:t>e</w:t>
      </w:r>
      <w:r>
        <w:t>v</w:t>
      </w:r>
      <w:r>
        <w:rPr>
          <w:spacing w:val="-1"/>
        </w:rPr>
        <w:t>e</w:t>
      </w:r>
      <w:r>
        <w:t>ry</w:t>
      </w:r>
      <w:r>
        <w:rPr>
          <w:spacing w:val="-2"/>
        </w:rPr>
        <w:t>b</w:t>
      </w:r>
      <w:r>
        <w:t>o</w:t>
      </w:r>
      <w:r>
        <w:rPr>
          <w:spacing w:val="-2"/>
        </w:rPr>
        <w:t>d</w:t>
      </w:r>
      <w:r>
        <w:t>y</w:t>
      </w:r>
      <w:r>
        <w:rPr>
          <w:spacing w:val="-1"/>
        </w:rPr>
        <w:t xml:space="preserve"> </w:t>
      </w:r>
      <w:r>
        <w:t>is</w:t>
      </w:r>
      <w:r>
        <w:rPr>
          <w:spacing w:val="-3"/>
        </w:rPr>
        <w:t xml:space="preserve"> </w:t>
      </w:r>
      <w:r>
        <w:t>w</w:t>
      </w:r>
      <w:r>
        <w:rPr>
          <w:spacing w:val="-1"/>
        </w:rPr>
        <w:t>e</w:t>
      </w:r>
      <w:r>
        <w:t>l</w:t>
      </w:r>
      <w:r>
        <w:rPr>
          <w:spacing w:val="-2"/>
        </w:rPr>
        <w:t>c</w:t>
      </w:r>
      <w:r>
        <w:t>o</w:t>
      </w:r>
      <w:r>
        <w:rPr>
          <w:spacing w:val="-2"/>
        </w:rPr>
        <w:t>m</w:t>
      </w:r>
      <w:r>
        <w:t>e</w:t>
      </w:r>
      <w:r>
        <w:rPr>
          <w:spacing w:val="-2"/>
        </w:rPr>
        <w:t xml:space="preserve"> </w:t>
      </w:r>
      <w:r>
        <w:rPr>
          <w:spacing w:val="-1"/>
        </w:rPr>
        <w:t>a</w:t>
      </w:r>
      <w:r>
        <w:rPr>
          <w:spacing w:val="-2"/>
        </w:rPr>
        <w:t>n</w:t>
      </w:r>
      <w:r>
        <w:t>d</w:t>
      </w:r>
      <w:r>
        <w:rPr>
          <w:spacing w:val="-3"/>
        </w:rPr>
        <w:t xml:space="preserve"> </w:t>
      </w:r>
      <w:r>
        <w:rPr>
          <w:spacing w:val="-2"/>
        </w:rPr>
        <w:t>c</w:t>
      </w:r>
      <w:r>
        <w:rPr>
          <w:spacing w:val="-1"/>
        </w:rPr>
        <w:t>e</w:t>
      </w:r>
      <w:r>
        <w:t>l</w:t>
      </w:r>
      <w:r>
        <w:rPr>
          <w:spacing w:val="-1"/>
        </w:rPr>
        <w:t>e</w:t>
      </w:r>
      <w:r>
        <w:rPr>
          <w:spacing w:val="-2"/>
        </w:rPr>
        <w:t>b</w:t>
      </w:r>
      <w:r>
        <w:rPr>
          <w:spacing w:val="2"/>
        </w:rPr>
        <w:t>r</w:t>
      </w:r>
      <w:r>
        <w:rPr>
          <w:spacing w:val="-1"/>
        </w:rPr>
        <w:t>ate</w:t>
      </w:r>
      <w:r>
        <w:rPr>
          <w:spacing w:val="-2"/>
        </w:rPr>
        <w:t>d</w:t>
      </w:r>
      <w:r>
        <w:t>,</w:t>
      </w:r>
      <w:r>
        <w:rPr>
          <w:spacing w:val="-2"/>
        </w:rPr>
        <w:t xml:space="preserve"> </w:t>
      </w:r>
      <w:r>
        <w:rPr>
          <w:spacing w:val="-1"/>
        </w:rPr>
        <w:t>a</w:t>
      </w:r>
      <w:r>
        <w:rPr>
          <w:spacing w:val="-2"/>
        </w:rPr>
        <w:t>n</w:t>
      </w:r>
      <w:r>
        <w:t>d w</w:t>
      </w:r>
      <w:r>
        <w:rPr>
          <w:spacing w:val="-2"/>
        </w:rPr>
        <w:t>h</w:t>
      </w:r>
      <w:r>
        <w:rPr>
          <w:spacing w:val="-1"/>
        </w:rPr>
        <w:t>e</w:t>
      </w:r>
      <w:r>
        <w:t>r</w:t>
      </w:r>
      <w:r>
        <w:rPr>
          <w:spacing w:val="-1"/>
        </w:rPr>
        <w:t>e</w:t>
      </w:r>
      <w:r>
        <w:t>in</w:t>
      </w:r>
      <w:r>
        <w:rPr>
          <w:spacing w:val="-3"/>
        </w:rPr>
        <w:t xml:space="preserve"> </w:t>
      </w:r>
      <w:r>
        <w:rPr>
          <w:spacing w:val="-1"/>
        </w:rPr>
        <w:t>e</w:t>
      </w:r>
      <w:r>
        <w:t>v</w:t>
      </w:r>
      <w:r>
        <w:rPr>
          <w:spacing w:val="-1"/>
        </w:rPr>
        <w:t>e</w:t>
      </w:r>
      <w:r>
        <w:t>ry</w:t>
      </w:r>
      <w:r>
        <w:rPr>
          <w:spacing w:val="-2"/>
        </w:rPr>
        <w:t>b</w:t>
      </w:r>
      <w:r>
        <w:t>o</w:t>
      </w:r>
      <w:r>
        <w:rPr>
          <w:spacing w:val="-2"/>
        </w:rPr>
        <w:t>d</w:t>
      </w:r>
      <w:r>
        <w:t>y</w:t>
      </w:r>
      <w:r>
        <w:rPr>
          <w:spacing w:val="-1"/>
        </w:rPr>
        <w:t xml:space="preserve"> </w:t>
      </w:r>
      <w:r>
        <w:t>is</w:t>
      </w:r>
      <w:r>
        <w:rPr>
          <w:spacing w:val="-1"/>
        </w:rPr>
        <w:t xml:space="preserve"> a</w:t>
      </w:r>
      <w:r>
        <w:t>n</w:t>
      </w:r>
      <w:r>
        <w:rPr>
          <w:spacing w:val="-3"/>
        </w:rPr>
        <w:t xml:space="preserve"> </w:t>
      </w:r>
      <w:r>
        <w:t>i</w:t>
      </w:r>
      <w:r>
        <w:rPr>
          <w:spacing w:val="-2"/>
        </w:rPr>
        <w:t>n</w:t>
      </w:r>
      <w:r>
        <w:rPr>
          <w:spacing w:val="-1"/>
        </w:rPr>
        <w:t>teg</w:t>
      </w:r>
      <w:r>
        <w:t>r</w:t>
      </w:r>
      <w:r>
        <w:rPr>
          <w:spacing w:val="-1"/>
        </w:rPr>
        <w:t>a</w:t>
      </w:r>
      <w:r>
        <w:t>l</w:t>
      </w:r>
      <w:r>
        <w:rPr>
          <w:spacing w:val="-1"/>
        </w:rPr>
        <w:t xml:space="preserve"> </w:t>
      </w:r>
      <w:r>
        <w:rPr>
          <w:spacing w:val="-2"/>
        </w:rPr>
        <w:t>p</w:t>
      </w:r>
      <w:r>
        <w:rPr>
          <w:spacing w:val="-1"/>
        </w:rPr>
        <w:t>a</w:t>
      </w:r>
      <w:r>
        <w:t>rt</w:t>
      </w:r>
      <w:r>
        <w:rPr>
          <w:spacing w:val="-2"/>
        </w:rPr>
        <w:t xml:space="preserve"> </w:t>
      </w:r>
      <w:r>
        <w:t xml:space="preserve">of </w:t>
      </w:r>
      <w:r>
        <w:rPr>
          <w:spacing w:val="-1"/>
        </w:rPr>
        <w:t>t</w:t>
      </w:r>
      <w:r>
        <w:rPr>
          <w:spacing w:val="-2"/>
        </w:rPr>
        <w:t>h</w:t>
      </w:r>
      <w:r>
        <w:t>e</w:t>
      </w:r>
      <w:r>
        <w:rPr>
          <w:spacing w:val="-2"/>
        </w:rPr>
        <w:t xml:space="preserve"> c</w:t>
      </w:r>
      <w:r>
        <w:rPr>
          <w:spacing w:val="-1"/>
        </w:rPr>
        <w:t>a</w:t>
      </w:r>
      <w:r>
        <w:rPr>
          <w:spacing w:val="1"/>
        </w:rPr>
        <w:t>m</w:t>
      </w:r>
      <w:r>
        <w:rPr>
          <w:spacing w:val="-2"/>
        </w:rPr>
        <w:t>pu</w:t>
      </w:r>
      <w:r>
        <w:t xml:space="preserve">s. </w:t>
      </w:r>
      <w:r>
        <w:rPr>
          <w:spacing w:val="-1"/>
        </w:rPr>
        <w:t>W</w:t>
      </w:r>
      <w:r>
        <w:t>e</w:t>
      </w:r>
      <w:r>
        <w:rPr>
          <w:spacing w:val="-2"/>
        </w:rPr>
        <w:t xml:space="preserve"> </w:t>
      </w:r>
      <w:r>
        <w:rPr>
          <w:spacing w:val="-1"/>
        </w:rPr>
        <w:t>a</w:t>
      </w:r>
      <w:r>
        <w:t>re</w:t>
      </w:r>
      <w:r>
        <w:rPr>
          <w:spacing w:val="1"/>
        </w:rPr>
        <w:t xml:space="preserve"> </w:t>
      </w:r>
      <w:r>
        <w:rPr>
          <w:spacing w:val="-2"/>
        </w:rPr>
        <w:t>c</w:t>
      </w:r>
      <w:r>
        <w:t>o</w:t>
      </w:r>
      <w:r>
        <w:rPr>
          <w:spacing w:val="-2"/>
        </w:rPr>
        <w:t>mm</w:t>
      </w:r>
      <w:r>
        <w:t>i</w:t>
      </w:r>
      <w:r>
        <w:rPr>
          <w:spacing w:val="-1"/>
        </w:rPr>
        <w:t>tte</w:t>
      </w:r>
      <w:r>
        <w:t>d</w:t>
      </w:r>
      <w:r>
        <w:rPr>
          <w:spacing w:val="-2"/>
        </w:rPr>
        <w:t xml:space="preserve"> </w:t>
      </w:r>
      <w:r>
        <w:rPr>
          <w:spacing w:val="-1"/>
        </w:rPr>
        <w:t>t</w:t>
      </w:r>
      <w:r>
        <w:t>o</w:t>
      </w:r>
      <w:r>
        <w:rPr>
          <w:spacing w:val="-1"/>
        </w:rPr>
        <w:t xml:space="preserve"> </w:t>
      </w:r>
      <w:r>
        <w:rPr>
          <w:spacing w:val="-2"/>
        </w:rPr>
        <w:t>c</w:t>
      </w:r>
      <w:r>
        <w:t>r</w:t>
      </w:r>
      <w:r>
        <w:rPr>
          <w:spacing w:val="-1"/>
        </w:rPr>
        <w:t>e</w:t>
      </w:r>
      <w:r>
        <w:t>a</w:t>
      </w:r>
      <w:r>
        <w:rPr>
          <w:spacing w:val="-1"/>
        </w:rPr>
        <w:t>t</w:t>
      </w:r>
      <w:r>
        <w:t>i</w:t>
      </w:r>
      <w:r>
        <w:rPr>
          <w:spacing w:val="1"/>
        </w:rPr>
        <w:t>n</w:t>
      </w:r>
      <w:r>
        <w:t>g</w:t>
      </w:r>
      <w:r>
        <w:rPr>
          <w:spacing w:val="-2"/>
        </w:rPr>
        <w:t xml:space="preserve"> </w:t>
      </w:r>
      <w:r>
        <w:t>a</w:t>
      </w:r>
      <w:r>
        <w:rPr>
          <w:spacing w:val="-1"/>
        </w:rPr>
        <w:t xml:space="preserve"> </w:t>
      </w:r>
      <w:r>
        <w:t>so</w:t>
      </w:r>
      <w:r>
        <w:rPr>
          <w:spacing w:val="-2"/>
        </w:rPr>
        <w:t>c</w:t>
      </w:r>
      <w:r>
        <w:t>ially</w:t>
      </w:r>
      <w:r>
        <w:rPr>
          <w:spacing w:val="-1"/>
        </w:rPr>
        <w:t xml:space="preserve"> </w:t>
      </w:r>
      <w:r>
        <w:t>j</w:t>
      </w:r>
      <w:r>
        <w:rPr>
          <w:spacing w:val="-2"/>
        </w:rPr>
        <w:t>u</w:t>
      </w:r>
      <w:r>
        <w:t>st</w:t>
      </w:r>
      <w:r>
        <w:rPr>
          <w:spacing w:val="-2"/>
        </w:rPr>
        <w:t xml:space="preserve"> c</w:t>
      </w:r>
      <w:r>
        <w:rPr>
          <w:spacing w:val="-1"/>
        </w:rPr>
        <w:t>a</w:t>
      </w:r>
      <w:r>
        <w:rPr>
          <w:spacing w:val="-2"/>
        </w:rPr>
        <w:t>m</w:t>
      </w:r>
      <w:r>
        <w:rPr>
          <w:spacing w:val="1"/>
        </w:rPr>
        <w:t>p</w:t>
      </w:r>
      <w:r>
        <w:rPr>
          <w:spacing w:val="-2"/>
        </w:rPr>
        <w:t>u</w:t>
      </w:r>
      <w:r>
        <w:t>s</w:t>
      </w:r>
      <w:r>
        <w:rPr>
          <w:spacing w:val="-1"/>
        </w:rPr>
        <w:t xml:space="preserve"> </w:t>
      </w:r>
      <w:r>
        <w:rPr>
          <w:spacing w:val="-2"/>
        </w:rPr>
        <w:t>c</w:t>
      </w:r>
      <w:r>
        <w:t>li</w:t>
      </w:r>
      <w:r>
        <w:rPr>
          <w:spacing w:val="-2"/>
        </w:rPr>
        <w:t>m</w:t>
      </w:r>
      <w:r>
        <w:rPr>
          <w:spacing w:val="-1"/>
        </w:rPr>
        <w:t>at</w:t>
      </w:r>
      <w:r>
        <w:t>e</w:t>
      </w:r>
      <w:r>
        <w:rPr>
          <w:spacing w:val="-2"/>
        </w:rPr>
        <w:t xml:space="preserve"> </w:t>
      </w:r>
      <w:r>
        <w:t>w</w:t>
      </w:r>
      <w:r>
        <w:rPr>
          <w:spacing w:val="-2"/>
        </w:rPr>
        <w:t>h</w:t>
      </w:r>
      <w:r>
        <w:rPr>
          <w:spacing w:val="-1"/>
        </w:rPr>
        <w:t>e</w:t>
      </w:r>
      <w:r>
        <w:t>r</w:t>
      </w:r>
      <w:r>
        <w:rPr>
          <w:spacing w:val="-1"/>
        </w:rPr>
        <w:t>e</w:t>
      </w:r>
      <w:r>
        <w:t>in</w:t>
      </w:r>
      <w:r>
        <w:rPr>
          <w:spacing w:val="-3"/>
        </w:rPr>
        <w:t xml:space="preserve"> </w:t>
      </w:r>
      <w:r>
        <w:rPr>
          <w:spacing w:val="1"/>
        </w:rPr>
        <w:t>e</w:t>
      </w:r>
      <w:r>
        <w:t>v</w:t>
      </w:r>
      <w:r>
        <w:rPr>
          <w:spacing w:val="-1"/>
        </w:rPr>
        <w:t>e</w:t>
      </w:r>
      <w:r>
        <w:t>ry</w:t>
      </w:r>
      <w:r>
        <w:rPr>
          <w:spacing w:val="-2"/>
        </w:rPr>
        <w:t>b</w:t>
      </w:r>
      <w:r>
        <w:t>o</w:t>
      </w:r>
      <w:r>
        <w:rPr>
          <w:spacing w:val="-2"/>
        </w:rPr>
        <w:t xml:space="preserve">dy </w:t>
      </w:r>
      <w:r>
        <w:t>is</w:t>
      </w:r>
      <w:r>
        <w:rPr>
          <w:spacing w:val="-1"/>
        </w:rPr>
        <w:t xml:space="preserve"> </w:t>
      </w:r>
      <w:r>
        <w:t>w</w:t>
      </w:r>
      <w:r>
        <w:rPr>
          <w:spacing w:val="-1"/>
        </w:rPr>
        <w:t>e</w:t>
      </w:r>
      <w:r>
        <w:t>l</w:t>
      </w:r>
      <w:r>
        <w:rPr>
          <w:spacing w:val="-2"/>
        </w:rPr>
        <w:t>c</w:t>
      </w:r>
      <w:r>
        <w:t>o</w:t>
      </w:r>
      <w:r>
        <w:rPr>
          <w:spacing w:val="-2"/>
        </w:rPr>
        <w:t>m</w:t>
      </w:r>
      <w:r>
        <w:rPr>
          <w:spacing w:val="-1"/>
        </w:rPr>
        <w:t>e</w:t>
      </w:r>
      <w:r>
        <w:t>,</w:t>
      </w:r>
      <w:r>
        <w:rPr>
          <w:spacing w:val="-2"/>
        </w:rPr>
        <w:t xml:space="preserve"> c</w:t>
      </w:r>
      <w:r>
        <w:rPr>
          <w:spacing w:val="-1"/>
        </w:rPr>
        <w:t>e</w:t>
      </w:r>
      <w:r>
        <w:t>l</w:t>
      </w:r>
      <w:r>
        <w:rPr>
          <w:spacing w:val="-1"/>
        </w:rPr>
        <w:t>eb</w:t>
      </w:r>
      <w:r>
        <w:t>r</w:t>
      </w:r>
      <w:r>
        <w:rPr>
          <w:spacing w:val="-1"/>
        </w:rPr>
        <w:t>ated</w:t>
      </w:r>
      <w:r>
        <w:t>,</w:t>
      </w:r>
      <w:r>
        <w:rPr>
          <w:spacing w:val="-2"/>
        </w:rPr>
        <w:t xml:space="preserve"> </w:t>
      </w:r>
      <w:r>
        <w:rPr>
          <w:spacing w:val="-1"/>
        </w:rPr>
        <w:t>a</w:t>
      </w:r>
      <w:r>
        <w:rPr>
          <w:spacing w:val="-2"/>
        </w:rPr>
        <w:t>n</w:t>
      </w:r>
      <w:r>
        <w:t xml:space="preserve">d </w:t>
      </w:r>
      <w:r>
        <w:rPr>
          <w:spacing w:val="-1"/>
        </w:rPr>
        <w:t>a</w:t>
      </w:r>
      <w:r>
        <w:t>n</w:t>
      </w:r>
      <w:r>
        <w:rPr>
          <w:spacing w:val="-3"/>
        </w:rPr>
        <w:t xml:space="preserve"> </w:t>
      </w:r>
      <w:r>
        <w:t>i</w:t>
      </w:r>
      <w:r>
        <w:rPr>
          <w:spacing w:val="-2"/>
        </w:rPr>
        <w:t>n</w:t>
      </w:r>
      <w:r>
        <w:rPr>
          <w:spacing w:val="-1"/>
        </w:rPr>
        <w:t>teg</w:t>
      </w:r>
      <w:r>
        <w:t>r</w:t>
      </w:r>
      <w:r>
        <w:rPr>
          <w:spacing w:val="-1"/>
        </w:rPr>
        <w:t>a</w:t>
      </w:r>
      <w:r>
        <w:t>l</w:t>
      </w:r>
      <w:r>
        <w:rPr>
          <w:spacing w:val="-1"/>
        </w:rPr>
        <w:t xml:space="preserve"> </w:t>
      </w:r>
      <w:r>
        <w:rPr>
          <w:spacing w:val="1"/>
        </w:rPr>
        <w:t>p</w:t>
      </w:r>
      <w:r>
        <w:rPr>
          <w:spacing w:val="-1"/>
        </w:rPr>
        <w:t>a</w:t>
      </w:r>
      <w:r>
        <w:t>rt</w:t>
      </w:r>
      <w:r>
        <w:rPr>
          <w:spacing w:val="-2"/>
        </w:rPr>
        <w:t xml:space="preserve"> </w:t>
      </w:r>
      <w:r>
        <w:t>of</w:t>
      </w:r>
      <w:r>
        <w:rPr>
          <w:spacing w:val="-1"/>
        </w:rPr>
        <w:t xml:space="preserve"> t</w:t>
      </w:r>
      <w:r>
        <w:rPr>
          <w:spacing w:val="-2"/>
        </w:rPr>
        <w:t>h</w:t>
      </w:r>
      <w:r>
        <w:t>e</w:t>
      </w:r>
      <w:r>
        <w:rPr>
          <w:spacing w:val="-2"/>
        </w:rPr>
        <w:t xml:space="preserve"> c</w:t>
      </w:r>
      <w:r>
        <w:rPr>
          <w:spacing w:val="-1"/>
        </w:rPr>
        <w:t>a</w:t>
      </w:r>
      <w:r>
        <w:rPr>
          <w:spacing w:val="-2"/>
        </w:rPr>
        <w:t>mpu</w:t>
      </w:r>
      <w:r>
        <w:t xml:space="preserve">s. </w:t>
      </w:r>
      <w:r>
        <w:rPr>
          <w:spacing w:val="2"/>
        </w:rPr>
        <w:t>W</w:t>
      </w:r>
      <w:r>
        <w:t>e</w:t>
      </w:r>
      <w:r>
        <w:rPr>
          <w:spacing w:val="-2"/>
        </w:rPr>
        <w:t xml:space="preserve"> b</w:t>
      </w:r>
      <w:r>
        <w:rPr>
          <w:spacing w:val="-1"/>
        </w:rPr>
        <w:t>e</w:t>
      </w:r>
      <w:r>
        <w:t>li</w:t>
      </w:r>
      <w:r>
        <w:rPr>
          <w:spacing w:val="-1"/>
        </w:rPr>
        <w:t>e</w:t>
      </w:r>
      <w:r>
        <w:t>ve</w:t>
      </w:r>
      <w:r>
        <w:rPr>
          <w:spacing w:val="-2"/>
        </w:rPr>
        <w:t xml:space="preserve"> </w:t>
      </w:r>
      <w:r>
        <w:rPr>
          <w:spacing w:val="-1"/>
        </w:rPr>
        <w:t>t</w:t>
      </w:r>
      <w:r>
        <w:rPr>
          <w:spacing w:val="-2"/>
        </w:rPr>
        <w:t>h</w:t>
      </w:r>
      <w:r>
        <w:rPr>
          <w:spacing w:val="-1"/>
        </w:rPr>
        <w:t>a</w:t>
      </w:r>
      <w:r>
        <w:t>t</w:t>
      </w:r>
      <w:r>
        <w:rPr>
          <w:spacing w:val="-2"/>
        </w:rPr>
        <w:t xml:space="preserve"> </w:t>
      </w:r>
      <w:r>
        <w:rPr>
          <w:spacing w:val="-1"/>
        </w:rPr>
        <w:t>a</w:t>
      </w:r>
      <w:r>
        <w:t>ll</w:t>
      </w:r>
      <w:r>
        <w:rPr>
          <w:spacing w:val="-1"/>
        </w:rPr>
        <w:t xml:space="preserve"> </w:t>
      </w:r>
      <w:r>
        <w:t>s</w:t>
      </w:r>
      <w:r>
        <w:rPr>
          <w:spacing w:val="-1"/>
        </w:rPr>
        <w:t>t</w:t>
      </w:r>
      <w:r>
        <w:rPr>
          <w:spacing w:val="-2"/>
        </w:rPr>
        <w:t>u</w:t>
      </w:r>
      <w:r>
        <w:rPr>
          <w:spacing w:val="1"/>
        </w:rPr>
        <w:t>d</w:t>
      </w:r>
      <w:r>
        <w:rPr>
          <w:spacing w:val="-1"/>
        </w:rPr>
        <w:t>e</w:t>
      </w:r>
      <w:r>
        <w:rPr>
          <w:spacing w:val="-2"/>
        </w:rPr>
        <w:t>n</w:t>
      </w:r>
      <w:r>
        <w:rPr>
          <w:spacing w:val="-1"/>
        </w:rPr>
        <w:t>t</w:t>
      </w:r>
      <w:r>
        <w:t>s</w:t>
      </w:r>
      <w:r>
        <w:rPr>
          <w:spacing w:val="-1"/>
        </w:rPr>
        <w:t xml:space="preserve"> a</w:t>
      </w:r>
      <w:r>
        <w:t xml:space="preserve">re </w:t>
      </w:r>
      <w:r>
        <w:rPr>
          <w:spacing w:val="-1"/>
        </w:rPr>
        <w:t>ent</w:t>
      </w:r>
      <w:r>
        <w:t>i</w:t>
      </w:r>
      <w:r>
        <w:rPr>
          <w:spacing w:val="-1"/>
        </w:rPr>
        <w:t>t</w:t>
      </w:r>
      <w:r>
        <w:t>l</w:t>
      </w:r>
      <w:r>
        <w:rPr>
          <w:spacing w:val="-1"/>
        </w:rPr>
        <w:t>e</w:t>
      </w:r>
      <w:r>
        <w:t>d</w:t>
      </w:r>
      <w:r>
        <w:rPr>
          <w:spacing w:val="-2"/>
        </w:rPr>
        <w:t xml:space="preserve"> </w:t>
      </w:r>
      <w:r>
        <w:rPr>
          <w:spacing w:val="-1"/>
        </w:rPr>
        <w:t>t</w:t>
      </w:r>
      <w:r>
        <w:t>o</w:t>
      </w:r>
      <w:r>
        <w:rPr>
          <w:spacing w:val="-1"/>
        </w:rPr>
        <w:t xml:space="preserve"> </w:t>
      </w:r>
      <w:r>
        <w:t>a</w:t>
      </w:r>
      <w:r>
        <w:rPr>
          <w:spacing w:val="-1"/>
        </w:rPr>
        <w:t xml:space="preserve"> </w:t>
      </w:r>
      <w:r>
        <w:t>safe</w:t>
      </w:r>
      <w:r>
        <w:rPr>
          <w:spacing w:val="-2"/>
        </w:rPr>
        <w:t xml:space="preserve"> </w:t>
      </w:r>
      <w:r>
        <w:t>l</w:t>
      </w:r>
      <w:r>
        <w:rPr>
          <w:spacing w:val="-1"/>
        </w:rPr>
        <w:t>e</w:t>
      </w:r>
      <w:r>
        <w:t>ar</w:t>
      </w:r>
      <w:r>
        <w:rPr>
          <w:spacing w:val="-2"/>
        </w:rPr>
        <w:t>n</w:t>
      </w:r>
      <w:r>
        <w:t>i</w:t>
      </w:r>
      <w:r>
        <w:rPr>
          <w:spacing w:val="-2"/>
        </w:rPr>
        <w:t>n</w:t>
      </w:r>
      <w:r>
        <w:t>g</w:t>
      </w:r>
      <w:r>
        <w:rPr>
          <w:spacing w:val="-2"/>
        </w:rPr>
        <w:t xml:space="preserve"> </w:t>
      </w:r>
      <w:r>
        <w:rPr>
          <w:spacing w:val="-1"/>
        </w:rPr>
        <w:t>e</w:t>
      </w:r>
      <w:r>
        <w:rPr>
          <w:spacing w:val="-2"/>
        </w:rPr>
        <w:t>n</w:t>
      </w:r>
      <w:r>
        <w:t>viro</w:t>
      </w:r>
      <w:r>
        <w:rPr>
          <w:spacing w:val="-2"/>
        </w:rPr>
        <w:t>nm</w:t>
      </w:r>
      <w:r>
        <w:rPr>
          <w:spacing w:val="-1"/>
        </w:rPr>
        <w:t>en</w:t>
      </w:r>
      <w:r>
        <w:t>t</w:t>
      </w:r>
      <w:r>
        <w:rPr>
          <w:spacing w:val="-2"/>
        </w:rPr>
        <w:t xml:space="preserve"> </w:t>
      </w:r>
      <w:r>
        <w:rPr>
          <w:spacing w:val="-1"/>
        </w:rPr>
        <w:t>t</w:t>
      </w:r>
      <w:r>
        <w:rPr>
          <w:spacing w:val="1"/>
        </w:rPr>
        <w:t>h</w:t>
      </w:r>
      <w:r>
        <w:rPr>
          <w:spacing w:val="-1"/>
        </w:rPr>
        <w:t>a</w:t>
      </w:r>
      <w:r>
        <w:t>t</w:t>
      </w:r>
      <w:r>
        <w:rPr>
          <w:spacing w:val="-2"/>
        </w:rPr>
        <w:t xml:space="preserve"> c</w:t>
      </w:r>
      <w:r>
        <w:rPr>
          <w:spacing w:val="-1"/>
        </w:rPr>
        <w:t>e</w:t>
      </w:r>
      <w:r>
        <w:t>l</w:t>
      </w:r>
      <w:r>
        <w:rPr>
          <w:spacing w:val="-1"/>
        </w:rPr>
        <w:t>e</w:t>
      </w:r>
      <w:r>
        <w:rPr>
          <w:spacing w:val="-2"/>
        </w:rPr>
        <w:t>b</w:t>
      </w:r>
      <w:r>
        <w:t>r</w:t>
      </w:r>
      <w:r>
        <w:rPr>
          <w:spacing w:val="-1"/>
        </w:rPr>
        <w:t>ate</w:t>
      </w:r>
      <w:r>
        <w:t>s</w:t>
      </w:r>
      <w:r>
        <w:rPr>
          <w:spacing w:val="-1"/>
        </w:rPr>
        <w:t xml:space="preserve"> t</w:t>
      </w:r>
      <w:r>
        <w:rPr>
          <w:spacing w:val="-2"/>
        </w:rPr>
        <w:t>h</w:t>
      </w:r>
      <w:r>
        <w:rPr>
          <w:spacing w:val="-1"/>
        </w:rPr>
        <w:t>e</w:t>
      </w:r>
      <w:r>
        <w:t>ir</w:t>
      </w:r>
      <w:r>
        <w:rPr>
          <w:spacing w:val="-1"/>
        </w:rPr>
        <w:t xml:space="preserve"> </w:t>
      </w:r>
      <w:r>
        <w:t>i</w:t>
      </w:r>
      <w:r>
        <w:rPr>
          <w:spacing w:val="-2"/>
        </w:rPr>
        <w:t>n</w:t>
      </w:r>
      <w:r>
        <w:rPr>
          <w:spacing w:val="1"/>
        </w:rPr>
        <w:t>t</w:t>
      </w:r>
      <w:r>
        <w:rPr>
          <w:spacing w:val="-1"/>
        </w:rPr>
        <w:t>e</w:t>
      </w:r>
      <w:r>
        <w:t>rs</w:t>
      </w:r>
      <w:r>
        <w:rPr>
          <w:spacing w:val="-1"/>
        </w:rPr>
        <w:t>ect</w:t>
      </w:r>
      <w:r>
        <w:t>io</w:t>
      </w:r>
      <w:r>
        <w:rPr>
          <w:spacing w:val="-2"/>
        </w:rPr>
        <w:t>n</w:t>
      </w:r>
      <w:r>
        <w:rPr>
          <w:spacing w:val="-1"/>
        </w:rPr>
        <w:t>a</w:t>
      </w:r>
      <w:r>
        <w:t>l</w:t>
      </w:r>
      <w:r>
        <w:rPr>
          <w:spacing w:val="-1"/>
        </w:rPr>
        <w:t xml:space="preserve"> </w:t>
      </w:r>
      <w:r>
        <w:t>i</w:t>
      </w:r>
      <w:r>
        <w:rPr>
          <w:spacing w:val="-2"/>
        </w:rPr>
        <w:t>d</w:t>
      </w:r>
      <w:r>
        <w:rPr>
          <w:spacing w:val="-1"/>
        </w:rPr>
        <w:t>ent</w:t>
      </w:r>
      <w:r>
        <w:t>i</w:t>
      </w:r>
      <w:r>
        <w:rPr>
          <w:spacing w:val="-1"/>
        </w:rPr>
        <w:t>t</w:t>
      </w:r>
      <w:r>
        <w:t>i</w:t>
      </w:r>
      <w:r>
        <w:rPr>
          <w:spacing w:val="-1"/>
        </w:rPr>
        <w:t>e</w:t>
      </w:r>
      <w:r>
        <w:rPr>
          <w:spacing w:val="1"/>
        </w:rPr>
        <w:t>s</w:t>
      </w:r>
      <w:r>
        <w:t>,</w:t>
      </w:r>
      <w:r>
        <w:rPr>
          <w:spacing w:val="-4"/>
        </w:rPr>
        <w:t xml:space="preserve"> </w:t>
      </w:r>
      <w:r>
        <w:t>fos</w:t>
      </w:r>
      <w:r>
        <w:rPr>
          <w:spacing w:val="-1"/>
        </w:rPr>
        <w:t>te</w:t>
      </w:r>
      <w:r>
        <w:t xml:space="preserve">rs </w:t>
      </w:r>
      <w:r>
        <w:rPr>
          <w:spacing w:val="-1"/>
        </w:rPr>
        <w:t>t</w:t>
      </w:r>
      <w:r>
        <w:rPr>
          <w:spacing w:val="-2"/>
        </w:rPr>
        <w:t>h</w:t>
      </w:r>
      <w:r>
        <w:rPr>
          <w:spacing w:val="-1"/>
        </w:rPr>
        <w:t>e</w:t>
      </w:r>
      <w:r>
        <w:t>ir</w:t>
      </w:r>
      <w:r>
        <w:rPr>
          <w:spacing w:val="-1"/>
        </w:rPr>
        <w:t xml:space="preserve"> age</w:t>
      </w:r>
      <w:r>
        <w:rPr>
          <w:spacing w:val="-2"/>
        </w:rPr>
        <w:t>nc</w:t>
      </w:r>
      <w:r>
        <w:t>y,</w:t>
      </w:r>
      <w:r>
        <w:rPr>
          <w:spacing w:val="-2"/>
        </w:rPr>
        <w:t xml:space="preserve"> </w:t>
      </w:r>
      <w:r>
        <w:rPr>
          <w:spacing w:val="-1"/>
        </w:rPr>
        <w:t>a</w:t>
      </w:r>
      <w:r>
        <w:rPr>
          <w:spacing w:val="1"/>
        </w:rPr>
        <w:t>n</w:t>
      </w:r>
      <w:r>
        <w:t>d</w:t>
      </w:r>
      <w:r>
        <w:rPr>
          <w:spacing w:val="-3"/>
        </w:rPr>
        <w:t xml:space="preserve"> </w:t>
      </w:r>
      <w:r>
        <w:rPr>
          <w:spacing w:val="-2"/>
        </w:rPr>
        <w:t>d</w:t>
      </w:r>
      <w:r>
        <w:rPr>
          <w:spacing w:val="-1"/>
        </w:rPr>
        <w:t>e</w:t>
      </w:r>
      <w:r>
        <w:rPr>
          <w:spacing w:val="2"/>
        </w:rPr>
        <w:t>v</w:t>
      </w:r>
      <w:r>
        <w:rPr>
          <w:spacing w:val="-1"/>
        </w:rPr>
        <w:t>e</w:t>
      </w:r>
      <w:r>
        <w:t>lo</w:t>
      </w:r>
      <w:r>
        <w:rPr>
          <w:spacing w:val="-2"/>
        </w:rPr>
        <w:t>p</w:t>
      </w:r>
      <w:r>
        <w:t>s</w:t>
      </w:r>
      <w:r>
        <w:rPr>
          <w:spacing w:val="-1"/>
        </w:rPr>
        <w:t xml:space="preserve"> t</w:t>
      </w:r>
      <w:r>
        <w:rPr>
          <w:spacing w:val="-2"/>
        </w:rPr>
        <w:t>h</w:t>
      </w:r>
      <w:r>
        <w:rPr>
          <w:spacing w:val="-1"/>
        </w:rPr>
        <w:t>e</w:t>
      </w:r>
      <w:r>
        <w:t>ir</w:t>
      </w:r>
      <w:r>
        <w:rPr>
          <w:spacing w:val="-1"/>
        </w:rPr>
        <w:t xml:space="preserve"> </w:t>
      </w:r>
      <w:r>
        <w:rPr>
          <w:spacing w:val="-2"/>
        </w:rPr>
        <w:t>c</w:t>
      </w:r>
      <w:r>
        <w:rPr>
          <w:spacing w:val="-1"/>
        </w:rPr>
        <w:t>a</w:t>
      </w:r>
      <w:r>
        <w:rPr>
          <w:spacing w:val="-2"/>
        </w:rPr>
        <w:t>p</w:t>
      </w:r>
      <w:r>
        <w:rPr>
          <w:spacing w:val="-1"/>
        </w:rPr>
        <w:t>a</w:t>
      </w:r>
      <w:r>
        <w:rPr>
          <w:spacing w:val="-2"/>
        </w:rPr>
        <w:t>c</w:t>
      </w:r>
      <w:r>
        <w:t>i</w:t>
      </w:r>
      <w:r>
        <w:rPr>
          <w:spacing w:val="-1"/>
        </w:rPr>
        <w:t>t</w:t>
      </w:r>
      <w:r>
        <w:t>y</w:t>
      </w:r>
      <w:r>
        <w:rPr>
          <w:spacing w:val="-1"/>
        </w:rPr>
        <w:t xml:space="preserve"> </w:t>
      </w:r>
      <w:r>
        <w:t>for</w:t>
      </w:r>
      <w:r>
        <w:rPr>
          <w:spacing w:val="-1"/>
        </w:rPr>
        <w:t xml:space="preserve"> </w:t>
      </w:r>
      <w:r>
        <w:t>s</w:t>
      </w:r>
      <w:r>
        <w:rPr>
          <w:spacing w:val="-1"/>
        </w:rPr>
        <w:t>e</w:t>
      </w:r>
      <w:r>
        <w:t>l</w:t>
      </w:r>
      <w:r>
        <w:rPr>
          <w:spacing w:val="-2"/>
        </w:rPr>
        <w:t>f</w:t>
      </w:r>
      <w:r>
        <w:t>-</w:t>
      </w:r>
      <w:r>
        <w:rPr>
          <w:spacing w:val="-1"/>
        </w:rPr>
        <w:t>a</w:t>
      </w:r>
      <w:r>
        <w:rPr>
          <w:spacing w:val="-2"/>
        </w:rPr>
        <w:t>d</w:t>
      </w:r>
      <w:r>
        <w:t>vo</w:t>
      </w:r>
      <w:r>
        <w:rPr>
          <w:spacing w:val="-2"/>
        </w:rPr>
        <w:t>c</w:t>
      </w:r>
      <w:r>
        <w:rPr>
          <w:spacing w:val="-1"/>
        </w:rPr>
        <w:t>a</w:t>
      </w:r>
      <w:r>
        <w:rPr>
          <w:spacing w:val="-2"/>
        </w:rPr>
        <w:t>c</w:t>
      </w:r>
      <w:r>
        <w:t>y.</w:t>
      </w:r>
    </w:p>
    <w:p w:rsidR="00D369E0" w:rsidRDefault="00D369E0" w:rsidP="00D369E0">
      <w:pPr>
        <w:rPr>
          <w:sz w:val="24"/>
          <w:szCs w:val="24"/>
        </w:rPr>
      </w:pPr>
    </w:p>
    <w:p w:rsidR="00D369E0" w:rsidRDefault="00D369E0" w:rsidP="00D369E0">
      <w:pPr>
        <w:rPr>
          <w:b/>
          <w:bCs/>
        </w:rPr>
      </w:pPr>
      <w:r>
        <w:t>ACAD</w:t>
      </w:r>
      <w:r>
        <w:rPr>
          <w:spacing w:val="-1"/>
        </w:rPr>
        <w:t>EM</w:t>
      </w:r>
      <w:r>
        <w:rPr>
          <w:spacing w:val="-3"/>
        </w:rPr>
        <w:t>I</w:t>
      </w:r>
      <w:r>
        <w:t>CS</w:t>
      </w:r>
    </w:p>
    <w:p w:rsidR="00D369E0" w:rsidRDefault="00D369E0" w:rsidP="00D369E0">
      <w:r>
        <w:rPr>
          <w:spacing w:val="-1"/>
        </w:rPr>
        <w:t>C</w:t>
      </w:r>
      <w:r>
        <w:t>SM</w:t>
      </w:r>
      <w:r>
        <w:rPr>
          <w:spacing w:val="-2"/>
        </w:rPr>
        <w:t xml:space="preserve"> </w:t>
      </w:r>
      <w:r>
        <w:rPr>
          <w:spacing w:val="-1"/>
        </w:rPr>
        <w:t>take</w:t>
      </w:r>
      <w:r>
        <w:t>s</w:t>
      </w:r>
      <w:r>
        <w:rPr>
          <w:spacing w:val="-1"/>
        </w:rPr>
        <w:t xml:space="preserve"> g</w:t>
      </w:r>
      <w:r>
        <w:t>r</w:t>
      </w:r>
      <w:r>
        <w:rPr>
          <w:spacing w:val="-1"/>
        </w:rPr>
        <w:t>e</w:t>
      </w:r>
      <w:r>
        <w:t>at</w:t>
      </w:r>
      <w:r>
        <w:rPr>
          <w:spacing w:val="-2"/>
        </w:rPr>
        <w:t xml:space="preserve"> p</w:t>
      </w:r>
      <w:r>
        <w:t>ri</w:t>
      </w:r>
      <w:r>
        <w:rPr>
          <w:spacing w:val="-2"/>
        </w:rPr>
        <w:t>d</w:t>
      </w:r>
      <w:r>
        <w:t>e</w:t>
      </w:r>
      <w:r>
        <w:rPr>
          <w:spacing w:val="-2"/>
        </w:rPr>
        <w:t xml:space="preserve"> </w:t>
      </w:r>
      <w:r>
        <w:t>in</w:t>
      </w:r>
      <w:r>
        <w:rPr>
          <w:spacing w:val="-3"/>
        </w:rPr>
        <w:t xml:space="preserve"> </w:t>
      </w:r>
      <w:r>
        <w:t>i</w:t>
      </w:r>
      <w:r>
        <w:rPr>
          <w:spacing w:val="-1"/>
        </w:rPr>
        <w:t>t</w:t>
      </w:r>
      <w:r>
        <w:t>s</w:t>
      </w:r>
      <w:r>
        <w:rPr>
          <w:spacing w:val="-1"/>
        </w:rPr>
        <w:t xml:space="preserve"> </w:t>
      </w:r>
      <w:r>
        <w:rPr>
          <w:spacing w:val="-2"/>
        </w:rPr>
        <w:t>c</w:t>
      </w:r>
      <w:r>
        <w:t>o</w:t>
      </w:r>
      <w:r>
        <w:rPr>
          <w:spacing w:val="-2"/>
        </w:rPr>
        <w:t>mm</w:t>
      </w:r>
      <w:r>
        <w:t>i</w:t>
      </w:r>
      <w:r>
        <w:rPr>
          <w:spacing w:val="-1"/>
        </w:rPr>
        <w:t>t</w:t>
      </w:r>
      <w:r>
        <w:rPr>
          <w:spacing w:val="-2"/>
        </w:rPr>
        <w:t>m</w:t>
      </w:r>
      <w:r>
        <w:rPr>
          <w:spacing w:val="-1"/>
        </w:rPr>
        <w:t>e</w:t>
      </w:r>
      <w:r>
        <w:rPr>
          <w:spacing w:val="1"/>
        </w:rPr>
        <w:t>n</w:t>
      </w:r>
      <w:r>
        <w:t>t</w:t>
      </w:r>
      <w:r>
        <w:rPr>
          <w:spacing w:val="-2"/>
        </w:rPr>
        <w:t xml:space="preserve"> </w:t>
      </w:r>
      <w:r>
        <w:rPr>
          <w:spacing w:val="1"/>
        </w:rPr>
        <w:t>t</w:t>
      </w:r>
      <w:r>
        <w:t>o</w:t>
      </w:r>
      <w:r>
        <w:rPr>
          <w:spacing w:val="-1"/>
        </w:rPr>
        <w:t xml:space="preserve"> a</w:t>
      </w:r>
      <w:r>
        <w:rPr>
          <w:spacing w:val="-2"/>
        </w:rPr>
        <w:t>c</w:t>
      </w:r>
      <w:r>
        <w:rPr>
          <w:spacing w:val="-1"/>
        </w:rPr>
        <w:t>a</w:t>
      </w:r>
      <w:r>
        <w:rPr>
          <w:spacing w:val="-2"/>
        </w:rPr>
        <w:t>d</w:t>
      </w:r>
      <w:r>
        <w:rPr>
          <w:spacing w:val="-1"/>
        </w:rPr>
        <w:t>em</w:t>
      </w:r>
      <w:r>
        <w:t>ic</w:t>
      </w:r>
      <w:r>
        <w:rPr>
          <w:spacing w:val="-3"/>
        </w:rPr>
        <w:t xml:space="preserve"> </w:t>
      </w:r>
      <w:r>
        <w:rPr>
          <w:spacing w:val="-1"/>
        </w:rPr>
        <w:t>e</w:t>
      </w:r>
      <w:r>
        <w:t>x</w:t>
      </w:r>
      <w:r>
        <w:rPr>
          <w:spacing w:val="-2"/>
        </w:rPr>
        <w:t>c</w:t>
      </w:r>
      <w:r>
        <w:rPr>
          <w:spacing w:val="-1"/>
        </w:rPr>
        <w:t>e</w:t>
      </w:r>
      <w:r>
        <w:t>ll</w:t>
      </w:r>
      <w:r>
        <w:rPr>
          <w:spacing w:val="-1"/>
        </w:rPr>
        <w:t>en</w:t>
      </w:r>
      <w:r>
        <w:rPr>
          <w:spacing w:val="1"/>
        </w:rPr>
        <w:t>c</w:t>
      </w:r>
      <w:r>
        <w:rPr>
          <w:spacing w:val="-1"/>
        </w:rPr>
        <w:t>e</w:t>
      </w:r>
      <w:r>
        <w:t xml:space="preserve">. </w:t>
      </w:r>
      <w:r>
        <w:rPr>
          <w:spacing w:val="-2"/>
        </w:rPr>
        <w:t>Ou</w:t>
      </w:r>
      <w:r>
        <w:t>r</w:t>
      </w:r>
      <w:r>
        <w:rPr>
          <w:spacing w:val="-1"/>
        </w:rPr>
        <w:t xml:space="preserve"> g</w:t>
      </w:r>
      <w:r>
        <w:t>o</w:t>
      </w:r>
      <w:r>
        <w:rPr>
          <w:spacing w:val="-1"/>
        </w:rPr>
        <w:t>a</w:t>
      </w:r>
      <w:r>
        <w:t>l</w:t>
      </w:r>
      <w:r>
        <w:rPr>
          <w:spacing w:val="-1"/>
        </w:rPr>
        <w:t xml:space="preserve"> </w:t>
      </w:r>
      <w:r>
        <w:t>is</w:t>
      </w:r>
      <w:r>
        <w:rPr>
          <w:spacing w:val="-1"/>
        </w:rPr>
        <w:t xml:space="preserve"> t</w:t>
      </w:r>
      <w:r>
        <w:t>o</w:t>
      </w:r>
      <w:r>
        <w:rPr>
          <w:spacing w:val="-1"/>
        </w:rPr>
        <w:t xml:space="preserve"> </w:t>
      </w:r>
      <w:r>
        <w:t>f</w:t>
      </w:r>
      <w:r>
        <w:rPr>
          <w:spacing w:val="-1"/>
        </w:rPr>
        <w:t>a</w:t>
      </w:r>
      <w:r>
        <w:rPr>
          <w:spacing w:val="-2"/>
        </w:rPr>
        <w:t>c</w:t>
      </w:r>
      <w:r>
        <w:t>il</w:t>
      </w:r>
      <w:r>
        <w:rPr>
          <w:spacing w:val="-3"/>
        </w:rPr>
        <w:t>i</w:t>
      </w:r>
      <w:r>
        <w:rPr>
          <w:spacing w:val="-1"/>
        </w:rPr>
        <w:t>tate e</w:t>
      </w:r>
      <w:r>
        <w:rPr>
          <w:spacing w:val="-2"/>
        </w:rPr>
        <w:t>n</w:t>
      </w:r>
      <w:r>
        <w:rPr>
          <w:spacing w:val="-1"/>
        </w:rPr>
        <w:t>gage</w:t>
      </w:r>
      <w:r>
        <w:rPr>
          <w:spacing w:val="-2"/>
        </w:rPr>
        <w:t>d</w:t>
      </w:r>
      <w:r>
        <w:t>,</w:t>
      </w:r>
      <w:r>
        <w:rPr>
          <w:spacing w:val="-2"/>
        </w:rPr>
        <w:t xml:space="preserve"> </w:t>
      </w:r>
      <w:r>
        <w:t>i</w:t>
      </w:r>
      <w:r>
        <w:rPr>
          <w:spacing w:val="-2"/>
        </w:rPr>
        <w:t>n</w:t>
      </w:r>
      <w:r>
        <w:t>for</w:t>
      </w:r>
      <w:r>
        <w:rPr>
          <w:spacing w:val="-2"/>
        </w:rPr>
        <w:t>m</w:t>
      </w:r>
      <w:r>
        <w:rPr>
          <w:spacing w:val="-1"/>
        </w:rPr>
        <w:t>e</w:t>
      </w:r>
      <w:r>
        <w:t>d</w:t>
      </w:r>
      <w:r>
        <w:rPr>
          <w:spacing w:val="-3"/>
        </w:rPr>
        <w:t xml:space="preserve"> </w:t>
      </w:r>
      <w:r>
        <w:t>l</w:t>
      </w:r>
      <w:r>
        <w:rPr>
          <w:spacing w:val="1"/>
        </w:rPr>
        <w:t>e</w:t>
      </w:r>
      <w:r>
        <w:rPr>
          <w:spacing w:val="-1"/>
        </w:rPr>
        <w:t>a</w:t>
      </w:r>
      <w:r>
        <w:rPr>
          <w:spacing w:val="-2"/>
        </w:rPr>
        <w:t>d</w:t>
      </w:r>
      <w:r>
        <w:rPr>
          <w:spacing w:val="-1"/>
        </w:rPr>
        <w:t>e</w:t>
      </w:r>
      <w:r>
        <w:t>rs</w:t>
      </w:r>
      <w:r>
        <w:rPr>
          <w:spacing w:val="-2"/>
        </w:rPr>
        <w:t>h</w:t>
      </w:r>
      <w:r>
        <w:t>ip</w:t>
      </w:r>
      <w:r>
        <w:rPr>
          <w:spacing w:val="-2"/>
        </w:rPr>
        <w:t xml:space="preserve"> </w:t>
      </w:r>
      <w:r>
        <w:rPr>
          <w:spacing w:val="-1"/>
        </w:rPr>
        <w:t>a</w:t>
      </w:r>
      <w:r>
        <w:rPr>
          <w:spacing w:val="-2"/>
        </w:rPr>
        <w:t>n</w:t>
      </w:r>
      <w:r>
        <w:t>d</w:t>
      </w:r>
      <w:r>
        <w:rPr>
          <w:spacing w:val="-3"/>
        </w:rPr>
        <w:t xml:space="preserve"> </w:t>
      </w:r>
      <w:r>
        <w:t>s</w:t>
      </w:r>
      <w:r>
        <w:rPr>
          <w:spacing w:val="-2"/>
        </w:rPr>
        <w:t>u</w:t>
      </w:r>
      <w:r>
        <w:rPr>
          <w:spacing w:val="1"/>
        </w:rPr>
        <w:t>c</w:t>
      </w:r>
      <w:r>
        <w:rPr>
          <w:spacing w:val="-2"/>
        </w:rPr>
        <w:t>c</w:t>
      </w:r>
      <w:r>
        <w:rPr>
          <w:spacing w:val="-1"/>
        </w:rPr>
        <w:t>e</w:t>
      </w:r>
      <w:r>
        <w:t>ssf</w:t>
      </w:r>
      <w:r>
        <w:rPr>
          <w:spacing w:val="-2"/>
        </w:rPr>
        <w:t>u</w:t>
      </w:r>
      <w:r>
        <w:t>l,</w:t>
      </w:r>
      <w:r>
        <w:rPr>
          <w:spacing w:val="-2"/>
        </w:rPr>
        <w:t xml:space="preserve"> </w:t>
      </w:r>
      <w:r>
        <w:t>s</w:t>
      </w:r>
      <w:r>
        <w:rPr>
          <w:spacing w:val="-1"/>
        </w:rPr>
        <w:t>at</w:t>
      </w:r>
      <w:r>
        <w:t>isf</w:t>
      </w:r>
      <w:r>
        <w:rPr>
          <w:spacing w:val="-3"/>
        </w:rPr>
        <w:t>y</w:t>
      </w:r>
      <w:r>
        <w:t>i</w:t>
      </w:r>
      <w:r>
        <w:rPr>
          <w:spacing w:val="-2"/>
        </w:rPr>
        <w:t>n</w:t>
      </w:r>
      <w:r>
        <w:t>g</w:t>
      </w:r>
      <w:r>
        <w:rPr>
          <w:spacing w:val="-2"/>
        </w:rPr>
        <w:t xml:space="preserve"> c</w:t>
      </w:r>
      <w:r>
        <w:rPr>
          <w:spacing w:val="-1"/>
        </w:rPr>
        <w:t>a</w:t>
      </w:r>
      <w:r>
        <w:t>r</w:t>
      </w:r>
      <w:r>
        <w:rPr>
          <w:spacing w:val="-1"/>
        </w:rPr>
        <w:t>ee</w:t>
      </w:r>
      <w:r>
        <w:t>rs</w:t>
      </w:r>
      <w:r>
        <w:rPr>
          <w:spacing w:val="-3"/>
        </w:rPr>
        <w:t xml:space="preserve"> </w:t>
      </w:r>
      <w:r>
        <w:t>for</w:t>
      </w:r>
      <w:r>
        <w:rPr>
          <w:spacing w:val="-1"/>
        </w:rPr>
        <w:t xml:space="preserve"> </w:t>
      </w:r>
      <w:r>
        <w:t>o</w:t>
      </w:r>
      <w:r>
        <w:rPr>
          <w:spacing w:val="-2"/>
        </w:rPr>
        <w:t>u</w:t>
      </w:r>
      <w:r>
        <w:t>r</w:t>
      </w:r>
      <w:r>
        <w:rPr>
          <w:spacing w:val="-1"/>
        </w:rPr>
        <w:t xml:space="preserve"> </w:t>
      </w:r>
      <w:r>
        <w:t>s</w:t>
      </w:r>
      <w:r>
        <w:rPr>
          <w:spacing w:val="-1"/>
        </w:rPr>
        <w:t>t</w:t>
      </w:r>
      <w:r>
        <w:rPr>
          <w:spacing w:val="-2"/>
        </w:rPr>
        <w:t>ud</w:t>
      </w:r>
      <w:r>
        <w:rPr>
          <w:spacing w:val="-1"/>
        </w:rPr>
        <w:t>e</w:t>
      </w:r>
      <w:r>
        <w:rPr>
          <w:spacing w:val="-2"/>
        </w:rPr>
        <w:t>n</w:t>
      </w:r>
      <w:r>
        <w:rPr>
          <w:spacing w:val="-1"/>
        </w:rPr>
        <w:t>t</w:t>
      </w:r>
      <w:r>
        <w:t xml:space="preserve">s. </w:t>
      </w:r>
      <w:r>
        <w:rPr>
          <w:spacing w:val="-1"/>
        </w:rPr>
        <w:t>W</w:t>
      </w:r>
      <w:r>
        <w:t>e</w:t>
      </w:r>
      <w:r>
        <w:rPr>
          <w:spacing w:val="-2"/>
        </w:rPr>
        <w:t xml:space="preserve"> </w:t>
      </w:r>
      <w:r>
        <w:t>s</w:t>
      </w:r>
      <w:r>
        <w:rPr>
          <w:spacing w:val="-1"/>
        </w:rPr>
        <w:t>e</w:t>
      </w:r>
      <w:r>
        <w:t>e</w:t>
      </w:r>
      <w:r>
        <w:rPr>
          <w:spacing w:val="-2"/>
        </w:rPr>
        <w:t xml:space="preserve"> </w:t>
      </w:r>
      <w:r>
        <w:t>o</w:t>
      </w:r>
      <w:r>
        <w:rPr>
          <w:spacing w:val="-2"/>
        </w:rPr>
        <w:t>u</w:t>
      </w:r>
      <w:r>
        <w:t xml:space="preserve">r </w:t>
      </w:r>
      <w:r>
        <w:rPr>
          <w:spacing w:val="-2"/>
        </w:rPr>
        <w:t>c</w:t>
      </w:r>
      <w:r>
        <w:rPr>
          <w:spacing w:val="-1"/>
        </w:rPr>
        <w:t>a</w:t>
      </w:r>
      <w:r>
        <w:rPr>
          <w:spacing w:val="-2"/>
        </w:rPr>
        <w:t>mpu</w:t>
      </w:r>
      <w:r>
        <w:t>s</w:t>
      </w:r>
      <w:r>
        <w:rPr>
          <w:spacing w:val="-1"/>
        </w:rPr>
        <w:t xml:space="preserve"> a</w:t>
      </w:r>
      <w:r>
        <w:t>s</w:t>
      </w:r>
      <w:r>
        <w:rPr>
          <w:spacing w:val="-1"/>
        </w:rPr>
        <w:t xml:space="preserve"> </w:t>
      </w:r>
      <w:r>
        <w:t>a</w:t>
      </w:r>
      <w:r>
        <w:rPr>
          <w:spacing w:val="-2"/>
        </w:rPr>
        <w:t xml:space="preserve"> </w:t>
      </w:r>
      <w:r>
        <w:t>vi</w:t>
      </w:r>
      <w:r>
        <w:rPr>
          <w:spacing w:val="-2"/>
        </w:rPr>
        <w:t>b</w:t>
      </w:r>
      <w:r>
        <w:t>r</w:t>
      </w:r>
      <w:r>
        <w:rPr>
          <w:spacing w:val="-1"/>
        </w:rPr>
        <w:t>a</w:t>
      </w:r>
      <w:r>
        <w:rPr>
          <w:spacing w:val="-2"/>
        </w:rPr>
        <w:t>n</w:t>
      </w:r>
      <w:r>
        <w:t>t</w:t>
      </w:r>
      <w:r>
        <w:rPr>
          <w:spacing w:val="1"/>
        </w:rPr>
        <w:t xml:space="preserve"> </w:t>
      </w:r>
      <w:r>
        <w:rPr>
          <w:spacing w:val="-2"/>
        </w:rPr>
        <w:t>hu</w:t>
      </w:r>
      <w:r>
        <w:t>b</w:t>
      </w:r>
      <w:r>
        <w:rPr>
          <w:spacing w:val="-3"/>
        </w:rPr>
        <w:t xml:space="preserve"> </w:t>
      </w:r>
      <w:r>
        <w:t>of</w:t>
      </w:r>
      <w:r>
        <w:rPr>
          <w:spacing w:val="-1"/>
        </w:rPr>
        <w:t xml:space="preserve"> </w:t>
      </w:r>
      <w:r>
        <w:t>i</w:t>
      </w:r>
      <w:r>
        <w:rPr>
          <w:spacing w:val="-2"/>
        </w:rPr>
        <w:t>n</w:t>
      </w:r>
      <w:r>
        <w:rPr>
          <w:spacing w:val="-1"/>
        </w:rPr>
        <w:t>te</w:t>
      </w:r>
      <w:r>
        <w:t>ll</w:t>
      </w:r>
      <w:r>
        <w:rPr>
          <w:spacing w:val="-1"/>
        </w:rPr>
        <w:t>e</w:t>
      </w:r>
      <w:r>
        <w:rPr>
          <w:spacing w:val="-2"/>
        </w:rPr>
        <w:t>c</w:t>
      </w:r>
      <w:r>
        <w:rPr>
          <w:spacing w:val="-1"/>
        </w:rPr>
        <w:t>t</w:t>
      </w:r>
      <w:r>
        <w:rPr>
          <w:spacing w:val="-2"/>
        </w:rPr>
        <w:t>u</w:t>
      </w:r>
      <w:r>
        <w:rPr>
          <w:spacing w:val="-1"/>
        </w:rPr>
        <w:t>a</w:t>
      </w:r>
      <w:r>
        <w:t>l</w:t>
      </w:r>
      <w:r>
        <w:rPr>
          <w:spacing w:val="-1"/>
        </w:rPr>
        <w:t xml:space="preserve"> </w:t>
      </w:r>
      <w:r>
        <w:t>ri</w:t>
      </w:r>
      <w:r>
        <w:rPr>
          <w:spacing w:val="2"/>
        </w:rPr>
        <w:t>g</w:t>
      </w:r>
      <w:r>
        <w:t>or</w:t>
      </w:r>
      <w:r>
        <w:rPr>
          <w:spacing w:val="-1"/>
        </w:rPr>
        <w:t xml:space="preserve"> a</w:t>
      </w:r>
      <w:r>
        <w:rPr>
          <w:spacing w:val="-2"/>
        </w:rPr>
        <w:t>n</w:t>
      </w:r>
      <w:r>
        <w:t>d</w:t>
      </w:r>
      <w:r>
        <w:rPr>
          <w:spacing w:val="-3"/>
        </w:rPr>
        <w:t xml:space="preserve"> </w:t>
      </w:r>
      <w:r>
        <w:t>r</w:t>
      </w:r>
      <w:r>
        <w:rPr>
          <w:spacing w:val="-1"/>
        </w:rPr>
        <w:t>e</w:t>
      </w:r>
      <w:r>
        <w:t>l</w:t>
      </w:r>
      <w:r>
        <w:rPr>
          <w:spacing w:val="-1"/>
        </w:rPr>
        <w:t>e</w:t>
      </w:r>
      <w:r>
        <w:t>v</w:t>
      </w:r>
      <w:r>
        <w:rPr>
          <w:spacing w:val="-1"/>
        </w:rPr>
        <w:t>a</w:t>
      </w:r>
      <w:r>
        <w:rPr>
          <w:spacing w:val="-2"/>
        </w:rPr>
        <w:t>nc</w:t>
      </w:r>
      <w:r>
        <w:rPr>
          <w:spacing w:val="-1"/>
        </w:rPr>
        <w:t>e</w:t>
      </w:r>
      <w:r>
        <w:t>. As</w:t>
      </w:r>
      <w:r>
        <w:rPr>
          <w:spacing w:val="-1"/>
        </w:rPr>
        <w:t xml:space="preserve"> </w:t>
      </w:r>
      <w:r>
        <w:t>s</w:t>
      </w:r>
      <w:r>
        <w:rPr>
          <w:spacing w:val="-2"/>
        </w:rPr>
        <w:t>uch</w:t>
      </w:r>
      <w:r>
        <w:t>,</w:t>
      </w:r>
      <w:r>
        <w:rPr>
          <w:spacing w:val="-2"/>
        </w:rPr>
        <w:t xml:space="preserve"> </w:t>
      </w:r>
      <w:r>
        <w:t>we</w:t>
      </w:r>
      <w:r>
        <w:rPr>
          <w:spacing w:val="-2"/>
        </w:rPr>
        <w:t xml:space="preserve"> </w:t>
      </w:r>
      <w:r>
        <w:rPr>
          <w:spacing w:val="-1"/>
        </w:rPr>
        <w:t>e</w:t>
      </w:r>
      <w:r>
        <w:rPr>
          <w:spacing w:val="-2"/>
        </w:rPr>
        <w:t>mb</w:t>
      </w:r>
      <w:r>
        <w:t>r</w:t>
      </w:r>
      <w:r>
        <w:rPr>
          <w:spacing w:val="-1"/>
        </w:rPr>
        <w:t>a</w:t>
      </w:r>
      <w:r>
        <w:rPr>
          <w:spacing w:val="-2"/>
        </w:rPr>
        <w:t>c</w:t>
      </w:r>
      <w:r>
        <w:t>e</w:t>
      </w:r>
      <w:r>
        <w:rPr>
          <w:spacing w:val="1"/>
        </w:rPr>
        <w:t xml:space="preserve"> </w:t>
      </w:r>
      <w:proofErr w:type="gramStart"/>
      <w:r>
        <w:rPr>
          <w:spacing w:val="-2"/>
        </w:rPr>
        <w:t>m</w:t>
      </w:r>
      <w:r>
        <w:rPr>
          <w:spacing w:val="2"/>
        </w:rPr>
        <w:t>i</w:t>
      </w:r>
      <w:r>
        <w:rPr>
          <w:spacing w:val="-2"/>
        </w:rPr>
        <w:t>nd</w:t>
      </w:r>
      <w:r>
        <w:t>f</w:t>
      </w:r>
      <w:r>
        <w:rPr>
          <w:spacing w:val="-2"/>
        </w:rPr>
        <w:t>ul</w:t>
      </w:r>
      <w:proofErr w:type="gramEnd"/>
      <w:r>
        <w:rPr>
          <w:spacing w:val="-2"/>
        </w:rPr>
        <w:t xml:space="preserve"> </w:t>
      </w:r>
      <w:r>
        <w:t>l</w:t>
      </w:r>
      <w:r>
        <w:rPr>
          <w:spacing w:val="-1"/>
        </w:rPr>
        <w:t>ea</w:t>
      </w:r>
      <w:r>
        <w:t>r</w:t>
      </w:r>
      <w:r>
        <w:rPr>
          <w:spacing w:val="-2"/>
        </w:rPr>
        <w:t>n</w:t>
      </w:r>
      <w:r>
        <w:t>i</w:t>
      </w:r>
      <w:r>
        <w:rPr>
          <w:spacing w:val="-2"/>
        </w:rPr>
        <w:t>n</w:t>
      </w:r>
      <w:r>
        <w:rPr>
          <w:spacing w:val="-1"/>
        </w:rPr>
        <w:t>g</w:t>
      </w:r>
      <w:r>
        <w:t>,</w:t>
      </w:r>
      <w:r>
        <w:rPr>
          <w:spacing w:val="-2"/>
        </w:rPr>
        <w:t xml:space="preserve"> </w:t>
      </w:r>
      <w:r>
        <w:t>i</w:t>
      </w:r>
      <w:r>
        <w:rPr>
          <w:spacing w:val="-2"/>
        </w:rPr>
        <w:t>n</w:t>
      </w:r>
      <w:r>
        <w:t>for</w:t>
      </w:r>
      <w:r>
        <w:rPr>
          <w:spacing w:val="-2"/>
        </w:rPr>
        <w:t>m</w:t>
      </w:r>
      <w:r>
        <w:rPr>
          <w:spacing w:val="-1"/>
        </w:rPr>
        <w:t>at</w:t>
      </w:r>
      <w:r>
        <w:t>ion</w:t>
      </w:r>
      <w:r>
        <w:rPr>
          <w:spacing w:val="-5"/>
        </w:rPr>
        <w:t xml:space="preserve"> </w:t>
      </w:r>
      <w:r>
        <w:t>li</w:t>
      </w:r>
      <w:r>
        <w:rPr>
          <w:spacing w:val="-1"/>
        </w:rPr>
        <w:t>te</w:t>
      </w:r>
      <w:r>
        <w:t>r</w:t>
      </w:r>
      <w:r>
        <w:rPr>
          <w:spacing w:val="-1"/>
        </w:rPr>
        <w:t>a</w:t>
      </w:r>
      <w:r>
        <w:rPr>
          <w:spacing w:val="-2"/>
        </w:rPr>
        <w:t>c</w:t>
      </w:r>
      <w:r>
        <w:t>y,</w:t>
      </w:r>
      <w:r>
        <w:rPr>
          <w:spacing w:val="-2"/>
        </w:rPr>
        <w:t xml:space="preserve"> </w:t>
      </w:r>
      <w:r>
        <w:rPr>
          <w:spacing w:val="-1"/>
        </w:rPr>
        <w:t>a</w:t>
      </w:r>
      <w:r>
        <w:rPr>
          <w:spacing w:val="-2"/>
        </w:rPr>
        <w:t>n</w:t>
      </w:r>
      <w:r>
        <w:t>d</w:t>
      </w:r>
      <w:r>
        <w:rPr>
          <w:spacing w:val="-3"/>
        </w:rPr>
        <w:t xml:space="preserve"> </w:t>
      </w:r>
      <w:r>
        <w:t>i</w:t>
      </w:r>
      <w:r>
        <w:rPr>
          <w:spacing w:val="1"/>
        </w:rPr>
        <w:t>n</w:t>
      </w:r>
      <w:r>
        <w:rPr>
          <w:spacing w:val="-2"/>
        </w:rPr>
        <w:t>d</w:t>
      </w:r>
      <w:r>
        <w:rPr>
          <w:spacing w:val="-1"/>
        </w:rPr>
        <w:t>e</w:t>
      </w:r>
      <w:r>
        <w:rPr>
          <w:spacing w:val="-2"/>
        </w:rPr>
        <w:t>p</w:t>
      </w:r>
      <w:r>
        <w:rPr>
          <w:spacing w:val="1"/>
        </w:rPr>
        <w:t>e</w:t>
      </w:r>
      <w:r>
        <w:rPr>
          <w:spacing w:val="-2"/>
        </w:rPr>
        <w:t>nd</w:t>
      </w:r>
      <w:r>
        <w:rPr>
          <w:spacing w:val="-1"/>
        </w:rPr>
        <w:t>e</w:t>
      </w:r>
      <w:r>
        <w:rPr>
          <w:spacing w:val="-2"/>
        </w:rPr>
        <w:t>n</w:t>
      </w:r>
      <w:r>
        <w:t>t</w:t>
      </w:r>
      <w:r>
        <w:rPr>
          <w:spacing w:val="-2"/>
        </w:rPr>
        <w:t xml:space="preserve"> </w:t>
      </w:r>
      <w:r>
        <w:rPr>
          <w:spacing w:val="1"/>
        </w:rPr>
        <w:t>t</w:t>
      </w:r>
      <w:r>
        <w:rPr>
          <w:spacing w:val="-2"/>
        </w:rPr>
        <w:t>h</w:t>
      </w:r>
      <w:r>
        <w:t>i</w:t>
      </w:r>
      <w:r>
        <w:rPr>
          <w:spacing w:val="-2"/>
        </w:rPr>
        <w:t>n</w:t>
      </w:r>
      <w:r>
        <w:rPr>
          <w:spacing w:val="-1"/>
        </w:rPr>
        <w:t>k</w:t>
      </w:r>
      <w:r>
        <w:t>i</w:t>
      </w:r>
      <w:r>
        <w:rPr>
          <w:spacing w:val="-2"/>
        </w:rPr>
        <w:t>n</w:t>
      </w:r>
      <w:r>
        <w:t>g</w:t>
      </w:r>
      <w:r>
        <w:rPr>
          <w:spacing w:val="-2"/>
        </w:rPr>
        <w:t xml:space="preserve"> </w:t>
      </w:r>
      <w:r>
        <w:rPr>
          <w:spacing w:val="-1"/>
        </w:rPr>
        <w:t>t</w:t>
      </w:r>
      <w:r>
        <w:t>o</w:t>
      </w:r>
      <w:r>
        <w:rPr>
          <w:spacing w:val="-1"/>
        </w:rPr>
        <w:t xml:space="preserve"> </w:t>
      </w:r>
      <w:r>
        <w:rPr>
          <w:spacing w:val="1"/>
        </w:rPr>
        <w:t>e</w:t>
      </w:r>
      <w:r>
        <w:rPr>
          <w:spacing w:val="-2"/>
        </w:rPr>
        <w:t>n</w:t>
      </w:r>
      <w:r>
        <w:t>s</w:t>
      </w:r>
      <w:r>
        <w:rPr>
          <w:spacing w:val="-2"/>
        </w:rPr>
        <w:t>u</w:t>
      </w:r>
      <w:r>
        <w:t>re</w:t>
      </w:r>
      <w:r>
        <w:rPr>
          <w:spacing w:val="-2"/>
        </w:rPr>
        <w:t xml:space="preserve"> </w:t>
      </w:r>
      <w:r>
        <w:t>a</w:t>
      </w:r>
      <w:r>
        <w:rPr>
          <w:spacing w:val="-2"/>
        </w:rPr>
        <w:t xml:space="preserve"> d</w:t>
      </w:r>
      <w:r>
        <w:t>y</w:t>
      </w:r>
      <w:r>
        <w:rPr>
          <w:spacing w:val="-2"/>
        </w:rPr>
        <w:t>n</w:t>
      </w:r>
      <w:r>
        <w:rPr>
          <w:spacing w:val="-1"/>
        </w:rPr>
        <w:t>a</w:t>
      </w:r>
      <w:r>
        <w:rPr>
          <w:spacing w:val="-2"/>
        </w:rPr>
        <w:t>m</w:t>
      </w:r>
      <w:r>
        <w:t>i</w:t>
      </w:r>
      <w:r>
        <w:rPr>
          <w:spacing w:val="-2"/>
        </w:rPr>
        <w:t>c</w:t>
      </w:r>
      <w:r>
        <w:t>,</w:t>
      </w:r>
      <w:r>
        <w:rPr>
          <w:spacing w:val="1"/>
        </w:rPr>
        <w:t xml:space="preserve"> </w:t>
      </w:r>
      <w:r>
        <w:t>i</w:t>
      </w:r>
      <w:r>
        <w:rPr>
          <w:spacing w:val="-2"/>
        </w:rPr>
        <w:t>nn</w:t>
      </w:r>
      <w:r>
        <w:t>ov</w:t>
      </w:r>
      <w:r>
        <w:rPr>
          <w:spacing w:val="-1"/>
        </w:rPr>
        <w:t>at</w:t>
      </w:r>
      <w:r>
        <w:t>ive wor</w:t>
      </w:r>
      <w:r>
        <w:rPr>
          <w:spacing w:val="-3"/>
        </w:rPr>
        <w:t>k</w:t>
      </w:r>
      <w:r>
        <w:t>f</w:t>
      </w:r>
      <w:r>
        <w:rPr>
          <w:spacing w:val="-2"/>
        </w:rPr>
        <w:t>o</w:t>
      </w:r>
      <w:r>
        <w:t>r</w:t>
      </w:r>
      <w:r>
        <w:rPr>
          <w:spacing w:val="-2"/>
        </w:rPr>
        <w:t>c</w:t>
      </w:r>
      <w:r>
        <w:t>e</w:t>
      </w:r>
      <w:r>
        <w:rPr>
          <w:spacing w:val="-2"/>
        </w:rPr>
        <w:t xml:space="preserve"> </w:t>
      </w:r>
      <w:r>
        <w:rPr>
          <w:spacing w:val="-1"/>
        </w:rPr>
        <w:t>a</w:t>
      </w:r>
      <w:r>
        <w:rPr>
          <w:spacing w:val="-2"/>
        </w:rPr>
        <w:t>n</w:t>
      </w:r>
      <w:r>
        <w:t>d</w:t>
      </w:r>
      <w:r>
        <w:rPr>
          <w:spacing w:val="-3"/>
        </w:rPr>
        <w:t xml:space="preserve"> </w:t>
      </w:r>
      <w:r>
        <w:rPr>
          <w:spacing w:val="-1"/>
        </w:rPr>
        <w:t>t</w:t>
      </w:r>
      <w:r>
        <w:t>r</w:t>
      </w:r>
      <w:r>
        <w:rPr>
          <w:spacing w:val="-1"/>
        </w:rPr>
        <w:t>a</w:t>
      </w:r>
      <w:r>
        <w:rPr>
          <w:spacing w:val="-2"/>
        </w:rPr>
        <w:t>n</w:t>
      </w:r>
      <w:r>
        <w:t>sf</w:t>
      </w:r>
      <w:r>
        <w:rPr>
          <w:spacing w:val="-1"/>
        </w:rPr>
        <w:t>e</w:t>
      </w:r>
      <w:r>
        <w:t>r</w:t>
      </w:r>
      <w:r>
        <w:rPr>
          <w:spacing w:val="-1"/>
        </w:rPr>
        <w:t xml:space="preserve"> </w:t>
      </w:r>
      <w:r>
        <w:rPr>
          <w:spacing w:val="-2"/>
        </w:rPr>
        <w:t>p</w:t>
      </w:r>
      <w:r>
        <w:t>o</w:t>
      </w:r>
      <w:r>
        <w:rPr>
          <w:spacing w:val="-2"/>
        </w:rPr>
        <w:t>pu</w:t>
      </w:r>
      <w:r>
        <w:t>l</w:t>
      </w:r>
      <w:r>
        <w:rPr>
          <w:spacing w:val="-1"/>
        </w:rPr>
        <w:t>at</w:t>
      </w:r>
      <w:r>
        <w:t>io</w:t>
      </w:r>
      <w:r>
        <w:rPr>
          <w:spacing w:val="-2"/>
        </w:rPr>
        <w:t>n.</w:t>
      </w:r>
    </w:p>
    <w:p w:rsidR="00D369E0" w:rsidRDefault="00D369E0" w:rsidP="00D369E0"/>
    <w:p w:rsidR="00D369E0" w:rsidRDefault="00D369E0" w:rsidP="00D369E0">
      <w:pPr>
        <w:rPr>
          <w:b/>
          <w:bCs/>
        </w:rPr>
      </w:pPr>
      <w:r>
        <w:t>C</w:t>
      </w:r>
      <w:r>
        <w:rPr>
          <w:spacing w:val="-1"/>
        </w:rPr>
        <w:t>OMMUNI</w:t>
      </w:r>
      <w:r>
        <w:t>TY</w:t>
      </w:r>
    </w:p>
    <w:p w:rsidR="00D369E0" w:rsidRDefault="00D369E0" w:rsidP="00D369E0">
      <w:r>
        <w:rPr>
          <w:spacing w:val="-1"/>
        </w:rPr>
        <w:t>C</w:t>
      </w:r>
      <w:r>
        <w:t>o</w:t>
      </w:r>
      <w:r>
        <w:rPr>
          <w:spacing w:val="-2"/>
        </w:rPr>
        <w:t>n</w:t>
      </w:r>
      <w:r>
        <w:t>sis</w:t>
      </w:r>
      <w:r>
        <w:rPr>
          <w:spacing w:val="-1"/>
        </w:rPr>
        <w:t>ten</w:t>
      </w:r>
      <w:r>
        <w:t>t</w:t>
      </w:r>
      <w:r>
        <w:rPr>
          <w:spacing w:val="-2"/>
        </w:rPr>
        <w:t xml:space="preserve"> </w:t>
      </w:r>
      <w:r>
        <w:t>wi</w:t>
      </w:r>
      <w:r>
        <w:rPr>
          <w:spacing w:val="-1"/>
        </w:rPr>
        <w:t>t</w:t>
      </w:r>
      <w:r>
        <w:t>h</w:t>
      </w:r>
      <w:r>
        <w:rPr>
          <w:spacing w:val="-3"/>
        </w:rPr>
        <w:t xml:space="preserve"> </w:t>
      </w:r>
      <w:r>
        <w:t>o</w:t>
      </w:r>
      <w:r>
        <w:rPr>
          <w:spacing w:val="-2"/>
        </w:rPr>
        <w:t>u</w:t>
      </w:r>
      <w:r>
        <w:t>r</w:t>
      </w:r>
      <w:r>
        <w:rPr>
          <w:spacing w:val="-1"/>
        </w:rPr>
        <w:t xml:space="preserve"> </w:t>
      </w:r>
      <w:r>
        <w:rPr>
          <w:spacing w:val="-2"/>
        </w:rPr>
        <w:t>c</w:t>
      </w:r>
      <w:r>
        <w:t>o</w:t>
      </w:r>
      <w:r>
        <w:rPr>
          <w:spacing w:val="-2"/>
        </w:rPr>
        <w:t>mm</w:t>
      </w:r>
      <w:r>
        <w:t>i</w:t>
      </w:r>
      <w:r>
        <w:rPr>
          <w:spacing w:val="-1"/>
        </w:rPr>
        <w:t>t</w:t>
      </w:r>
      <w:r>
        <w:rPr>
          <w:spacing w:val="-2"/>
        </w:rPr>
        <w:t>m</w:t>
      </w:r>
      <w:r>
        <w:rPr>
          <w:spacing w:val="-1"/>
        </w:rPr>
        <w:t>e</w:t>
      </w:r>
      <w:r>
        <w:rPr>
          <w:spacing w:val="-2"/>
        </w:rPr>
        <w:t>n</w:t>
      </w:r>
      <w:r>
        <w:t>t</w:t>
      </w:r>
      <w:r>
        <w:rPr>
          <w:spacing w:val="-2"/>
        </w:rPr>
        <w:t xml:space="preserve"> </w:t>
      </w:r>
      <w:r>
        <w:rPr>
          <w:spacing w:val="-1"/>
        </w:rPr>
        <w:t>t</w:t>
      </w:r>
      <w:r>
        <w:t>o</w:t>
      </w:r>
      <w:r>
        <w:rPr>
          <w:spacing w:val="-1"/>
        </w:rPr>
        <w:t xml:space="preserve"> eq</w:t>
      </w:r>
      <w:r>
        <w:rPr>
          <w:spacing w:val="-2"/>
        </w:rPr>
        <w:t>u</w:t>
      </w:r>
      <w:r>
        <w:t>i</w:t>
      </w:r>
      <w:r>
        <w:rPr>
          <w:spacing w:val="-1"/>
        </w:rPr>
        <w:t>t</w:t>
      </w:r>
      <w:r>
        <w:rPr>
          <w:spacing w:val="2"/>
        </w:rPr>
        <w:t>y</w:t>
      </w:r>
      <w:r>
        <w:t>,</w:t>
      </w:r>
      <w:r>
        <w:rPr>
          <w:spacing w:val="-2"/>
        </w:rPr>
        <w:t xml:space="preserve"> </w:t>
      </w:r>
      <w:r>
        <w:rPr>
          <w:spacing w:val="-1"/>
        </w:rPr>
        <w:t>C</w:t>
      </w:r>
      <w:r>
        <w:t>SM</w:t>
      </w:r>
      <w:r>
        <w:rPr>
          <w:spacing w:val="-2"/>
        </w:rPr>
        <w:t xml:space="preserve"> </w:t>
      </w:r>
      <w:r>
        <w:t>s</w:t>
      </w:r>
      <w:r>
        <w:rPr>
          <w:spacing w:val="-1"/>
        </w:rPr>
        <w:t>t</w:t>
      </w:r>
      <w:r>
        <w:t>riv</w:t>
      </w:r>
      <w:r>
        <w:rPr>
          <w:spacing w:val="-1"/>
        </w:rPr>
        <w:t>e</w:t>
      </w:r>
      <w:r>
        <w:t>s</w:t>
      </w:r>
      <w:r>
        <w:rPr>
          <w:spacing w:val="-1"/>
        </w:rPr>
        <w:t xml:space="preserve"> </w:t>
      </w:r>
      <w:r>
        <w:t>f</w:t>
      </w:r>
      <w:r>
        <w:rPr>
          <w:spacing w:val="-2"/>
        </w:rPr>
        <w:t>o</w:t>
      </w:r>
      <w:r>
        <w:t>r</w:t>
      </w:r>
      <w:r>
        <w:rPr>
          <w:spacing w:val="-1"/>
        </w:rPr>
        <w:t xml:space="preserve"> </w:t>
      </w:r>
      <w:r>
        <w:t>a</w:t>
      </w:r>
      <w:r>
        <w:rPr>
          <w:spacing w:val="-2"/>
        </w:rPr>
        <w:t xml:space="preserve"> </w:t>
      </w:r>
      <w:r>
        <w:t>vi</w:t>
      </w:r>
      <w:r>
        <w:rPr>
          <w:spacing w:val="-2"/>
        </w:rPr>
        <w:t>b</w:t>
      </w:r>
      <w:r>
        <w:t>r</w:t>
      </w:r>
      <w:r>
        <w:rPr>
          <w:spacing w:val="-1"/>
        </w:rPr>
        <w:t>a</w:t>
      </w:r>
      <w:r>
        <w:rPr>
          <w:spacing w:val="-2"/>
        </w:rPr>
        <w:t>n</w:t>
      </w:r>
      <w:r>
        <w:rPr>
          <w:spacing w:val="-1"/>
        </w:rPr>
        <w:t>t</w:t>
      </w:r>
      <w:r>
        <w:t>,</w:t>
      </w:r>
      <w:r>
        <w:rPr>
          <w:spacing w:val="-2"/>
        </w:rPr>
        <w:t xml:space="preserve"> </w:t>
      </w:r>
      <w:r>
        <w:t>i</w:t>
      </w:r>
      <w:r>
        <w:rPr>
          <w:spacing w:val="-2"/>
        </w:rPr>
        <w:t>nc</w:t>
      </w:r>
      <w:r>
        <w:t>l</w:t>
      </w:r>
      <w:r>
        <w:rPr>
          <w:spacing w:val="-2"/>
        </w:rPr>
        <w:t>u</w:t>
      </w:r>
      <w:r>
        <w:t>sive</w:t>
      </w:r>
      <w:r>
        <w:rPr>
          <w:spacing w:val="-2"/>
        </w:rPr>
        <w:t xml:space="preserve"> </w:t>
      </w:r>
      <w:r>
        <w:rPr>
          <w:spacing w:val="-1"/>
        </w:rPr>
        <w:t>a</w:t>
      </w:r>
      <w:r>
        <w:rPr>
          <w:spacing w:val="-2"/>
        </w:rPr>
        <w:t>n</w:t>
      </w:r>
      <w:r>
        <w:t>d</w:t>
      </w:r>
      <w:r>
        <w:rPr>
          <w:spacing w:val="-3"/>
        </w:rPr>
        <w:t xml:space="preserve"> </w:t>
      </w:r>
      <w:r>
        <w:t>s</w:t>
      </w:r>
      <w:r>
        <w:rPr>
          <w:spacing w:val="2"/>
        </w:rPr>
        <w:t>a</w:t>
      </w:r>
      <w:r>
        <w:t>fe</w:t>
      </w:r>
      <w:r>
        <w:rPr>
          <w:spacing w:val="-2"/>
        </w:rPr>
        <w:t xml:space="preserve"> c</w:t>
      </w:r>
      <w:r>
        <w:t>oll</w:t>
      </w:r>
      <w:r>
        <w:rPr>
          <w:spacing w:val="-1"/>
        </w:rPr>
        <w:t>eg</w:t>
      </w:r>
      <w:r>
        <w:t xml:space="preserve">e </w:t>
      </w:r>
      <w:r>
        <w:rPr>
          <w:spacing w:val="-2"/>
        </w:rPr>
        <w:t>c</w:t>
      </w:r>
      <w:r>
        <w:t>o</w:t>
      </w:r>
      <w:r>
        <w:rPr>
          <w:spacing w:val="-2"/>
        </w:rPr>
        <w:t>mmun</w:t>
      </w:r>
      <w:r>
        <w:t>i</w:t>
      </w:r>
      <w:r>
        <w:rPr>
          <w:spacing w:val="-1"/>
        </w:rPr>
        <w:t>t</w:t>
      </w:r>
      <w:r>
        <w:t xml:space="preserve">y. </w:t>
      </w:r>
      <w:r>
        <w:rPr>
          <w:spacing w:val="-2"/>
        </w:rPr>
        <w:t>I</w:t>
      </w:r>
      <w:r>
        <w:t>n</w:t>
      </w:r>
      <w:r>
        <w:rPr>
          <w:spacing w:val="-3"/>
        </w:rPr>
        <w:t xml:space="preserve"> </w:t>
      </w:r>
      <w:r>
        <w:t>s</w:t>
      </w:r>
      <w:r>
        <w:rPr>
          <w:spacing w:val="1"/>
        </w:rPr>
        <w:t>u</w:t>
      </w:r>
      <w:r>
        <w:rPr>
          <w:spacing w:val="-2"/>
        </w:rPr>
        <w:t>pp</w:t>
      </w:r>
      <w:r>
        <w:rPr>
          <w:spacing w:val="2"/>
        </w:rPr>
        <w:t>o</w:t>
      </w:r>
      <w:r>
        <w:t>rt</w:t>
      </w:r>
      <w:r>
        <w:rPr>
          <w:spacing w:val="-2"/>
        </w:rPr>
        <w:t xml:space="preserve"> </w:t>
      </w:r>
      <w:r>
        <w:t>of</w:t>
      </w:r>
      <w:r>
        <w:rPr>
          <w:spacing w:val="-1"/>
        </w:rPr>
        <w:t xml:space="preserve"> t</w:t>
      </w:r>
      <w:r>
        <w:rPr>
          <w:spacing w:val="-2"/>
        </w:rPr>
        <w:t>h</w:t>
      </w:r>
      <w:r>
        <w:t>is,</w:t>
      </w:r>
      <w:r>
        <w:rPr>
          <w:spacing w:val="-2"/>
        </w:rPr>
        <w:t xml:space="preserve"> </w:t>
      </w:r>
      <w:r>
        <w:t>we</w:t>
      </w:r>
      <w:r>
        <w:rPr>
          <w:spacing w:val="-2"/>
        </w:rPr>
        <w:t xml:space="preserve"> mu</w:t>
      </w:r>
      <w:r>
        <w:t>st</w:t>
      </w:r>
      <w:r>
        <w:rPr>
          <w:spacing w:val="-2"/>
        </w:rPr>
        <w:t xml:space="preserve"> </w:t>
      </w:r>
      <w:r>
        <w:t>r</w:t>
      </w:r>
      <w:r>
        <w:rPr>
          <w:spacing w:val="-1"/>
        </w:rPr>
        <w:t>e</w:t>
      </w:r>
      <w:r>
        <w:rPr>
          <w:spacing w:val="-2"/>
        </w:rPr>
        <w:t>c</w:t>
      </w:r>
      <w:r>
        <w:t>r</w:t>
      </w:r>
      <w:r>
        <w:rPr>
          <w:spacing w:val="-2"/>
        </w:rPr>
        <w:t>u</w:t>
      </w:r>
      <w:r>
        <w:t>it</w:t>
      </w:r>
      <w:r>
        <w:rPr>
          <w:spacing w:val="-2"/>
        </w:rPr>
        <w:t xml:space="preserve"> </w:t>
      </w:r>
      <w:r>
        <w:rPr>
          <w:spacing w:val="-1"/>
        </w:rPr>
        <w:t>a</w:t>
      </w:r>
      <w:r>
        <w:rPr>
          <w:spacing w:val="-2"/>
        </w:rPr>
        <w:t>n</w:t>
      </w:r>
      <w:r>
        <w:t>d</w:t>
      </w:r>
      <w:r>
        <w:rPr>
          <w:spacing w:val="-3"/>
        </w:rPr>
        <w:t xml:space="preserve"> </w:t>
      </w:r>
      <w:r>
        <w:t>r</w:t>
      </w:r>
      <w:r>
        <w:rPr>
          <w:spacing w:val="-1"/>
        </w:rPr>
        <w:t>eta</w:t>
      </w:r>
      <w:r>
        <w:t>in a</w:t>
      </w:r>
      <w:r>
        <w:rPr>
          <w:spacing w:val="-2"/>
        </w:rPr>
        <w:t xml:space="preserve"> d</w:t>
      </w:r>
      <w:r>
        <w:t>i</w:t>
      </w:r>
      <w:r>
        <w:rPr>
          <w:spacing w:val="2"/>
        </w:rPr>
        <w:t>v</w:t>
      </w:r>
      <w:r>
        <w:rPr>
          <w:spacing w:val="-1"/>
        </w:rPr>
        <w:t>e</w:t>
      </w:r>
      <w:r>
        <w:t>rse</w:t>
      </w:r>
      <w:r>
        <w:rPr>
          <w:spacing w:val="-2"/>
        </w:rPr>
        <w:t xml:space="preserve"> </w:t>
      </w:r>
      <w:r>
        <w:t>f</w:t>
      </w:r>
      <w:r>
        <w:rPr>
          <w:spacing w:val="-1"/>
        </w:rPr>
        <w:t>a</w:t>
      </w:r>
      <w:r>
        <w:rPr>
          <w:spacing w:val="-2"/>
        </w:rPr>
        <w:t>cu</w:t>
      </w:r>
      <w:r>
        <w:t>l</w:t>
      </w:r>
      <w:r>
        <w:rPr>
          <w:spacing w:val="-1"/>
        </w:rPr>
        <w:t>t</w:t>
      </w:r>
      <w:r>
        <w:t>y</w:t>
      </w:r>
      <w:r>
        <w:rPr>
          <w:spacing w:val="-1"/>
        </w:rPr>
        <w:t xml:space="preserve"> a</w:t>
      </w:r>
      <w:r>
        <w:rPr>
          <w:spacing w:val="-2"/>
        </w:rPr>
        <w:t>n</w:t>
      </w:r>
      <w:r>
        <w:t>d</w:t>
      </w:r>
      <w:r>
        <w:rPr>
          <w:spacing w:val="-3"/>
        </w:rPr>
        <w:t xml:space="preserve"> </w:t>
      </w:r>
      <w:r>
        <w:t>s</w:t>
      </w:r>
      <w:r>
        <w:rPr>
          <w:spacing w:val="-1"/>
        </w:rPr>
        <w:t>ta</w:t>
      </w:r>
      <w:r>
        <w:t>ff</w:t>
      </w:r>
      <w:r>
        <w:rPr>
          <w:spacing w:val="-1"/>
        </w:rPr>
        <w:t xml:space="preserve"> a</w:t>
      </w:r>
      <w:r>
        <w:rPr>
          <w:spacing w:val="-2"/>
        </w:rPr>
        <w:t>n</w:t>
      </w:r>
      <w:r>
        <w:t>d</w:t>
      </w:r>
      <w:r>
        <w:rPr>
          <w:spacing w:val="-3"/>
        </w:rPr>
        <w:t xml:space="preserve"> </w:t>
      </w:r>
      <w:r>
        <w:t>fos</w:t>
      </w:r>
      <w:r>
        <w:rPr>
          <w:spacing w:val="-1"/>
        </w:rPr>
        <w:t>te</w:t>
      </w:r>
      <w:r>
        <w:t xml:space="preserve">r </w:t>
      </w:r>
      <w:r>
        <w:rPr>
          <w:spacing w:val="-2"/>
        </w:rPr>
        <w:t>p</w:t>
      </w:r>
      <w:r>
        <w:t>rof</w:t>
      </w:r>
      <w:r>
        <w:rPr>
          <w:spacing w:val="-1"/>
        </w:rPr>
        <w:t>e</w:t>
      </w:r>
      <w:r>
        <w:rPr>
          <w:spacing w:val="-2"/>
        </w:rPr>
        <w:t>s</w:t>
      </w:r>
      <w:r>
        <w:t>sio</w:t>
      </w:r>
      <w:r>
        <w:rPr>
          <w:spacing w:val="-2"/>
        </w:rPr>
        <w:t>n</w:t>
      </w:r>
      <w:r>
        <w:rPr>
          <w:spacing w:val="-1"/>
        </w:rPr>
        <w:t>a</w:t>
      </w:r>
      <w:r>
        <w:t>l</w:t>
      </w:r>
      <w:r>
        <w:rPr>
          <w:spacing w:val="-1"/>
        </w:rPr>
        <w:t xml:space="preserve"> </w:t>
      </w:r>
      <w:r>
        <w:rPr>
          <w:spacing w:val="-2"/>
        </w:rPr>
        <w:t>d</w:t>
      </w:r>
      <w:r>
        <w:rPr>
          <w:spacing w:val="-1"/>
        </w:rPr>
        <w:t>e</w:t>
      </w:r>
      <w:r>
        <w:t>v</w:t>
      </w:r>
      <w:r>
        <w:rPr>
          <w:spacing w:val="-1"/>
        </w:rPr>
        <w:t>e</w:t>
      </w:r>
      <w:r>
        <w:rPr>
          <w:spacing w:val="-3"/>
        </w:rPr>
        <w:t>l</w:t>
      </w:r>
      <w:r>
        <w:t>o</w:t>
      </w:r>
      <w:r>
        <w:rPr>
          <w:spacing w:val="-2"/>
        </w:rPr>
        <w:t>pm</w:t>
      </w:r>
      <w:r>
        <w:rPr>
          <w:spacing w:val="-1"/>
        </w:rPr>
        <w:t>e</w:t>
      </w:r>
      <w:r>
        <w:rPr>
          <w:spacing w:val="-2"/>
        </w:rPr>
        <w:t>n</w:t>
      </w:r>
      <w:r>
        <w:t>t</w:t>
      </w:r>
      <w:r>
        <w:rPr>
          <w:spacing w:val="-2"/>
        </w:rPr>
        <w:t xml:space="preserve"> </w:t>
      </w:r>
      <w:r>
        <w:t>i</w:t>
      </w:r>
      <w:r>
        <w:rPr>
          <w:spacing w:val="-2"/>
        </w:rPr>
        <w:t>n</w:t>
      </w:r>
      <w:r>
        <w:t>for</w:t>
      </w:r>
      <w:r>
        <w:rPr>
          <w:spacing w:val="-2"/>
        </w:rPr>
        <w:t>m</w:t>
      </w:r>
      <w:r>
        <w:rPr>
          <w:spacing w:val="-1"/>
        </w:rPr>
        <w:t>e</w:t>
      </w:r>
      <w:r>
        <w:t>d</w:t>
      </w:r>
      <w:r>
        <w:rPr>
          <w:spacing w:val="-3"/>
        </w:rPr>
        <w:t xml:space="preserve"> </w:t>
      </w:r>
      <w:r>
        <w:rPr>
          <w:spacing w:val="-2"/>
        </w:rPr>
        <w:t>b</w:t>
      </w:r>
      <w:r>
        <w:t>y</w:t>
      </w:r>
      <w:r>
        <w:rPr>
          <w:spacing w:val="1"/>
        </w:rPr>
        <w:t xml:space="preserve"> </w:t>
      </w:r>
      <w:r>
        <w:rPr>
          <w:spacing w:val="-2"/>
        </w:rPr>
        <w:t>c</w:t>
      </w:r>
      <w:r>
        <w:t>ri</w:t>
      </w:r>
      <w:r>
        <w:rPr>
          <w:spacing w:val="-1"/>
        </w:rPr>
        <w:t>t</w:t>
      </w:r>
      <w:r>
        <w:t>i</w:t>
      </w:r>
      <w:r>
        <w:rPr>
          <w:spacing w:val="-2"/>
        </w:rPr>
        <w:t>c</w:t>
      </w:r>
      <w:r>
        <w:rPr>
          <w:spacing w:val="-1"/>
        </w:rPr>
        <w:t>a</w:t>
      </w:r>
      <w:r>
        <w:t>l</w:t>
      </w:r>
      <w:r>
        <w:rPr>
          <w:spacing w:val="-1"/>
        </w:rPr>
        <w:t xml:space="preserve"> </w:t>
      </w:r>
      <w:r>
        <w:rPr>
          <w:spacing w:val="-2"/>
        </w:rPr>
        <w:t>p</w:t>
      </w:r>
      <w:r>
        <w:rPr>
          <w:spacing w:val="-1"/>
        </w:rPr>
        <w:t>e</w:t>
      </w:r>
      <w:r>
        <w:rPr>
          <w:spacing w:val="-2"/>
        </w:rPr>
        <w:t>d</w:t>
      </w:r>
      <w:r>
        <w:rPr>
          <w:spacing w:val="-1"/>
        </w:rPr>
        <w:t>ag</w:t>
      </w:r>
      <w:r>
        <w:t>o</w:t>
      </w:r>
      <w:r>
        <w:rPr>
          <w:spacing w:val="-1"/>
        </w:rPr>
        <w:t>g</w:t>
      </w:r>
      <w:r>
        <w:t>y</w:t>
      </w:r>
      <w:r>
        <w:rPr>
          <w:spacing w:val="-1"/>
        </w:rPr>
        <w:t xml:space="preserve"> a</w:t>
      </w:r>
      <w:r>
        <w:rPr>
          <w:spacing w:val="-2"/>
        </w:rPr>
        <w:t>n</w:t>
      </w:r>
      <w:r>
        <w:t>d</w:t>
      </w:r>
      <w:r>
        <w:rPr>
          <w:spacing w:val="-3"/>
        </w:rPr>
        <w:t xml:space="preserve"> </w:t>
      </w:r>
      <w:r>
        <w:rPr>
          <w:spacing w:val="-1"/>
        </w:rPr>
        <w:t>a</w:t>
      </w:r>
      <w:r>
        <w:rPr>
          <w:spacing w:val="2"/>
        </w:rPr>
        <w:t>l</w:t>
      </w:r>
      <w:r>
        <w:t>i</w:t>
      </w:r>
      <w:r>
        <w:rPr>
          <w:spacing w:val="-1"/>
        </w:rPr>
        <w:t>g</w:t>
      </w:r>
      <w:r>
        <w:rPr>
          <w:spacing w:val="-2"/>
        </w:rPr>
        <w:t>n</w:t>
      </w:r>
      <w:r>
        <w:rPr>
          <w:spacing w:val="-1"/>
        </w:rPr>
        <w:t>e</w:t>
      </w:r>
      <w:r>
        <w:t>d</w:t>
      </w:r>
      <w:r>
        <w:rPr>
          <w:spacing w:val="-3"/>
        </w:rPr>
        <w:t xml:space="preserve"> </w:t>
      </w:r>
      <w:r>
        <w:t>wi</w:t>
      </w:r>
      <w:r>
        <w:rPr>
          <w:spacing w:val="-1"/>
        </w:rPr>
        <w:t>t</w:t>
      </w:r>
      <w:r>
        <w:t>h</w:t>
      </w:r>
      <w:r>
        <w:rPr>
          <w:spacing w:val="-3"/>
        </w:rPr>
        <w:t xml:space="preserve"> </w:t>
      </w:r>
      <w:r>
        <w:t>o</w:t>
      </w:r>
      <w:r>
        <w:rPr>
          <w:spacing w:val="-2"/>
        </w:rPr>
        <w:t>u</w:t>
      </w:r>
      <w:r>
        <w:t>r</w:t>
      </w:r>
      <w:r>
        <w:rPr>
          <w:spacing w:val="-1"/>
        </w:rPr>
        <w:t xml:space="preserve"> </w:t>
      </w:r>
      <w:r>
        <w:rPr>
          <w:spacing w:val="-2"/>
        </w:rPr>
        <w:t>c</w:t>
      </w:r>
      <w:r>
        <w:t>oll</w:t>
      </w:r>
      <w:r>
        <w:rPr>
          <w:spacing w:val="-1"/>
        </w:rPr>
        <w:t>eg</w:t>
      </w:r>
      <w:r>
        <w:t>e</w:t>
      </w:r>
      <w:r>
        <w:rPr>
          <w:spacing w:val="-2"/>
        </w:rPr>
        <w:t xml:space="preserve"> m</w:t>
      </w:r>
      <w:r>
        <w:t>issio</w:t>
      </w:r>
      <w:r>
        <w:rPr>
          <w:spacing w:val="-2"/>
        </w:rPr>
        <w:t xml:space="preserve">n. </w:t>
      </w:r>
      <w:r>
        <w:rPr>
          <w:spacing w:val="-1"/>
        </w:rPr>
        <w:t>T</w:t>
      </w:r>
      <w:r>
        <w:t>o</w:t>
      </w:r>
      <w:r>
        <w:rPr>
          <w:spacing w:val="-1"/>
        </w:rPr>
        <w:t>gethe</w:t>
      </w:r>
      <w:r>
        <w:t>r,</w:t>
      </w:r>
      <w:r>
        <w:rPr>
          <w:spacing w:val="-2"/>
        </w:rPr>
        <w:t xml:space="preserve"> </w:t>
      </w:r>
      <w:r>
        <w:t>we</w:t>
      </w:r>
      <w:r>
        <w:rPr>
          <w:spacing w:val="-2"/>
        </w:rPr>
        <w:t xml:space="preserve"> </w:t>
      </w:r>
      <w:r>
        <w:rPr>
          <w:spacing w:val="-1"/>
        </w:rPr>
        <w:t>a</w:t>
      </w:r>
      <w:r>
        <w:t>im</w:t>
      </w:r>
      <w:r>
        <w:rPr>
          <w:spacing w:val="-3"/>
        </w:rPr>
        <w:t xml:space="preserve"> </w:t>
      </w:r>
      <w:r>
        <w:rPr>
          <w:spacing w:val="-1"/>
        </w:rPr>
        <w:t>t</w:t>
      </w:r>
      <w:r>
        <w:t>o</w:t>
      </w:r>
      <w:r>
        <w:rPr>
          <w:spacing w:val="-1"/>
        </w:rPr>
        <w:t xml:space="preserve"> </w:t>
      </w:r>
      <w:r>
        <w:rPr>
          <w:spacing w:val="-2"/>
        </w:rPr>
        <w:t>c</w:t>
      </w:r>
      <w:r>
        <w:t>r</w:t>
      </w:r>
      <w:r>
        <w:rPr>
          <w:spacing w:val="-1"/>
        </w:rPr>
        <w:t>e</w:t>
      </w:r>
      <w:r>
        <w:t>a</w:t>
      </w:r>
      <w:r>
        <w:rPr>
          <w:spacing w:val="-1"/>
        </w:rPr>
        <w:t>t</w:t>
      </w:r>
      <w:r>
        <w:t>e</w:t>
      </w:r>
      <w:r>
        <w:rPr>
          <w:spacing w:val="-2"/>
        </w:rPr>
        <w:t xml:space="preserve"> </w:t>
      </w:r>
      <w:r>
        <w:rPr>
          <w:spacing w:val="-1"/>
        </w:rPr>
        <w:t>a</w:t>
      </w:r>
      <w:r>
        <w:t>n</w:t>
      </w:r>
      <w:r>
        <w:rPr>
          <w:spacing w:val="-3"/>
        </w:rPr>
        <w:t xml:space="preserve"> </w:t>
      </w:r>
      <w:r>
        <w:rPr>
          <w:spacing w:val="-1"/>
        </w:rPr>
        <w:t>e</w:t>
      </w:r>
      <w:r>
        <w:rPr>
          <w:spacing w:val="-2"/>
        </w:rPr>
        <w:t>n</w:t>
      </w:r>
      <w:r>
        <w:t>viro</w:t>
      </w:r>
      <w:r>
        <w:rPr>
          <w:spacing w:val="-2"/>
        </w:rPr>
        <w:t>nm</w:t>
      </w:r>
      <w:r>
        <w:rPr>
          <w:spacing w:val="1"/>
        </w:rPr>
        <w:t>e</w:t>
      </w:r>
      <w:r>
        <w:rPr>
          <w:spacing w:val="-2"/>
        </w:rPr>
        <w:t>n</w:t>
      </w:r>
      <w:r>
        <w:t>t</w:t>
      </w:r>
      <w:r>
        <w:rPr>
          <w:spacing w:val="-2"/>
        </w:rPr>
        <w:t xml:space="preserve"> </w:t>
      </w:r>
      <w:r>
        <w:rPr>
          <w:spacing w:val="-1"/>
        </w:rPr>
        <w:t>t</w:t>
      </w:r>
      <w:r>
        <w:rPr>
          <w:spacing w:val="-2"/>
        </w:rPr>
        <w:t>h</w:t>
      </w:r>
      <w:r>
        <w:rPr>
          <w:spacing w:val="-1"/>
        </w:rPr>
        <w:t>a</w:t>
      </w:r>
      <w:r>
        <w:t>t</w:t>
      </w:r>
      <w:r>
        <w:rPr>
          <w:spacing w:val="-2"/>
        </w:rPr>
        <w:t xml:space="preserve"> </w:t>
      </w:r>
      <w:r>
        <w:t>fos</w:t>
      </w:r>
      <w:r>
        <w:rPr>
          <w:spacing w:val="-1"/>
        </w:rPr>
        <w:t>te</w:t>
      </w:r>
      <w:r>
        <w:t>rs</w:t>
      </w:r>
      <w:r>
        <w:rPr>
          <w:spacing w:val="-1"/>
        </w:rPr>
        <w:t xml:space="preserve"> </w:t>
      </w:r>
      <w:r>
        <w:rPr>
          <w:spacing w:val="-2"/>
        </w:rPr>
        <w:t>c</w:t>
      </w:r>
      <w:r>
        <w:t>oll</w:t>
      </w:r>
      <w:r>
        <w:rPr>
          <w:spacing w:val="-1"/>
        </w:rPr>
        <w:t>eg</w:t>
      </w:r>
      <w:r>
        <w:rPr>
          <w:spacing w:val="-2"/>
        </w:rPr>
        <w:t>i</w:t>
      </w:r>
      <w:r>
        <w:rPr>
          <w:spacing w:val="-1"/>
        </w:rPr>
        <w:t>a</w:t>
      </w:r>
      <w:r>
        <w:t>li</w:t>
      </w:r>
      <w:r>
        <w:rPr>
          <w:spacing w:val="-1"/>
        </w:rPr>
        <w:t>t</w:t>
      </w:r>
      <w:r>
        <w:t>y</w:t>
      </w:r>
      <w:r>
        <w:rPr>
          <w:spacing w:val="-1"/>
        </w:rPr>
        <w:t xml:space="preserve"> a</w:t>
      </w:r>
      <w:r>
        <w:rPr>
          <w:spacing w:val="-2"/>
        </w:rPr>
        <w:t>n</w:t>
      </w:r>
      <w:r>
        <w:t>d</w:t>
      </w:r>
      <w:r>
        <w:rPr>
          <w:spacing w:val="-3"/>
        </w:rPr>
        <w:t xml:space="preserve"> </w:t>
      </w:r>
      <w:r>
        <w:rPr>
          <w:spacing w:val="-1"/>
        </w:rPr>
        <w:t>em</w:t>
      </w:r>
      <w:r>
        <w:rPr>
          <w:spacing w:val="-2"/>
        </w:rPr>
        <w:t>p</w:t>
      </w:r>
      <w:r>
        <w:t>ow</w:t>
      </w:r>
      <w:r>
        <w:rPr>
          <w:spacing w:val="-1"/>
        </w:rPr>
        <w:t>e</w:t>
      </w:r>
      <w:r>
        <w:t>rs</w:t>
      </w:r>
      <w:r>
        <w:rPr>
          <w:spacing w:val="-1"/>
        </w:rPr>
        <w:t xml:space="preserve"> </w:t>
      </w:r>
      <w:r>
        <w:rPr>
          <w:spacing w:val="-2"/>
        </w:rPr>
        <w:t>ou</w:t>
      </w:r>
      <w:r>
        <w:t>r s</w:t>
      </w:r>
      <w:r>
        <w:rPr>
          <w:spacing w:val="-1"/>
        </w:rPr>
        <w:t>t</w:t>
      </w:r>
      <w:r>
        <w:rPr>
          <w:spacing w:val="-2"/>
        </w:rPr>
        <w:t>ud</w:t>
      </w:r>
      <w:r>
        <w:rPr>
          <w:spacing w:val="-1"/>
        </w:rPr>
        <w:t>e</w:t>
      </w:r>
      <w:r>
        <w:rPr>
          <w:spacing w:val="-2"/>
        </w:rPr>
        <w:t>n</w:t>
      </w:r>
      <w:r>
        <w:rPr>
          <w:spacing w:val="-1"/>
        </w:rPr>
        <w:t>t</w:t>
      </w:r>
      <w:r>
        <w:t>s</w:t>
      </w:r>
      <w:r>
        <w:rPr>
          <w:spacing w:val="-1"/>
        </w:rPr>
        <w:t xml:space="preserve"> t</w:t>
      </w:r>
      <w:r>
        <w:t>o</w:t>
      </w:r>
      <w:r>
        <w:rPr>
          <w:spacing w:val="-1"/>
        </w:rPr>
        <w:t xml:space="preserve"> </w:t>
      </w:r>
      <w:r>
        <w:t>r</w:t>
      </w:r>
      <w:r>
        <w:rPr>
          <w:spacing w:val="-1"/>
        </w:rPr>
        <w:t>ea</w:t>
      </w:r>
      <w:r>
        <w:rPr>
          <w:spacing w:val="-2"/>
        </w:rPr>
        <w:t>c</w:t>
      </w:r>
      <w:r>
        <w:t>h</w:t>
      </w:r>
      <w:r>
        <w:rPr>
          <w:spacing w:val="-3"/>
        </w:rPr>
        <w:t xml:space="preserve"> </w:t>
      </w:r>
      <w:r>
        <w:rPr>
          <w:spacing w:val="1"/>
        </w:rPr>
        <w:t>t</w:t>
      </w:r>
      <w:r>
        <w:rPr>
          <w:spacing w:val="-2"/>
        </w:rPr>
        <w:t>h</w:t>
      </w:r>
      <w:r>
        <w:rPr>
          <w:spacing w:val="1"/>
        </w:rPr>
        <w:t>e</w:t>
      </w:r>
      <w:r>
        <w:t>ir</w:t>
      </w:r>
      <w:r>
        <w:rPr>
          <w:spacing w:val="-1"/>
        </w:rPr>
        <w:t xml:space="preserve"> </w:t>
      </w:r>
      <w:r>
        <w:t>f</w:t>
      </w:r>
      <w:r>
        <w:rPr>
          <w:spacing w:val="-2"/>
        </w:rPr>
        <w:t>u</w:t>
      </w:r>
      <w:r>
        <w:t>ll</w:t>
      </w:r>
      <w:r>
        <w:rPr>
          <w:spacing w:val="-1"/>
        </w:rPr>
        <w:t xml:space="preserve"> </w:t>
      </w:r>
      <w:r>
        <w:rPr>
          <w:spacing w:val="-2"/>
        </w:rPr>
        <w:t>p</w:t>
      </w:r>
      <w:r>
        <w:t>o</w:t>
      </w:r>
      <w:r>
        <w:rPr>
          <w:spacing w:val="-1"/>
        </w:rPr>
        <w:t>te</w:t>
      </w:r>
      <w:r>
        <w:rPr>
          <w:spacing w:val="-2"/>
        </w:rPr>
        <w:t>n</w:t>
      </w:r>
      <w:r>
        <w:rPr>
          <w:spacing w:val="-1"/>
        </w:rPr>
        <w:t>t</w:t>
      </w:r>
      <w:r>
        <w:t>i</w:t>
      </w:r>
      <w:r>
        <w:rPr>
          <w:spacing w:val="-1"/>
        </w:rPr>
        <w:t>a</w:t>
      </w:r>
      <w:r>
        <w:t>l</w:t>
      </w:r>
      <w:r>
        <w:rPr>
          <w:spacing w:val="-1"/>
        </w:rPr>
        <w:t xml:space="preserve"> </w:t>
      </w:r>
      <w:r>
        <w:t>i</w:t>
      </w:r>
      <w:r>
        <w:rPr>
          <w:spacing w:val="-2"/>
        </w:rPr>
        <w:t>n</w:t>
      </w:r>
      <w:r>
        <w:t>si</w:t>
      </w:r>
      <w:r>
        <w:rPr>
          <w:spacing w:val="-2"/>
        </w:rPr>
        <w:t>d</w:t>
      </w:r>
      <w:r>
        <w:t>e</w:t>
      </w:r>
      <w:r>
        <w:rPr>
          <w:spacing w:val="-2"/>
        </w:rPr>
        <w:t xml:space="preserve"> </w:t>
      </w:r>
      <w:r>
        <w:rPr>
          <w:spacing w:val="-1"/>
        </w:rPr>
        <w:t>a</w:t>
      </w:r>
      <w:r>
        <w:rPr>
          <w:spacing w:val="-2"/>
        </w:rPr>
        <w:t>n</w:t>
      </w:r>
      <w:r>
        <w:t>d</w:t>
      </w:r>
      <w:r>
        <w:rPr>
          <w:spacing w:val="-3"/>
        </w:rPr>
        <w:t xml:space="preserve"> </w:t>
      </w:r>
      <w:r>
        <w:t>o</w:t>
      </w:r>
      <w:r>
        <w:rPr>
          <w:spacing w:val="-2"/>
        </w:rPr>
        <w:t>u</w:t>
      </w:r>
      <w:r>
        <w:rPr>
          <w:spacing w:val="-1"/>
        </w:rPr>
        <w:t>t</w:t>
      </w:r>
      <w:r>
        <w:t>si</w:t>
      </w:r>
      <w:r>
        <w:rPr>
          <w:spacing w:val="-2"/>
        </w:rPr>
        <w:t>d</w:t>
      </w:r>
      <w:r>
        <w:t>e</w:t>
      </w:r>
      <w:r>
        <w:rPr>
          <w:spacing w:val="-2"/>
        </w:rPr>
        <w:t xml:space="preserve"> </w:t>
      </w:r>
      <w:r>
        <w:rPr>
          <w:spacing w:val="1"/>
        </w:rPr>
        <w:t>t</w:t>
      </w:r>
      <w:r>
        <w:rPr>
          <w:spacing w:val="-2"/>
        </w:rPr>
        <w:t>h</w:t>
      </w:r>
      <w:r>
        <w:t>e</w:t>
      </w:r>
      <w:r>
        <w:rPr>
          <w:spacing w:val="-2"/>
        </w:rPr>
        <w:t xml:space="preserve"> c</w:t>
      </w:r>
      <w:r>
        <w:t>l</w:t>
      </w:r>
      <w:r>
        <w:rPr>
          <w:spacing w:val="-1"/>
        </w:rPr>
        <w:t>a</w:t>
      </w:r>
      <w:r>
        <w:t>ssroo</w:t>
      </w:r>
      <w:r>
        <w:rPr>
          <w:spacing w:val="-4"/>
        </w:rPr>
        <w:t>m</w:t>
      </w:r>
      <w:r>
        <w:t>.</w:t>
      </w:r>
    </w:p>
    <w:p w:rsidR="00D369E0" w:rsidRDefault="00D369E0" w:rsidP="00D369E0">
      <w:pPr>
        <w:rPr>
          <w:sz w:val="24"/>
          <w:szCs w:val="24"/>
        </w:rPr>
      </w:pPr>
    </w:p>
    <w:p w:rsidR="00D369E0" w:rsidRDefault="00D369E0" w:rsidP="00D369E0">
      <w:pPr>
        <w:rPr>
          <w:b/>
          <w:bCs/>
        </w:rPr>
      </w:pPr>
      <w:r>
        <w:rPr>
          <w:spacing w:val="1"/>
        </w:rPr>
        <w:t>G</w:t>
      </w:r>
      <w:r>
        <w:rPr>
          <w:spacing w:val="-1"/>
        </w:rPr>
        <w:t>OVE</w:t>
      </w:r>
      <w:r>
        <w:t>R</w:t>
      </w:r>
      <w:r>
        <w:rPr>
          <w:spacing w:val="-3"/>
        </w:rPr>
        <w:t>N</w:t>
      </w:r>
      <w:r>
        <w:t>A</w:t>
      </w:r>
      <w:r>
        <w:rPr>
          <w:spacing w:val="-1"/>
        </w:rPr>
        <w:t>N</w:t>
      </w:r>
      <w:r>
        <w:t>CE</w:t>
      </w:r>
    </w:p>
    <w:p w:rsidR="00D369E0" w:rsidRDefault="00D369E0" w:rsidP="00D369E0">
      <w:r>
        <w:t>B</w:t>
      </w:r>
      <w:r>
        <w:rPr>
          <w:spacing w:val="-1"/>
        </w:rPr>
        <w:t>eca</w:t>
      </w:r>
      <w:r>
        <w:rPr>
          <w:spacing w:val="-2"/>
        </w:rPr>
        <w:t>u</w:t>
      </w:r>
      <w:r>
        <w:t>se</w:t>
      </w:r>
      <w:r>
        <w:rPr>
          <w:spacing w:val="-2"/>
        </w:rPr>
        <w:t xml:space="preserve"> </w:t>
      </w:r>
      <w:r>
        <w:rPr>
          <w:spacing w:val="-1"/>
        </w:rPr>
        <w:t>t</w:t>
      </w:r>
      <w:r>
        <w:rPr>
          <w:spacing w:val="-2"/>
        </w:rPr>
        <w:t>h</w:t>
      </w:r>
      <w:r>
        <w:t>e</w:t>
      </w:r>
      <w:r>
        <w:rPr>
          <w:spacing w:val="-2"/>
        </w:rPr>
        <w:t xml:space="preserve"> c</w:t>
      </w:r>
      <w:r>
        <w:t>oll</w:t>
      </w:r>
      <w:r>
        <w:rPr>
          <w:spacing w:val="-1"/>
        </w:rPr>
        <w:t>ege’</w:t>
      </w:r>
      <w:r>
        <w:t>s</w:t>
      </w:r>
      <w:r>
        <w:rPr>
          <w:spacing w:val="-1"/>
        </w:rPr>
        <w:t xml:space="preserve"> </w:t>
      </w:r>
      <w:r>
        <w:t>s</w:t>
      </w:r>
      <w:r>
        <w:rPr>
          <w:spacing w:val="-2"/>
        </w:rPr>
        <w:t>ucc</w:t>
      </w:r>
      <w:r>
        <w:rPr>
          <w:spacing w:val="-1"/>
        </w:rPr>
        <w:t>e</w:t>
      </w:r>
      <w:r>
        <w:t>ss</w:t>
      </w:r>
      <w:r>
        <w:rPr>
          <w:spacing w:val="-1"/>
        </w:rPr>
        <w:t xml:space="preserve"> </w:t>
      </w:r>
      <w:r>
        <w:t>is</w:t>
      </w:r>
      <w:r>
        <w:rPr>
          <w:spacing w:val="-1"/>
        </w:rPr>
        <w:t xml:space="preserve"> </w:t>
      </w:r>
      <w:r>
        <w:t>i</w:t>
      </w:r>
      <w:r>
        <w:rPr>
          <w:spacing w:val="-2"/>
        </w:rPr>
        <w:t>n</w:t>
      </w:r>
      <w:r>
        <w:rPr>
          <w:spacing w:val="-1"/>
        </w:rPr>
        <w:t>t</w:t>
      </w:r>
      <w:r>
        <w:t>ri</w:t>
      </w:r>
      <w:r>
        <w:rPr>
          <w:spacing w:val="-2"/>
        </w:rPr>
        <w:t>c</w:t>
      </w:r>
      <w:r>
        <w:rPr>
          <w:spacing w:val="-1"/>
        </w:rPr>
        <w:t>ate</w:t>
      </w:r>
      <w:r>
        <w:t>ly</w:t>
      </w:r>
      <w:r>
        <w:rPr>
          <w:spacing w:val="-1"/>
        </w:rPr>
        <w:t xml:space="preserve"> </w:t>
      </w:r>
      <w:r>
        <w:t>li</w:t>
      </w:r>
      <w:r>
        <w:rPr>
          <w:spacing w:val="-2"/>
        </w:rPr>
        <w:t>n</w:t>
      </w:r>
      <w:r>
        <w:rPr>
          <w:spacing w:val="-1"/>
        </w:rPr>
        <w:t>ke</w:t>
      </w:r>
      <w:r>
        <w:t>d</w:t>
      </w:r>
      <w:r>
        <w:rPr>
          <w:spacing w:val="-2"/>
        </w:rPr>
        <w:t xml:space="preserve"> </w:t>
      </w:r>
      <w:r>
        <w:rPr>
          <w:spacing w:val="-1"/>
        </w:rPr>
        <w:t>t</w:t>
      </w:r>
      <w:r>
        <w:t>o</w:t>
      </w:r>
      <w:r>
        <w:rPr>
          <w:spacing w:val="-1"/>
        </w:rPr>
        <w:t xml:space="preserve"> t</w:t>
      </w:r>
      <w:r>
        <w:rPr>
          <w:spacing w:val="-2"/>
        </w:rPr>
        <w:t>h</w:t>
      </w:r>
      <w:r>
        <w:t>e</w:t>
      </w:r>
      <w:r>
        <w:rPr>
          <w:spacing w:val="1"/>
        </w:rPr>
        <w:t xml:space="preserve"> </w:t>
      </w:r>
      <w:r>
        <w:rPr>
          <w:spacing w:val="-2"/>
        </w:rPr>
        <w:t>c</w:t>
      </w:r>
      <w:r>
        <w:t>oll</w:t>
      </w:r>
      <w:r>
        <w:rPr>
          <w:spacing w:val="-1"/>
        </w:rPr>
        <w:t>ect</w:t>
      </w:r>
      <w:r>
        <w:t>ive</w:t>
      </w:r>
      <w:r>
        <w:rPr>
          <w:spacing w:val="-2"/>
        </w:rPr>
        <w:t xml:space="preserve"> </w:t>
      </w:r>
      <w:r>
        <w:t>wis</w:t>
      </w:r>
      <w:r>
        <w:rPr>
          <w:spacing w:val="-2"/>
        </w:rPr>
        <w:t>d</w:t>
      </w:r>
      <w:r>
        <w:t>om</w:t>
      </w:r>
      <w:r>
        <w:rPr>
          <w:spacing w:val="-3"/>
        </w:rPr>
        <w:t xml:space="preserve"> </w:t>
      </w:r>
      <w:r>
        <w:rPr>
          <w:spacing w:val="-1"/>
        </w:rPr>
        <w:t>a</w:t>
      </w:r>
      <w:r>
        <w:rPr>
          <w:spacing w:val="-2"/>
        </w:rPr>
        <w:t>n</w:t>
      </w:r>
      <w:r>
        <w:t>d</w:t>
      </w:r>
      <w:r>
        <w:rPr>
          <w:spacing w:val="-3"/>
        </w:rPr>
        <w:t xml:space="preserve"> </w:t>
      </w:r>
      <w:r>
        <w:t>v</w:t>
      </w:r>
      <w:r>
        <w:rPr>
          <w:spacing w:val="-1"/>
        </w:rPr>
        <w:t>a</w:t>
      </w:r>
      <w:r>
        <w:t>l</w:t>
      </w:r>
      <w:r>
        <w:rPr>
          <w:spacing w:val="-2"/>
        </w:rPr>
        <w:t>u</w:t>
      </w:r>
      <w:r>
        <w:rPr>
          <w:spacing w:val="-1"/>
        </w:rPr>
        <w:t>e</w:t>
      </w:r>
      <w:r>
        <w:t>s</w:t>
      </w:r>
      <w:r>
        <w:rPr>
          <w:spacing w:val="-1"/>
        </w:rPr>
        <w:t xml:space="preserve"> </w:t>
      </w:r>
      <w:r>
        <w:t>of</w:t>
      </w:r>
      <w:r>
        <w:rPr>
          <w:spacing w:val="-1"/>
        </w:rPr>
        <w:t xml:space="preserve"> </w:t>
      </w:r>
      <w:r>
        <w:t>i</w:t>
      </w:r>
      <w:r>
        <w:rPr>
          <w:spacing w:val="-1"/>
        </w:rPr>
        <w:t xml:space="preserve">ts </w:t>
      </w:r>
      <w:r>
        <w:t>s</w:t>
      </w:r>
      <w:r>
        <w:rPr>
          <w:spacing w:val="-1"/>
        </w:rPr>
        <w:t>t</w:t>
      </w:r>
      <w:r>
        <w:rPr>
          <w:spacing w:val="-2"/>
        </w:rPr>
        <w:t>ud</w:t>
      </w:r>
      <w:r>
        <w:rPr>
          <w:spacing w:val="-1"/>
        </w:rPr>
        <w:t>e</w:t>
      </w:r>
      <w:r>
        <w:rPr>
          <w:spacing w:val="-2"/>
        </w:rPr>
        <w:t>n</w:t>
      </w:r>
      <w:r>
        <w:rPr>
          <w:spacing w:val="-1"/>
        </w:rPr>
        <w:t>t</w:t>
      </w:r>
      <w:r>
        <w:t>s,</w:t>
      </w:r>
      <w:r>
        <w:rPr>
          <w:spacing w:val="-2"/>
        </w:rPr>
        <w:t xml:space="preserve"> </w:t>
      </w:r>
      <w:r>
        <w:t>f</w:t>
      </w:r>
      <w:r>
        <w:rPr>
          <w:spacing w:val="-1"/>
        </w:rPr>
        <w:t>a</w:t>
      </w:r>
      <w:r>
        <w:rPr>
          <w:spacing w:val="-2"/>
        </w:rPr>
        <w:t>cu</w:t>
      </w:r>
      <w:r>
        <w:t>l</w:t>
      </w:r>
      <w:r>
        <w:rPr>
          <w:spacing w:val="-1"/>
        </w:rPr>
        <w:t>t</w:t>
      </w:r>
      <w:r>
        <w:t>y,</w:t>
      </w:r>
      <w:r>
        <w:rPr>
          <w:spacing w:val="-2"/>
        </w:rPr>
        <w:t xml:space="preserve"> </w:t>
      </w:r>
      <w:r>
        <w:t>s</w:t>
      </w:r>
      <w:r>
        <w:rPr>
          <w:spacing w:val="-1"/>
        </w:rPr>
        <w:t>ta</w:t>
      </w:r>
      <w:r>
        <w:t>ff,</w:t>
      </w:r>
      <w:r>
        <w:rPr>
          <w:spacing w:val="-2"/>
        </w:rPr>
        <w:t xml:space="preserve"> </w:t>
      </w:r>
      <w:r>
        <w:rPr>
          <w:spacing w:val="-1"/>
        </w:rPr>
        <w:t>a</w:t>
      </w:r>
      <w:r>
        <w:rPr>
          <w:spacing w:val="-2"/>
        </w:rPr>
        <w:t>n</w:t>
      </w:r>
      <w:r>
        <w:t>d</w:t>
      </w:r>
      <w:r>
        <w:rPr>
          <w:spacing w:val="-3"/>
        </w:rPr>
        <w:t xml:space="preserve"> </w:t>
      </w:r>
      <w:r>
        <w:rPr>
          <w:spacing w:val="-1"/>
        </w:rPr>
        <w:t>a</w:t>
      </w:r>
      <w:r>
        <w:rPr>
          <w:spacing w:val="-2"/>
        </w:rPr>
        <w:t>dm</w:t>
      </w:r>
      <w:r>
        <w:t>i</w:t>
      </w:r>
      <w:r>
        <w:rPr>
          <w:spacing w:val="-2"/>
        </w:rPr>
        <w:t>n</w:t>
      </w:r>
      <w:r>
        <w:t>is</w:t>
      </w:r>
      <w:r>
        <w:rPr>
          <w:spacing w:val="-1"/>
        </w:rPr>
        <w:t>t</w:t>
      </w:r>
      <w:r>
        <w:t>r</w:t>
      </w:r>
      <w:r>
        <w:rPr>
          <w:spacing w:val="-1"/>
        </w:rPr>
        <w:t>at</w:t>
      </w:r>
      <w:r>
        <w:t>ors,</w:t>
      </w:r>
      <w:r>
        <w:rPr>
          <w:spacing w:val="-2"/>
        </w:rPr>
        <w:t xml:space="preserve"> </w:t>
      </w:r>
      <w:r>
        <w:t>we</w:t>
      </w:r>
      <w:r>
        <w:rPr>
          <w:spacing w:val="-2"/>
        </w:rPr>
        <w:t xml:space="preserve"> </w:t>
      </w:r>
      <w:r>
        <w:t>s</w:t>
      </w:r>
      <w:r>
        <w:rPr>
          <w:spacing w:val="-1"/>
        </w:rPr>
        <w:t>t</w:t>
      </w:r>
      <w:r>
        <w:t>rive</w:t>
      </w:r>
      <w:r>
        <w:rPr>
          <w:spacing w:val="-2"/>
        </w:rPr>
        <w:t xml:space="preserve"> </w:t>
      </w:r>
      <w:r>
        <w:t>f</w:t>
      </w:r>
      <w:r>
        <w:rPr>
          <w:spacing w:val="-2"/>
        </w:rPr>
        <w:t>o</w:t>
      </w:r>
      <w:r>
        <w:t>r</w:t>
      </w:r>
      <w:r>
        <w:rPr>
          <w:spacing w:val="-1"/>
        </w:rPr>
        <w:t xml:space="preserve"> a</w:t>
      </w:r>
      <w:r>
        <w:t>n</w:t>
      </w:r>
      <w:r>
        <w:rPr>
          <w:spacing w:val="-3"/>
        </w:rPr>
        <w:t xml:space="preserve"> </w:t>
      </w:r>
      <w:r>
        <w:t>i</w:t>
      </w:r>
      <w:r>
        <w:rPr>
          <w:spacing w:val="-2"/>
        </w:rPr>
        <w:t>nc</w:t>
      </w:r>
      <w:r>
        <w:t>l</w:t>
      </w:r>
      <w:r>
        <w:rPr>
          <w:spacing w:val="1"/>
        </w:rPr>
        <w:t>u</w:t>
      </w:r>
      <w:r>
        <w:t>siv</w:t>
      </w:r>
      <w:r>
        <w:rPr>
          <w:spacing w:val="-1"/>
        </w:rPr>
        <w:t>e</w:t>
      </w:r>
      <w:r>
        <w:t>,</w:t>
      </w:r>
      <w:r>
        <w:rPr>
          <w:spacing w:val="-2"/>
        </w:rPr>
        <w:t xml:space="preserve"> c</w:t>
      </w:r>
      <w:r>
        <w:t>oll</w:t>
      </w:r>
      <w:r>
        <w:rPr>
          <w:spacing w:val="-1"/>
        </w:rPr>
        <w:t>a</w:t>
      </w:r>
      <w:r>
        <w:rPr>
          <w:spacing w:val="-2"/>
        </w:rPr>
        <w:t>bo</w:t>
      </w:r>
      <w:r>
        <w:t>r</w:t>
      </w:r>
      <w:r>
        <w:rPr>
          <w:spacing w:val="-1"/>
        </w:rPr>
        <w:t>at</w:t>
      </w:r>
      <w:r>
        <w:t>iv</w:t>
      </w:r>
      <w:r>
        <w:rPr>
          <w:spacing w:val="-1"/>
        </w:rPr>
        <w:t>e</w:t>
      </w:r>
      <w:r>
        <w:t>,</w:t>
      </w:r>
      <w:r>
        <w:rPr>
          <w:spacing w:val="-1"/>
        </w:rPr>
        <w:t xml:space="preserve"> </w:t>
      </w:r>
      <w:r>
        <w:rPr>
          <w:spacing w:val="-3"/>
        </w:rPr>
        <w:t>a</w:t>
      </w:r>
      <w:r>
        <w:rPr>
          <w:spacing w:val="-2"/>
        </w:rPr>
        <w:t xml:space="preserve">nd </w:t>
      </w:r>
      <w:r>
        <w:rPr>
          <w:spacing w:val="-1"/>
        </w:rPr>
        <w:t>t</w:t>
      </w:r>
      <w:r>
        <w:t>r</w:t>
      </w:r>
      <w:r>
        <w:rPr>
          <w:spacing w:val="-1"/>
        </w:rPr>
        <w:t>a</w:t>
      </w:r>
      <w:r>
        <w:rPr>
          <w:spacing w:val="-2"/>
        </w:rPr>
        <w:t>n</w:t>
      </w:r>
      <w:r>
        <w:t>s</w:t>
      </w:r>
      <w:r>
        <w:rPr>
          <w:spacing w:val="-2"/>
        </w:rPr>
        <w:t>p</w:t>
      </w:r>
      <w:r>
        <w:rPr>
          <w:spacing w:val="-1"/>
        </w:rPr>
        <w:t>a</w:t>
      </w:r>
      <w:r>
        <w:t>r</w:t>
      </w:r>
      <w:r>
        <w:rPr>
          <w:spacing w:val="-1"/>
        </w:rPr>
        <w:t>e</w:t>
      </w:r>
      <w:r>
        <w:rPr>
          <w:spacing w:val="-2"/>
        </w:rPr>
        <w:t>n</w:t>
      </w:r>
      <w:r>
        <w:t>t</w:t>
      </w:r>
      <w:r>
        <w:rPr>
          <w:spacing w:val="-2"/>
        </w:rPr>
        <w:t xml:space="preserve"> d</w:t>
      </w:r>
      <w:r>
        <w:rPr>
          <w:spacing w:val="-1"/>
        </w:rPr>
        <w:t>e</w:t>
      </w:r>
      <w:r>
        <w:rPr>
          <w:spacing w:val="-2"/>
        </w:rPr>
        <w:t>c</w:t>
      </w:r>
      <w:r>
        <w:t>isio</w:t>
      </w:r>
      <w:r>
        <w:rPr>
          <w:spacing w:val="-2"/>
        </w:rPr>
        <w:t>n</w:t>
      </w:r>
      <w:r>
        <w:rPr>
          <w:spacing w:val="1"/>
        </w:rPr>
        <w:t>-</w:t>
      </w:r>
      <w:r>
        <w:rPr>
          <w:spacing w:val="-2"/>
        </w:rPr>
        <w:t>m</w:t>
      </w:r>
      <w:r>
        <w:rPr>
          <w:spacing w:val="-1"/>
        </w:rPr>
        <w:t>ak</w:t>
      </w:r>
      <w:r>
        <w:t>i</w:t>
      </w:r>
      <w:r>
        <w:rPr>
          <w:spacing w:val="-2"/>
        </w:rPr>
        <w:t>n</w:t>
      </w:r>
      <w:r>
        <w:t>g</w:t>
      </w:r>
      <w:r>
        <w:rPr>
          <w:spacing w:val="-2"/>
        </w:rPr>
        <w:t xml:space="preserve"> p</w:t>
      </w:r>
      <w:r>
        <w:t>ro</w:t>
      </w:r>
      <w:r>
        <w:rPr>
          <w:spacing w:val="-2"/>
        </w:rPr>
        <w:t>c</w:t>
      </w:r>
      <w:r>
        <w:rPr>
          <w:spacing w:val="-1"/>
        </w:rPr>
        <w:t>e</w:t>
      </w:r>
      <w:r>
        <w:t>ss</w:t>
      </w:r>
      <w:r>
        <w:rPr>
          <w:spacing w:val="-1"/>
        </w:rPr>
        <w:t xml:space="preserve"> a</w:t>
      </w:r>
      <w:r>
        <w:rPr>
          <w:spacing w:val="-2"/>
        </w:rPr>
        <w:t>n</w:t>
      </w:r>
      <w:r>
        <w:t>d</w:t>
      </w:r>
      <w:r>
        <w:rPr>
          <w:spacing w:val="-3"/>
        </w:rPr>
        <w:t xml:space="preserve"> </w:t>
      </w:r>
      <w:r>
        <w:rPr>
          <w:spacing w:val="2"/>
        </w:rPr>
        <w:t>g</w:t>
      </w:r>
      <w:r>
        <w:t>ov</w:t>
      </w:r>
      <w:r>
        <w:rPr>
          <w:spacing w:val="-1"/>
        </w:rPr>
        <w:t>e</w:t>
      </w:r>
      <w:r>
        <w:t>r</w:t>
      </w:r>
      <w:r>
        <w:rPr>
          <w:spacing w:val="-2"/>
        </w:rPr>
        <w:t>n</w:t>
      </w:r>
      <w:r>
        <w:rPr>
          <w:spacing w:val="-1"/>
        </w:rPr>
        <w:t>a</w:t>
      </w:r>
      <w:r>
        <w:rPr>
          <w:spacing w:val="-2"/>
        </w:rPr>
        <w:t>nc</w:t>
      </w:r>
      <w:r>
        <w:rPr>
          <w:spacing w:val="-1"/>
        </w:rPr>
        <w:t>e</w:t>
      </w:r>
      <w:r>
        <w:t xml:space="preserve">. </w:t>
      </w:r>
      <w:r>
        <w:rPr>
          <w:spacing w:val="-1"/>
        </w:rPr>
        <w:t>T</w:t>
      </w:r>
      <w:r>
        <w:t>o</w:t>
      </w:r>
      <w:r>
        <w:rPr>
          <w:spacing w:val="-1"/>
        </w:rPr>
        <w:t xml:space="preserve"> t</w:t>
      </w:r>
      <w:r>
        <w:rPr>
          <w:spacing w:val="-2"/>
        </w:rPr>
        <w:t>h</w:t>
      </w:r>
      <w:r>
        <w:t>is</w:t>
      </w:r>
      <w:r>
        <w:rPr>
          <w:spacing w:val="-1"/>
        </w:rPr>
        <w:t xml:space="preserve"> e</w:t>
      </w:r>
      <w:r>
        <w:rPr>
          <w:spacing w:val="-2"/>
        </w:rPr>
        <w:t>nd</w:t>
      </w:r>
      <w:r>
        <w:t>,</w:t>
      </w:r>
      <w:r>
        <w:rPr>
          <w:spacing w:val="-2"/>
        </w:rPr>
        <w:t xml:space="preserve"> </w:t>
      </w:r>
      <w:r>
        <w:t>we</w:t>
      </w:r>
      <w:r>
        <w:rPr>
          <w:spacing w:val="-2"/>
        </w:rPr>
        <w:t xml:space="preserve"> </w:t>
      </w:r>
      <w:r>
        <w:t>s</w:t>
      </w:r>
      <w:r>
        <w:rPr>
          <w:spacing w:val="-1"/>
        </w:rPr>
        <w:t>t</w:t>
      </w:r>
      <w:r>
        <w:t>rive</w:t>
      </w:r>
      <w:r>
        <w:rPr>
          <w:spacing w:val="-2"/>
        </w:rPr>
        <w:t xml:space="preserve"> </w:t>
      </w:r>
      <w:r>
        <w:rPr>
          <w:spacing w:val="-1"/>
        </w:rPr>
        <w:t>t</w:t>
      </w:r>
      <w:r>
        <w:t>o</w:t>
      </w:r>
      <w:r>
        <w:rPr>
          <w:spacing w:val="-1"/>
        </w:rPr>
        <w:t xml:space="preserve"> e</w:t>
      </w:r>
      <w:r>
        <w:rPr>
          <w:spacing w:val="-2"/>
        </w:rPr>
        <w:t>n</w:t>
      </w:r>
      <w:r>
        <w:t>s</w:t>
      </w:r>
      <w:r>
        <w:rPr>
          <w:spacing w:val="-2"/>
        </w:rPr>
        <w:t>u</w:t>
      </w:r>
      <w:r>
        <w:t>re</w:t>
      </w:r>
      <w:r>
        <w:rPr>
          <w:spacing w:val="-2"/>
        </w:rPr>
        <w:t xml:space="preserve"> </w:t>
      </w:r>
      <w:r>
        <w:rPr>
          <w:spacing w:val="-1"/>
        </w:rPr>
        <w:t>t</w:t>
      </w:r>
      <w:r>
        <w:rPr>
          <w:spacing w:val="-2"/>
        </w:rPr>
        <w:t>h</w:t>
      </w:r>
      <w:r>
        <w:rPr>
          <w:spacing w:val="-1"/>
        </w:rPr>
        <w:t>a</w:t>
      </w:r>
      <w:r>
        <w:t xml:space="preserve">t </w:t>
      </w:r>
      <w:r>
        <w:rPr>
          <w:spacing w:val="-2"/>
        </w:rPr>
        <w:t>c</w:t>
      </w:r>
      <w:r>
        <w:t>o</w:t>
      </w:r>
      <w:r>
        <w:rPr>
          <w:spacing w:val="-2"/>
        </w:rPr>
        <w:t>mmun</w:t>
      </w:r>
      <w:r>
        <w:t>i</w:t>
      </w:r>
      <w:r>
        <w:rPr>
          <w:spacing w:val="-2"/>
        </w:rPr>
        <w:t>c</w:t>
      </w:r>
      <w:r>
        <w:rPr>
          <w:spacing w:val="-1"/>
        </w:rPr>
        <w:t>at</w:t>
      </w:r>
      <w:r>
        <w:t>ion</w:t>
      </w:r>
      <w:r>
        <w:rPr>
          <w:spacing w:val="-3"/>
        </w:rPr>
        <w:t xml:space="preserve"> </w:t>
      </w:r>
      <w:r>
        <w:t>is</w:t>
      </w:r>
      <w:r>
        <w:rPr>
          <w:spacing w:val="-1"/>
        </w:rPr>
        <w:t xml:space="preserve"> </w:t>
      </w:r>
      <w:r>
        <w:rPr>
          <w:spacing w:val="-2"/>
        </w:rPr>
        <w:t>m</w:t>
      </w:r>
      <w:r>
        <w:rPr>
          <w:spacing w:val="1"/>
        </w:rPr>
        <w:t>u</w:t>
      </w:r>
      <w:r>
        <w:t>l</w:t>
      </w:r>
      <w:r>
        <w:rPr>
          <w:spacing w:val="-1"/>
        </w:rPr>
        <w:t>t</w:t>
      </w:r>
      <w:r>
        <w:t>i</w:t>
      </w:r>
      <w:r>
        <w:rPr>
          <w:spacing w:val="-2"/>
        </w:rPr>
        <w:t>d</w:t>
      </w:r>
      <w:r>
        <w:t>ir</w:t>
      </w:r>
      <w:r>
        <w:rPr>
          <w:spacing w:val="-1"/>
        </w:rPr>
        <w:t>e</w:t>
      </w:r>
      <w:r>
        <w:rPr>
          <w:spacing w:val="-2"/>
        </w:rPr>
        <w:t>c</w:t>
      </w:r>
      <w:r>
        <w:rPr>
          <w:spacing w:val="-1"/>
        </w:rPr>
        <w:t>t</w:t>
      </w:r>
      <w:r>
        <w:t>io</w:t>
      </w:r>
      <w:r>
        <w:rPr>
          <w:spacing w:val="-2"/>
        </w:rPr>
        <w:t>n</w:t>
      </w:r>
      <w:r>
        <w:rPr>
          <w:spacing w:val="-1"/>
        </w:rPr>
        <w:t>a</w:t>
      </w:r>
      <w:r>
        <w:t>l</w:t>
      </w:r>
      <w:r>
        <w:rPr>
          <w:spacing w:val="-1"/>
        </w:rPr>
        <w:t xml:space="preserve"> a</w:t>
      </w:r>
      <w:r>
        <w:rPr>
          <w:spacing w:val="-2"/>
        </w:rPr>
        <w:t>n</w:t>
      </w:r>
      <w:r>
        <w:t>d</w:t>
      </w:r>
      <w:r>
        <w:rPr>
          <w:spacing w:val="-3"/>
        </w:rPr>
        <w:t xml:space="preserve"> </w:t>
      </w:r>
      <w:r>
        <w:t>i</w:t>
      </w:r>
      <w:r>
        <w:rPr>
          <w:spacing w:val="-2"/>
        </w:rPr>
        <w:t>n</w:t>
      </w:r>
      <w:r>
        <w:rPr>
          <w:spacing w:val="1"/>
        </w:rPr>
        <w:t>c</w:t>
      </w:r>
      <w:r>
        <w:t>or</w:t>
      </w:r>
      <w:r>
        <w:rPr>
          <w:spacing w:val="-2"/>
        </w:rPr>
        <w:t>p</w:t>
      </w:r>
      <w:r>
        <w:t>or</w:t>
      </w:r>
      <w:r>
        <w:rPr>
          <w:spacing w:val="-1"/>
        </w:rPr>
        <w:t>at</w:t>
      </w:r>
      <w:r>
        <w:rPr>
          <w:spacing w:val="-3"/>
        </w:rPr>
        <w:t>e</w:t>
      </w:r>
      <w:r>
        <w:t>s</w:t>
      </w:r>
      <w:r>
        <w:rPr>
          <w:spacing w:val="-1"/>
        </w:rPr>
        <w:t xml:space="preserve"> </w:t>
      </w:r>
      <w:r>
        <w:t>f</w:t>
      </w:r>
      <w:r>
        <w:rPr>
          <w:spacing w:val="-1"/>
        </w:rPr>
        <w:t>ee</w:t>
      </w:r>
      <w:r>
        <w:rPr>
          <w:spacing w:val="-2"/>
        </w:rPr>
        <w:t>db</w:t>
      </w:r>
      <w:r>
        <w:rPr>
          <w:spacing w:val="-1"/>
        </w:rPr>
        <w:t>a</w:t>
      </w:r>
      <w:r>
        <w:rPr>
          <w:spacing w:val="-2"/>
        </w:rPr>
        <w:t>c</w:t>
      </w:r>
      <w:r>
        <w:t>k</w:t>
      </w:r>
      <w:r>
        <w:rPr>
          <w:spacing w:val="-2"/>
        </w:rPr>
        <w:t xml:space="preserve"> </w:t>
      </w:r>
      <w:r>
        <w:t>from</w:t>
      </w:r>
      <w:r>
        <w:rPr>
          <w:spacing w:val="-2"/>
        </w:rPr>
        <w:t xml:space="preserve"> </w:t>
      </w:r>
      <w:r>
        <w:rPr>
          <w:spacing w:val="-1"/>
        </w:rPr>
        <w:t>t</w:t>
      </w:r>
      <w:r>
        <w:rPr>
          <w:spacing w:val="-2"/>
        </w:rPr>
        <w:t>h</w:t>
      </w:r>
      <w:r>
        <w:t>e</w:t>
      </w:r>
      <w:r>
        <w:rPr>
          <w:spacing w:val="-2"/>
        </w:rPr>
        <w:t xml:space="preserve"> </w:t>
      </w:r>
      <w:r>
        <w:rPr>
          <w:spacing w:val="-1"/>
        </w:rPr>
        <w:t>e</w:t>
      </w:r>
      <w:r>
        <w:rPr>
          <w:spacing w:val="-2"/>
        </w:rPr>
        <w:t>n</w:t>
      </w:r>
      <w:r>
        <w:rPr>
          <w:spacing w:val="-1"/>
        </w:rPr>
        <w:t>t</w:t>
      </w:r>
      <w:r>
        <w:t>ire</w:t>
      </w:r>
      <w:r>
        <w:rPr>
          <w:spacing w:val="-2"/>
        </w:rPr>
        <w:t xml:space="preserve"> c</w:t>
      </w:r>
      <w:r>
        <w:rPr>
          <w:spacing w:val="-1"/>
        </w:rPr>
        <w:t>a</w:t>
      </w:r>
      <w:r>
        <w:rPr>
          <w:spacing w:val="1"/>
        </w:rPr>
        <w:t>mp</w:t>
      </w:r>
      <w:r>
        <w:rPr>
          <w:spacing w:val="-2"/>
        </w:rPr>
        <w:t>us c</w:t>
      </w:r>
      <w:r>
        <w:t>o</w:t>
      </w:r>
      <w:r>
        <w:rPr>
          <w:spacing w:val="-2"/>
        </w:rPr>
        <w:t>mmun</w:t>
      </w:r>
      <w:r>
        <w:t>i</w:t>
      </w:r>
      <w:r>
        <w:rPr>
          <w:spacing w:val="-1"/>
        </w:rPr>
        <w:t>t</w:t>
      </w:r>
      <w:r>
        <w:t>y.</w:t>
      </w:r>
    </w:p>
    <w:p w:rsidR="00D369E0" w:rsidRDefault="00D369E0" w:rsidP="00D369E0"/>
    <w:p w:rsidR="00FD4823" w:rsidRPr="00897CDD" w:rsidRDefault="00041508" w:rsidP="008149A3">
      <w:pPr>
        <w:pStyle w:val="Heading2"/>
        <w:numPr>
          <w:ilvl w:val="0"/>
          <w:numId w:val="21"/>
        </w:numPr>
      </w:pPr>
      <w:bookmarkStart w:id="4" w:name="_Toc527460145"/>
      <w:r>
        <w:lastRenderedPageBreak/>
        <w:t>Education Master Plan</w:t>
      </w:r>
      <w:r w:rsidR="00FD4823" w:rsidRPr="00897CDD">
        <w:t xml:space="preserve"> </w:t>
      </w:r>
      <w:r w:rsidR="00FD4823">
        <w:t>Strategic Priorities</w:t>
      </w:r>
      <w:bookmarkEnd w:id="4"/>
    </w:p>
    <w:p w:rsidR="00FD4823" w:rsidRDefault="00FD4823" w:rsidP="00FD4823"/>
    <w:p w:rsidR="00FD4823" w:rsidRDefault="00FD4823" w:rsidP="00FD4823">
      <w:r w:rsidRPr="00897CDD">
        <w:t>The CSM E</w:t>
      </w:r>
      <w:r>
        <w:t xml:space="preserve">ducation </w:t>
      </w:r>
      <w:r w:rsidRPr="00897CDD">
        <w:t>M</w:t>
      </w:r>
      <w:r>
        <w:t xml:space="preserve">aster </w:t>
      </w:r>
      <w:r w:rsidRPr="00897CDD">
        <w:t>P</w:t>
      </w:r>
      <w:r>
        <w:t>lan (EMP)</w:t>
      </w:r>
      <w:r w:rsidRPr="00897CDD">
        <w:t xml:space="preserve"> is a </w:t>
      </w:r>
      <w:proofErr w:type="gramStart"/>
      <w:r w:rsidRPr="00897CDD">
        <w:t xml:space="preserve">living </w:t>
      </w:r>
      <w:r>
        <w:t>planning</w:t>
      </w:r>
      <w:proofErr w:type="gramEnd"/>
      <w:r>
        <w:t xml:space="preserve"> </w:t>
      </w:r>
      <w:r w:rsidRPr="00897CDD">
        <w:t xml:space="preserve">document that details our strategic priorities for </w:t>
      </w:r>
      <w:r>
        <w:t xml:space="preserve">the next </w:t>
      </w:r>
      <w:r w:rsidR="00602128">
        <w:t xml:space="preserve">five </w:t>
      </w:r>
      <w:r w:rsidRPr="00897CDD">
        <w:t xml:space="preserve">years.  </w:t>
      </w:r>
      <w:r>
        <w:t xml:space="preserve">As a living document, it will be modified regularly through 2022 as we strive to meet our strategic priorities.  Our priorities are a result of a collaborative, inclusive process representing over 250 CSM student, faculty, staff, and administrator voices.  The collection of voices that </w:t>
      </w:r>
      <w:r w:rsidR="007631C0">
        <w:t>led to the development of</w:t>
      </w:r>
      <w:r>
        <w:t xml:space="preserve"> this plan </w:t>
      </w:r>
      <w:proofErr w:type="gramStart"/>
      <w:r>
        <w:t>represent</w:t>
      </w:r>
      <w:proofErr w:type="gramEnd"/>
      <w:r>
        <w:t xml:space="preserve"> a CSM community that is both passionate and dedicated to our students.  </w:t>
      </w:r>
    </w:p>
    <w:p w:rsidR="00FD4823" w:rsidRDefault="00FD4823" w:rsidP="00FD4823">
      <w:pPr>
        <w:pStyle w:val="Heading3"/>
      </w:pPr>
      <w:bookmarkStart w:id="5" w:name="_Toc527460146"/>
      <w:r>
        <w:t>Creation of the EMP</w:t>
      </w:r>
      <w:bookmarkEnd w:id="5"/>
    </w:p>
    <w:p w:rsidR="00FD4823" w:rsidRDefault="00FD4823" w:rsidP="00FD4823">
      <w:r>
        <w:t>Our collective thoughts around the strengths, weaknesses, opportunities</w:t>
      </w:r>
      <w:r w:rsidR="00602128">
        <w:t>,</w:t>
      </w:r>
      <w:r>
        <w:t xml:space="preserve"> and threats facing CSM were gathered through 13 focus groups with over 250 people at all CSM </w:t>
      </w:r>
      <w:r w:rsidR="00A5221B">
        <w:t>division</w:t>
      </w:r>
      <w:r w:rsidR="007631C0">
        <w:t>s, faculty, classified, and student</w:t>
      </w:r>
      <w:r w:rsidR="00A5221B">
        <w:t xml:space="preserve"> senate </w:t>
      </w:r>
      <w:r>
        <w:t>meetings.  The focus groups served as our internal scan of CSM.  The external scan included</w:t>
      </w:r>
      <w:r w:rsidR="001C0B7C">
        <w:t xml:space="preserve"> data analysis (College Index, c</w:t>
      </w:r>
      <w:r>
        <w:t>ollege-wide success rates</w:t>
      </w:r>
      <w:r w:rsidR="00A5221B">
        <w:t>;</w:t>
      </w:r>
      <w:r>
        <w:t xml:space="preserve"> campus climate satisfaction surveys for students, classified staff, and administrators</w:t>
      </w:r>
      <w:r w:rsidR="00A5221B">
        <w:t>;</w:t>
      </w:r>
      <w:r>
        <w:t xml:space="preserve"> and regional Silicon Valley data).  The CSM Institutional Planning Committee (IPC)</w:t>
      </w:r>
      <w:r w:rsidR="00A5221B">
        <w:t>,</w:t>
      </w:r>
      <w:r>
        <w:t xml:space="preserve"> </w:t>
      </w:r>
      <w:r w:rsidR="00A5221B">
        <w:t>which</w:t>
      </w:r>
      <w:r>
        <w:t xml:space="preserve"> represents all</w:t>
      </w:r>
      <w:r w:rsidR="00A5221B">
        <w:t xml:space="preserve"> </w:t>
      </w:r>
      <w:r>
        <w:t>campus constituents</w:t>
      </w:r>
      <w:r w:rsidR="00A5221B">
        <w:t>,</w:t>
      </w:r>
      <w:r>
        <w:t xml:space="preserve"> provided oversight and feedback to the process.  Once all data </w:t>
      </w:r>
      <w:r w:rsidR="00602128">
        <w:t>were</w:t>
      </w:r>
      <w:r>
        <w:t xml:space="preserve"> collected, an IPC work group analyzed the data to define the </w:t>
      </w:r>
      <w:r w:rsidR="00602128">
        <w:t>five</w:t>
      </w:r>
      <w:r>
        <w:t xml:space="preserve"> Strategic Priorities outlined in this plan.</w:t>
      </w:r>
    </w:p>
    <w:p w:rsidR="00FD4823" w:rsidRPr="00897CDD" w:rsidRDefault="00FD4823" w:rsidP="00FD4823">
      <w:r>
        <w:t>The EMP development process engage</w:t>
      </w:r>
      <w:r w:rsidR="00602128">
        <w:t>d</w:t>
      </w:r>
      <w:r>
        <w:t xml:space="preserve"> all campus </w:t>
      </w:r>
      <w:r w:rsidRPr="00897CDD">
        <w:t xml:space="preserve">constituents </w:t>
      </w:r>
      <w:r>
        <w:t>in</w:t>
      </w:r>
      <w:r w:rsidRPr="00897CDD">
        <w:t xml:space="preserve"> the following steps:</w:t>
      </w:r>
    </w:p>
    <w:p w:rsidR="00FD4823" w:rsidRPr="00897CDD" w:rsidRDefault="00FD4823" w:rsidP="00FD4823">
      <w:r w:rsidRPr="00897CDD">
        <w:rPr>
          <w:noProof/>
        </w:rPr>
        <w:drawing>
          <wp:inline distT="0" distB="0" distL="0" distR="0" wp14:anchorId="44B19AD6" wp14:editId="6C8DEF56">
            <wp:extent cx="6522085" cy="41198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22085" cy="4119880"/>
                    </a:xfrm>
                    <a:prstGeom prst="rect">
                      <a:avLst/>
                    </a:prstGeom>
                  </pic:spPr>
                </pic:pic>
              </a:graphicData>
            </a:graphic>
          </wp:inline>
        </w:drawing>
      </w:r>
      <w:r w:rsidRPr="00897CDD">
        <w:t xml:space="preserve"> </w:t>
      </w:r>
    </w:p>
    <w:p w:rsidR="00FD4823" w:rsidRPr="00897CDD" w:rsidRDefault="00FD4823" w:rsidP="00FD4823"/>
    <w:p w:rsidR="00FD4823" w:rsidRDefault="00FD4823" w:rsidP="00FD4823"/>
    <w:p w:rsidR="00FD4823" w:rsidRDefault="00FD4823" w:rsidP="00FD4823"/>
    <w:p w:rsidR="00FD4823" w:rsidRDefault="00FD4823" w:rsidP="00FD4823">
      <w:r>
        <w:t>To deepen our understanding of our campus and students, over 250 faculty, staff, administrators</w:t>
      </w:r>
      <w:r w:rsidR="00602128">
        <w:t>,</w:t>
      </w:r>
      <w:r>
        <w:t xml:space="preserve"> and students participated</w:t>
      </w:r>
      <w:r w:rsidR="00602128">
        <w:t xml:space="preserve"> in 13 focus groups at division</w:t>
      </w:r>
      <w:r>
        <w:t xml:space="preserve"> and senate meetings.  The focus groups were designed to reveal strengths, weaknesses, opportunit</w:t>
      </w:r>
      <w:r w:rsidR="001C0B7C">
        <w:t>ies, and threats</w:t>
      </w:r>
      <w:r>
        <w:t xml:space="preserve">.  The qualitative focus group data from the SWOT analysis yielded top-level data groupings.  The data groupings were analyzed and discussed by IPC and then an IPC work group to determine our strategic priorities.  </w:t>
      </w:r>
    </w:p>
    <w:p w:rsidR="00FD4823" w:rsidRDefault="00FD4823" w:rsidP="00FD4823">
      <w:pPr>
        <w:jc w:val="both"/>
      </w:pPr>
    </w:p>
    <w:p w:rsidR="00FD4823" w:rsidRDefault="00682B9F" w:rsidP="00682B9F">
      <w:r>
        <w:rPr>
          <w:noProof/>
        </w:rPr>
        <w:drawing>
          <wp:inline distT="0" distB="0" distL="0" distR="0">
            <wp:extent cx="5943600" cy="5550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MP Top Grouping Graphic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550535"/>
                    </a:xfrm>
                    <a:prstGeom prst="rect">
                      <a:avLst/>
                    </a:prstGeom>
                  </pic:spPr>
                </pic:pic>
              </a:graphicData>
            </a:graphic>
          </wp:inline>
        </w:drawing>
      </w:r>
    </w:p>
    <w:p w:rsidR="00FD4823" w:rsidRDefault="00FD4823" w:rsidP="00FD4823">
      <w:r>
        <w:t xml:space="preserve">A detailed map of the priorities and data, including quotes </w:t>
      </w:r>
      <w:r w:rsidR="00871C77">
        <w:t xml:space="preserve">are located </w:t>
      </w:r>
      <w:hyperlink r:id="rId18" w:history="1">
        <w:r w:rsidR="00871C77" w:rsidRPr="00871C77">
          <w:rPr>
            <w:rStyle w:val="Hyperlink"/>
          </w:rPr>
          <w:t>here</w:t>
        </w:r>
      </w:hyperlink>
      <w:r w:rsidR="00871C77">
        <w:t xml:space="preserve"> (Ref C).</w:t>
      </w:r>
      <w:r w:rsidR="00B85F98">
        <w:t xml:space="preserve"> Our</w:t>
      </w:r>
      <w:r w:rsidR="00B85F98" w:rsidRPr="00897CDD">
        <w:t xml:space="preserve"> </w:t>
      </w:r>
      <w:r w:rsidR="004C580A">
        <w:t>five</w:t>
      </w:r>
      <w:r w:rsidR="00B85F98">
        <w:t xml:space="preserve"> strategic </w:t>
      </w:r>
      <w:r w:rsidR="00B85F98" w:rsidRPr="00897CDD">
        <w:t xml:space="preserve">priorities for </w:t>
      </w:r>
      <w:r w:rsidR="00B85F98">
        <w:t xml:space="preserve">the next </w:t>
      </w:r>
      <w:r w:rsidR="004C580A">
        <w:t xml:space="preserve">five </w:t>
      </w:r>
      <w:r w:rsidR="00B85F98">
        <w:t>years were created and shared within our campus community.</w:t>
      </w:r>
      <w:r>
        <w:t xml:space="preserve"> </w:t>
      </w:r>
      <w:r w:rsidR="00871C77">
        <w:rPr>
          <w:rStyle w:val="EndnoteReference"/>
        </w:rPr>
        <w:endnoteReference w:id="1"/>
      </w:r>
    </w:p>
    <w:p w:rsidR="00FD4823" w:rsidRPr="00897CDD" w:rsidRDefault="00FD4823" w:rsidP="00FD4823"/>
    <w:p w:rsidR="00FD4823" w:rsidRPr="00C12687" w:rsidRDefault="00FD4823" w:rsidP="00FD4823">
      <w:pPr>
        <w:pStyle w:val="Heading3"/>
      </w:pPr>
      <w:bookmarkStart w:id="6" w:name="_Toc527460147"/>
      <w:r>
        <w:t>Five Priorities in Five Years</w:t>
      </w:r>
      <w:bookmarkEnd w:id="6"/>
    </w:p>
    <w:p w:rsidR="00FD4823" w:rsidRDefault="00FD4823" w:rsidP="00FD4823">
      <w:r w:rsidRPr="004249CB">
        <w:t xml:space="preserve">CSM adopted </w:t>
      </w:r>
      <w:r w:rsidR="004C580A">
        <w:t>five</w:t>
      </w:r>
      <w:r w:rsidRPr="004249CB">
        <w:t xml:space="preserve"> prior</w:t>
      </w:r>
      <w:r>
        <w:t xml:space="preserve">ities for the next </w:t>
      </w:r>
      <w:r w:rsidR="004C580A">
        <w:t>five</w:t>
      </w:r>
      <w:r>
        <w:t xml:space="preserve"> years:</w:t>
      </w:r>
    </w:p>
    <w:p w:rsidR="00FD4823" w:rsidRDefault="00FD4823" w:rsidP="008149A3">
      <w:pPr>
        <w:pStyle w:val="ListParagraph"/>
        <w:numPr>
          <w:ilvl w:val="0"/>
          <w:numId w:val="9"/>
        </w:numPr>
      </w:pPr>
      <w:r>
        <w:t>Supporting our stud</w:t>
      </w:r>
      <w:r w:rsidR="004C580A">
        <w:t>ent</w:t>
      </w:r>
      <w:r>
        <w:t>s</w:t>
      </w:r>
      <w:r w:rsidR="004C580A">
        <w:t>’</w:t>
      </w:r>
      <w:r>
        <w:t xml:space="preserve"> aspirations</w:t>
      </w:r>
    </w:p>
    <w:p w:rsidR="00FD4823" w:rsidRDefault="00FD4823" w:rsidP="008149A3">
      <w:pPr>
        <w:pStyle w:val="ListParagraph"/>
        <w:numPr>
          <w:ilvl w:val="0"/>
          <w:numId w:val="9"/>
        </w:numPr>
      </w:pPr>
      <w:r>
        <w:t>Creating equitable opportunities for all of our students</w:t>
      </w:r>
    </w:p>
    <w:p w:rsidR="00FD4823" w:rsidRDefault="00FD4823" w:rsidP="008149A3">
      <w:pPr>
        <w:pStyle w:val="ListParagraph"/>
        <w:numPr>
          <w:ilvl w:val="0"/>
          <w:numId w:val="9"/>
        </w:numPr>
      </w:pPr>
      <w:r>
        <w:t>Committing to progressive and innovative teaching and learning</w:t>
      </w:r>
    </w:p>
    <w:p w:rsidR="00FD4823" w:rsidRDefault="00FD4823" w:rsidP="008149A3">
      <w:pPr>
        <w:pStyle w:val="ListParagraph"/>
        <w:numPr>
          <w:ilvl w:val="0"/>
          <w:numId w:val="9"/>
        </w:numPr>
      </w:pPr>
      <w:r>
        <w:t>Building on a tradition of service to the community</w:t>
      </w:r>
    </w:p>
    <w:p w:rsidR="00FD4823" w:rsidRDefault="00FD4823" w:rsidP="008149A3">
      <w:pPr>
        <w:pStyle w:val="ListParagraph"/>
        <w:numPr>
          <w:ilvl w:val="0"/>
          <w:numId w:val="9"/>
        </w:numPr>
      </w:pPr>
      <w:r>
        <w:t>Enhancing a culture of participation and communication</w:t>
      </w:r>
    </w:p>
    <w:p w:rsidR="00FD4823" w:rsidRPr="004249CB" w:rsidRDefault="00FD4823" w:rsidP="00FD4823">
      <w:r>
        <w:t xml:space="preserve">The </w:t>
      </w:r>
      <w:r w:rsidR="004C580A">
        <w:t>five</w:t>
      </w:r>
      <w:r>
        <w:t xml:space="preserve"> priorities and </w:t>
      </w:r>
      <w:r w:rsidR="001C0B7C">
        <w:t>our</w:t>
      </w:r>
      <w:r>
        <w:t xml:space="preserve"> intentions for each are described below.</w:t>
      </w:r>
    </w:p>
    <w:p w:rsidR="00FD4823" w:rsidRPr="00A213BF" w:rsidRDefault="00FD4823" w:rsidP="008149A3">
      <w:pPr>
        <w:numPr>
          <w:ilvl w:val="0"/>
          <w:numId w:val="7"/>
        </w:numPr>
        <w:rPr>
          <w:b/>
        </w:rPr>
      </w:pPr>
      <w:r w:rsidRPr="00A213BF">
        <w:rPr>
          <w:b/>
        </w:rPr>
        <w:t>Supporting our student’s aspirations</w:t>
      </w:r>
    </w:p>
    <w:p w:rsidR="00FD4823" w:rsidRPr="004249CB" w:rsidRDefault="00FD4823" w:rsidP="00FD4823">
      <w:pPr>
        <w:ind w:left="360"/>
      </w:pPr>
      <w:r>
        <w:t>Our students need support, intervention, and guidance to reach their goals.</w:t>
      </w:r>
      <w:r w:rsidR="001C0B7C">
        <w:t xml:space="preserve">  These efforts will involve the</w:t>
      </w:r>
      <w:r w:rsidR="00FF1E22">
        <w:t xml:space="preserve"> entire campus community and the</w:t>
      </w:r>
      <w:r>
        <w:t xml:space="preserve"> integration of initiatives</w:t>
      </w:r>
      <w:r w:rsidR="00C27B9B">
        <w:t xml:space="preserve"> or </w:t>
      </w:r>
      <w:r>
        <w:t>programs.  As one CSM employee stated, “We need to expand services that address the whole person, and thus enhance academic success</w:t>
      </w:r>
      <w:r w:rsidR="004C580A">
        <w:t>.</w:t>
      </w:r>
      <w:r>
        <w:t>”  Another stated that, “We need overarching services to address retention and persistence.”  As we design strategies to support our students’ dreams, we will</w:t>
      </w:r>
      <w:r w:rsidR="001C0B7C">
        <w:t xml:space="preserve"> need to</w:t>
      </w:r>
      <w:r>
        <w:t>:</w:t>
      </w:r>
    </w:p>
    <w:p w:rsidR="00FD4823" w:rsidRPr="00897CDD" w:rsidRDefault="00FD4823" w:rsidP="008149A3">
      <w:pPr>
        <w:pStyle w:val="ListParagraph"/>
        <w:numPr>
          <w:ilvl w:val="0"/>
          <w:numId w:val="11"/>
        </w:numPr>
      </w:pPr>
      <w:r w:rsidRPr="00897CDD">
        <w:t>Provide learning opportunities and resources to foster students’ self-advocacy and self-reliance</w:t>
      </w:r>
      <w:r w:rsidR="00A918AC">
        <w:t>;</w:t>
      </w:r>
    </w:p>
    <w:p w:rsidR="00FD4823" w:rsidRPr="00897CDD" w:rsidRDefault="00FD4823" w:rsidP="008149A3">
      <w:pPr>
        <w:pStyle w:val="ListParagraph"/>
        <w:numPr>
          <w:ilvl w:val="0"/>
          <w:numId w:val="11"/>
        </w:numPr>
      </w:pPr>
      <w:r w:rsidRPr="00897CDD">
        <w:t>Foster a campus environment that supports the safety and wellness of all</w:t>
      </w:r>
      <w:r w:rsidR="00A918AC">
        <w:t>;</w:t>
      </w:r>
    </w:p>
    <w:p w:rsidR="00FD4823" w:rsidRPr="00897CDD" w:rsidRDefault="00FD4823" w:rsidP="008149A3">
      <w:pPr>
        <w:pStyle w:val="ListParagraph"/>
        <w:numPr>
          <w:ilvl w:val="0"/>
          <w:numId w:val="11"/>
        </w:numPr>
      </w:pPr>
      <w:r w:rsidRPr="00897CDD">
        <w:t>Improve access to classes, services, and support</w:t>
      </w:r>
      <w:r w:rsidR="00A918AC">
        <w:t>.</w:t>
      </w:r>
    </w:p>
    <w:p w:rsidR="00FD4823" w:rsidRPr="00A213BF" w:rsidRDefault="00FD4823" w:rsidP="008149A3">
      <w:pPr>
        <w:numPr>
          <w:ilvl w:val="0"/>
          <w:numId w:val="7"/>
        </w:numPr>
        <w:rPr>
          <w:b/>
        </w:rPr>
      </w:pPr>
      <w:r w:rsidRPr="00A213BF">
        <w:rPr>
          <w:b/>
        </w:rPr>
        <w:t>Creating equitable opportunities for all of our students</w:t>
      </w:r>
    </w:p>
    <w:p w:rsidR="00FD4823" w:rsidRPr="00897CDD" w:rsidRDefault="00FD4823" w:rsidP="00FD4823">
      <w:pPr>
        <w:ind w:left="360"/>
      </w:pPr>
      <w:r>
        <w:t xml:space="preserve">CSM student needs are diverse. In order to address their needs, </w:t>
      </w:r>
      <w:r w:rsidR="001C0B7C">
        <w:t>a thorough understanding of their experience is necessary</w:t>
      </w:r>
      <w:r>
        <w:t xml:space="preserve"> to strengthen our connections.  As one employee stated, “We make assumptions about student experiences.  We need to access the lived experience of our domestic and international students</w:t>
      </w:r>
      <w:r w:rsidR="004C580A">
        <w:t>.</w:t>
      </w:r>
      <w:r>
        <w:t>”  A</w:t>
      </w:r>
      <w:r w:rsidR="004C580A">
        <w:t xml:space="preserve">nother </w:t>
      </w:r>
      <w:proofErr w:type="gramStart"/>
      <w:r w:rsidR="004C580A">
        <w:t>stated</w:t>
      </w:r>
      <w:proofErr w:type="gramEnd"/>
      <w:r w:rsidR="004C580A">
        <w:t xml:space="preserve"> </w:t>
      </w:r>
      <w:proofErr w:type="gramStart"/>
      <w:r w:rsidR="004C580A">
        <w:t>that we need</w:t>
      </w:r>
      <w:proofErr w:type="gramEnd"/>
      <w:r w:rsidR="004C580A">
        <w:t xml:space="preserve"> to “m</w:t>
      </w:r>
      <w:r>
        <w:t>atch our practices with social justice ideology</w:t>
      </w:r>
      <w:r w:rsidR="004C580A">
        <w:t>.</w:t>
      </w:r>
      <w:r>
        <w:t>”  In doing so, we may better understand the changing nature of students’ goals and challenges.  As we create equitable opportunities for CSM students, we intend to:</w:t>
      </w:r>
    </w:p>
    <w:p w:rsidR="00FD4823" w:rsidRPr="00897CDD" w:rsidRDefault="00FD4823" w:rsidP="008149A3">
      <w:pPr>
        <w:pStyle w:val="ListParagraph"/>
        <w:numPr>
          <w:ilvl w:val="0"/>
          <w:numId w:val="12"/>
        </w:numPr>
      </w:pPr>
      <w:r w:rsidRPr="00897CDD">
        <w:t>Provide professional development to increase</w:t>
      </w:r>
      <w:r w:rsidR="00D678F5">
        <w:t xml:space="preserve"> understanding of our students’</w:t>
      </w:r>
      <w:r w:rsidR="00443A40">
        <w:t xml:space="preserve"> </w:t>
      </w:r>
      <w:r w:rsidRPr="00897CDD">
        <w:t>experience</w:t>
      </w:r>
      <w:r w:rsidR="00D678F5">
        <w:t>;</w:t>
      </w:r>
    </w:p>
    <w:p w:rsidR="00FD4823" w:rsidRPr="00897CDD" w:rsidRDefault="00FD4823" w:rsidP="008149A3">
      <w:pPr>
        <w:pStyle w:val="ListParagraph"/>
        <w:numPr>
          <w:ilvl w:val="0"/>
          <w:numId w:val="12"/>
        </w:numPr>
      </w:pPr>
      <w:r w:rsidRPr="00897CDD">
        <w:t>Improve hiring processes to attract a diverse faculty and staff while supporting current employee efforts to advocate for marginalized populations</w:t>
      </w:r>
      <w:r w:rsidR="00D678F5">
        <w:t>;</w:t>
      </w:r>
    </w:p>
    <w:p w:rsidR="00FD4823" w:rsidRPr="00897CDD" w:rsidRDefault="00FD4823" w:rsidP="008149A3">
      <w:pPr>
        <w:pStyle w:val="ListParagraph"/>
        <w:numPr>
          <w:ilvl w:val="0"/>
          <w:numId w:val="12"/>
        </w:numPr>
      </w:pPr>
      <w:r w:rsidRPr="00897CDD">
        <w:t>Create a safe environment to discuss, understand, and promote equity</w:t>
      </w:r>
      <w:r w:rsidR="00D678F5">
        <w:t>.</w:t>
      </w:r>
    </w:p>
    <w:p w:rsidR="00FD4823" w:rsidRPr="00A213BF" w:rsidRDefault="00FD4823" w:rsidP="008149A3">
      <w:pPr>
        <w:numPr>
          <w:ilvl w:val="0"/>
          <w:numId w:val="7"/>
        </w:numPr>
        <w:rPr>
          <w:b/>
        </w:rPr>
      </w:pPr>
      <w:r w:rsidRPr="00A213BF">
        <w:rPr>
          <w:b/>
        </w:rPr>
        <w:t>Committing to progressive and innovative teaching and learning</w:t>
      </w:r>
    </w:p>
    <w:p w:rsidR="00FD4823" w:rsidRPr="00897CDD" w:rsidRDefault="00FD4823" w:rsidP="00FD4823">
      <w:pPr>
        <w:ind w:left="360"/>
      </w:pPr>
      <w:r>
        <w:t xml:space="preserve">Our community is passionate about teaching and learning.  With the shifting nature of education and our student population, we would like to revisit our pedagogical standards and expand our opportunities for professional development. </w:t>
      </w:r>
      <w:r w:rsidR="001C0B7C">
        <w:t>One faculty</w:t>
      </w:r>
      <w:r w:rsidR="00C27B9B">
        <w:t xml:space="preserve"> member</w:t>
      </w:r>
      <w:r w:rsidR="001C0B7C">
        <w:t xml:space="preserve"> stated</w:t>
      </w:r>
      <w:r w:rsidR="003F0BC2">
        <w:t xml:space="preserve"> that we need</w:t>
      </w:r>
      <w:r w:rsidR="001C0B7C">
        <w:t xml:space="preserve"> </w:t>
      </w:r>
      <w:r w:rsidR="003F0BC2">
        <w:t>“</w:t>
      </w:r>
      <w:r w:rsidR="001C0B7C">
        <w:t>inn</w:t>
      </w:r>
      <w:r w:rsidR="003F0BC2">
        <w:t>ov</w:t>
      </w:r>
      <w:r w:rsidR="001C0B7C">
        <w:t xml:space="preserve">ation in teaching </w:t>
      </w:r>
      <w:r w:rsidR="003F0BC2">
        <w:t>a</w:t>
      </w:r>
      <w:r w:rsidR="001C0B7C">
        <w:t xml:space="preserve">nd learning </w:t>
      </w:r>
      <w:r w:rsidR="003F0BC2">
        <w:t xml:space="preserve">for changing populations”.  </w:t>
      </w:r>
      <w:r w:rsidR="00D66038">
        <w:t>This will require wide faculty participation and creative engagement strategies</w:t>
      </w:r>
      <w:r>
        <w:t xml:space="preserve">.  </w:t>
      </w:r>
      <w:r w:rsidR="003F0BC2">
        <w:t xml:space="preserve">CSM employees recognize that </w:t>
      </w:r>
      <w:r w:rsidR="003F0BC2">
        <w:lastRenderedPageBreak/>
        <w:t>“faculty involvement is limited to a small subset</w:t>
      </w:r>
      <w:r w:rsidR="004C580A">
        <w:t>,</w:t>
      </w:r>
      <w:r w:rsidR="003F0BC2">
        <w:t xml:space="preserve">” and </w:t>
      </w:r>
      <w:r w:rsidR="00E30743">
        <w:t>that</w:t>
      </w:r>
      <w:r w:rsidR="003F0BC2">
        <w:t xml:space="preserve"> “huge adjunct faculty numbers limit involvement”.  </w:t>
      </w:r>
      <w:r>
        <w:t>As we innovate teaching and learning strategies, our approaches will:</w:t>
      </w:r>
    </w:p>
    <w:p w:rsidR="00FD4823" w:rsidRPr="00897CDD" w:rsidRDefault="00FD4823" w:rsidP="008149A3">
      <w:pPr>
        <w:numPr>
          <w:ilvl w:val="1"/>
          <w:numId w:val="10"/>
        </w:numPr>
      </w:pPr>
      <w:r w:rsidRPr="00897CDD">
        <w:t>Support innovation in teaching and learning necessary to respond to changing student demographics, learning styles, and technology</w:t>
      </w:r>
      <w:r w:rsidR="00D678F5">
        <w:t>;</w:t>
      </w:r>
    </w:p>
    <w:p w:rsidR="00FD4823" w:rsidRPr="00897CDD" w:rsidRDefault="00FD4823" w:rsidP="008149A3">
      <w:pPr>
        <w:numPr>
          <w:ilvl w:val="1"/>
          <w:numId w:val="10"/>
        </w:numPr>
      </w:pPr>
      <w:r w:rsidRPr="00897CDD">
        <w:t>Enhance the professional identity of adjunct faculty and provide resources that allow them to effectively support students and participate in the life of the college</w:t>
      </w:r>
      <w:r w:rsidR="00D678F5">
        <w:t>;</w:t>
      </w:r>
    </w:p>
    <w:p w:rsidR="00FD4823" w:rsidRPr="00897CDD" w:rsidRDefault="00FD4823" w:rsidP="008149A3">
      <w:pPr>
        <w:numPr>
          <w:ilvl w:val="1"/>
          <w:numId w:val="10"/>
        </w:numPr>
      </w:pPr>
      <w:r w:rsidRPr="00897CDD">
        <w:t>Create synergy and shared responsibility between instruction and student services to promote student success</w:t>
      </w:r>
      <w:r w:rsidR="00D678F5">
        <w:t>.</w:t>
      </w:r>
    </w:p>
    <w:p w:rsidR="00FD4823" w:rsidRPr="00A213BF" w:rsidRDefault="00FD4823" w:rsidP="008149A3">
      <w:pPr>
        <w:numPr>
          <w:ilvl w:val="0"/>
          <w:numId w:val="7"/>
        </w:numPr>
        <w:rPr>
          <w:b/>
        </w:rPr>
      </w:pPr>
      <w:r w:rsidRPr="00A213BF">
        <w:rPr>
          <w:b/>
        </w:rPr>
        <w:t>Building on a tradition of service to the community</w:t>
      </w:r>
    </w:p>
    <w:p w:rsidR="00FD4823" w:rsidRDefault="00FD4823" w:rsidP="00FD4823">
      <w:pPr>
        <w:ind w:left="360"/>
      </w:pPr>
      <w:r>
        <w:t xml:space="preserve">Connections to our San Mateo community, Silicon Valley employers, government, education, and community-based organizations are critical.  Career education opportunities are enhanced </w:t>
      </w:r>
      <w:r w:rsidR="00FF1E22">
        <w:t xml:space="preserve">through relationships with </w:t>
      </w:r>
      <w:r>
        <w:t>employers</w:t>
      </w:r>
      <w:r w:rsidR="00C27B9B">
        <w:t>, a</w:t>
      </w:r>
      <w:r>
        <w:t xml:space="preserve">rticulation is stronger </w:t>
      </w:r>
      <w:r w:rsidR="004C580A">
        <w:t>w</w:t>
      </w:r>
      <w:r w:rsidR="00FF1E22">
        <w:t xml:space="preserve">hen we work </w:t>
      </w:r>
      <w:r>
        <w:t>with our education partners, and we are better able to meet our students</w:t>
      </w:r>
      <w:r w:rsidR="00753ECE">
        <w:t>’</w:t>
      </w:r>
      <w:r>
        <w:t xml:space="preserve"> need</w:t>
      </w:r>
      <w:r w:rsidR="00FF1E22">
        <w:t>s through</w:t>
      </w:r>
      <w:r>
        <w:t xml:space="preserve"> community partnerships.  “We need to find career opportunities outside the classroo</w:t>
      </w:r>
      <w:r w:rsidR="00470FBD">
        <w:t>m.  We need mentorships for young</w:t>
      </w:r>
      <w:r>
        <w:t xml:space="preserve"> professionals” said one faculty</w:t>
      </w:r>
      <w:r w:rsidR="004C580A">
        <w:t xml:space="preserve"> member</w:t>
      </w:r>
      <w:r>
        <w:t xml:space="preserve">.  Another </w:t>
      </w:r>
      <w:proofErr w:type="gramStart"/>
      <w:r>
        <w:t>stated</w:t>
      </w:r>
      <w:proofErr w:type="gramEnd"/>
      <w:r>
        <w:t xml:space="preserve"> </w:t>
      </w:r>
      <w:proofErr w:type="gramStart"/>
      <w:r>
        <w:t>that we need</w:t>
      </w:r>
      <w:proofErr w:type="gramEnd"/>
      <w:r>
        <w:t xml:space="preserve"> to “partner with Silicon Valley geniuses to bring tech to campus</w:t>
      </w:r>
      <w:r w:rsidR="004C580A">
        <w:t>.</w:t>
      </w:r>
      <w:r>
        <w:t xml:space="preserve">”  </w:t>
      </w:r>
      <w:r w:rsidR="00871C77">
        <w:t>S</w:t>
      </w:r>
      <w:r>
        <w:t xml:space="preserve">trengthening community partnerships would begin to address a concern of many CSM </w:t>
      </w:r>
      <w:proofErr w:type="gramStart"/>
      <w:r>
        <w:t>employees, that</w:t>
      </w:r>
      <w:proofErr w:type="gramEnd"/>
      <w:r>
        <w:t xml:space="preserve"> “we need to communicate the valu</w:t>
      </w:r>
      <w:r w:rsidR="004C580A">
        <w:t>e of CSM/c</w:t>
      </w:r>
      <w:r>
        <w:t>ollege to employers</w:t>
      </w:r>
      <w:r w:rsidR="004C580A">
        <w:t>.</w:t>
      </w:r>
      <w:r>
        <w:t>”  As we design strategies that build on service to the community, we intend to:</w:t>
      </w:r>
    </w:p>
    <w:p w:rsidR="00FD4823" w:rsidRPr="00897CDD" w:rsidRDefault="00FD4823" w:rsidP="008149A3">
      <w:pPr>
        <w:pStyle w:val="ListParagraph"/>
        <w:numPr>
          <w:ilvl w:val="0"/>
          <w:numId w:val="13"/>
        </w:numPr>
      </w:pPr>
      <w:r w:rsidRPr="00897CDD">
        <w:t>Strengthen relationships with business and education partners through all of our academic programs (including all career education)</w:t>
      </w:r>
      <w:r w:rsidR="00D678F5">
        <w:t>;</w:t>
      </w:r>
    </w:p>
    <w:p w:rsidR="00FD4823" w:rsidRPr="00897CDD" w:rsidRDefault="00FD4823" w:rsidP="008149A3">
      <w:pPr>
        <w:pStyle w:val="ListParagraph"/>
        <w:numPr>
          <w:ilvl w:val="0"/>
          <w:numId w:val="13"/>
        </w:numPr>
      </w:pPr>
      <w:r w:rsidRPr="00897CDD">
        <w:t>Build professional opportunities for students (internships, service learning, mentorships, career skills development, and job placement)</w:t>
      </w:r>
      <w:r w:rsidR="00D678F5">
        <w:t>;</w:t>
      </w:r>
    </w:p>
    <w:p w:rsidR="00FD4823" w:rsidRPr="00897CDD" w:rsidRDefault="00FD4823" w:rsidP="008149A3">
      <w:pPr>
        <w:pStyle w:val="ListParagraph"/>
        <w:numPr>
          <w:ilvl w:val="0"/>
          <w:numId w:val="13"/>
        </w:numPr>
      </w:pPr>
      <w:r w:rsidRPr="00897CDD">
        <w:t>Strengthen community engagement by increasing our presence in the community through marketing and other measures</w:t>
      </w:r>
      <w:r w:rsidR="00D678F5">
        <w:t>.</w:t>
      </w:r>
    </w:p>
    <w:p w:rsidR="00FD4823" w:rsidRPr="00A213BF" w:rsidRDefault="00FD4823" w:rsidP="008149A3">
      <w:pPr>
        <w:numPr>
          <w:ilvl w:val="0"/>
          <w:numId w:val="7"/>
        </w:numPr>
        <w:rPr>
          <w:b/>
        </w:rPr>
      </w:pPr>
      <w:r w:rsidRPr="00A213BF">
        <w:rPr>
          <w:b/>
        </w:rPr>
        <w:t>Enhancing a culture of participation and communication</w:t>
      </w:r>
    </w:p>
    <w:p w:rsidR="00FD4823" w:rsidRPr="00897CDD" w:rsidRDefault="00FD4823" w:rsidP="00FD4823">
      <w:pPr>
        <w:ind w:left="360"/>
      </w:pPr>
      <w:r>
        <w:t>The CSM community is dedicated to students.  CSM faculty and staff want to be involved in strategy development for the college.  They would like campus-wide engagement with planning and access to data.  “We need interdisciplinary collaboration to re</w:t>
      </w:r>
      <w:r w:rsidR="00B1322A">
        <w:t>vise</w:t>
      </w:r>
      <w:r>
        <w:t xml:space="preserve"> our programs</w:t>
      </w:r>
      <w:proofErr w:type="gramStart"/>
      <w:r>
        <w:t>”</w:t>
      </w:r>
      <w:proofErr w:type="gramEnd"/>
      <w:r>
        <w:t xml:space="preserve"> said one employee.  Once strategies and programs are defined, meaningful measures are desired.  “We need new success measures that reflect the real success of our students</w:t>
      </w:r>
      <w:proofErr w:type="gramStart"/>
      <w:r>
        <w:t>”</w:t>
      </w:r>
      <w:proofErr w:type="gramEnd"/>
      <w:r>
        <w:t xml:space="preserve"> stated one faculty member.  Planning, governance, and participation will strengthen our collective goals.  As we design strategies to enhance participation and culture at CSM, we intend to: </w:t>
      </w:r>
    </w:p>
    <w:p w:rsidR="00FD4823" w:rsidRPr="00897CDD" w:rsidRDefault="004C580A" w:rsidP="008149A3">
      <w:pPr>
        <w:pStyle w:val="ListParagraph"/>
        <w:numPr>
          <w:ilvl w:val="0"/>
          <w:numId w:val="14"/>
        </w:numPr>
      </w:pPr>
      <w:r>
        <w:t>Increase the number</w:t>
      </w:r>
      <w:r w:rsidR="00FD4823" w:rsidRPr="00897CDD">
        <w:t xml:space="preserve"> of faculty, staff, and students who are aware of and involved in college governance</w:t>
      </w:r>
      <w:r w:rsidR="00D678F5">
        <w:t>;</w:t>
      </w:r>
    </w:p>
    <w:p w:rsidR="00FD4823" w:rsidRDefault="00FD4823" w:rsidP="008149A3">
      <w:pPr>
        <w:pStyle w:val="ListParagraph"/>
        <w:numPr>
          <w:ilvl w:val="0"/>
          <w:numId w:val="14"/>
        </w:numPr>
      </w:pPr>
      <w:r w:rsidRPr="00897CDD">
        <w:t>Create processes and resources to enhance effective communication</w:t>
      </w:r>
      <w:r w:rsidR="00D678F5">
        <w:t>.</w:t>
      </w:r>
    </w:p>
    <w:p w:rsidR="00FD4823" w:rsidRDefault="00FD4823" w:rsidP="00FD4823">
      <w:r>
        <w:t>Strategies to address each priority will be defined through IPC in</w:t>
      </w:r>
      <w:r w:rsidR="00BD7DF7">
        <w:t xml:space="preserve"> cross-campus workgroups.  The </w:t>
      </w:r>
      <w:r>
        <w:t xml:space="preserve">tables </w:t>
      </w:r>
      <w:r w:rsidR="00BD7DF7">
        <w:t xml:space="preserve">in the appendix will be used to </w:t>
      </w:r>
      <w:r>
        <w:t>define strategies and measure</w:t>
      </w:r>
      <w:r w:rsidR="00BD7DF7">
        <w:t xml:space="preserve"> progress</w:t>
      </w:r>
      <w:r>
        <w:t>.</w:t>
      </w:r>
    </w:p>
    <w:p w:rsidR="00AB6DDC" w:rsidRPr="00DB1DDD" w:rsidRDefault="00D66038" w:rsidP="008149A3">
      <w:pPr>
        <w:pStyle w:val="Heading2"/>
        <w:numPr>
          <w:ilvl w:val="0"/>
          <w:numId w:val="21"/>
        </w:numPr>
      </w:pPr>
      <w:bookmarkStart w:id="7" w:name="_Toc527460148"/>
      <w:r>
        <w:lastRenderedPageBreak/>
        <w:t>Who A</w:t>
      </w:r>
      <w:r w:rsidR="00AB6DDC">
        <w:t>re CSM Students?</w:t>
      </w:r>
      <w:bookmarkEnd w:id="7"/>
    </w:p>
    <w:p w:rsidR="00AB6DDC" w:rsidRDefault="00AB6DDC" w:rsidP="00AB6DDC">
      <w:r w:rsidRPr="00897CDD">
        <w:t xml:space="preserve">The </w:t>
      </w:r>
      <w:proofErr w:type="gramStart"/>
      <w:r w:rsidRPr="00897CDD">
        <w:t>majority of CSM students live</w:t>
      </w:r>
      <w:proofErr w:type="gramEnd"/>
      <w:r w:rsidRPr="00897CDD">
        <w:t xml:space="preserve"> and work i</w:t>
      </w:r>
      <w:r>
        <w:t xml:space="preserve">n Silicon Valley.  The </w:t>
      </w:r>
      <w:r w:rsidRPr="00897CDD">
        <w:t xml:space="preserve">challenges they face before and after </w:t>
      </w:r>
      <w:r w:rsidR="00A213BF">
        <w:t>community college</w:t>
      </w:r>
      <w:r w:rsidRPr="00897CDD">
        <w:t xml:space="preserve"> remain constant as they </w:t>
      </w:r>
      <w:r w:rsidR="00A213BF">
        <w:t>seek transfer opportunities and/or</w:t>
      </w:r>
      <w:r w:rsidR="00A504BB">
        <w:t xml:space="preserve"> </w:t>
      </w:r>
      <w:r w:rsidRPr="00897CDD">
        <w:t xml:space="preserve">employment in the region.  This section explores </w:t>
      </w:r>
      <w:r>
        <w:t xml:space="preserve">our students and their educational paths to CSM.  </w:t>
      </w:r>
    </w:p>
    <w:p w:rsidR="00C76315" w:rsidRDefault="003F0BC2" w:rsidP="00C76315">
      <w:pPr>
        <w:pStyle w:val="Heading3"/>
      </w:pPr>
      <w:bookmarkStart w:id="8" w:name="_Toc527460149"/>
      <w:r>
        <w:t>Student Demographics</w:t>
      </w:r>
      <w:bookmarkEnd w:id="8"/>
    </w:p>
    <w:p w:rsidR="0032017D" w:rsidRDefault="0032017D" w:rsidP="0032017D">
      <w:r w:rsidRPr="00897CDD">
        <w:t xml:space="preserve">In 1922, CSM opened its doors to 35 students.  Since then, the San Mateo </w:t>
      </w:r>
      <w:r w:rsidR="00470FBD">
        <w:t xml:space="preserve">County </w:t>
      </w:r>
      <w:r w:rsidRPr="00897CDD">
        <w:t xml:space="preserve">Community College District has grown to three modern campuses serving more than 25,000 students a year.  </w:t>
      </w:r>
    </w:p>
    <w:p w:rsidR="00940845" w:rsidRDefault="006D51B4" w:rsidP="008149A3">
      <w:pPr>
        <w:pStyle w:val="ListParagraph"/>
        <w:numPr>
          <w:ilvl w:val="0"/>
          <w:numId w:val="15"/>
        </w:numPr>
      </w:pPr>
      <w:r>
        <w:t>In fall of 2017, CSM enrolled 9,758</w:t>
      </w:r>
      <w:r w:rsidR="00FD4362">
        <w:t xml:space="preserve"> students.  </w:t>
      </w:r>
    </w:p>
    <w:p w:rsidR="002B31E1" w:rsidRDefault="002B31E1" w:rsidP="008149A3">
      <w:pPr>
        <w:pStyle w:val="ListParagraph"/>
        <w:numPr>
          <w:ilvl w:val="0"/>
          <w:numId w:val="15"/>
        </w:numPr>
      </w:pPr>
      <w:r>
        <w:t xml:space="preserve">65% of students are under 24 years.   Another 19% are between the ages of 25-34.  </w:t>
      </w:r>
      <w:r w:rsidR="00FF1E22">
        <w:t>Sixteen percent</w:t>
      </w:r>
      <w:r>
        <w:t xml:space="preserve"> are over 35 years old.</w:t>
      </w:r>
    </w:p>
    <w:p w:rsidR="00FF1E22" w:rsidRDefault="00FF1E22" w:rsidP="008149A3">
      <w:pPr>
        <w:pStyle w:val="ListParagraph"/>
        <w:numPr>
          <w:ilvl w:val="0"/>
          <w:numId w:val="15"/>
        </w:numPr>
      </w:pPr>
      <w:r>
        <w:t>Nearly 52% of our students are from under-represented populations.</w:t>
      </w:r>
    </w:p>
    <w:p w:rsidR="00BB211C" w:rsidRDefault="00940845" w:rsidP="008149A3">
      <w:pPr>
        <w:pStyle w:val="ListParagraph"/>
        <w:numPr>
          <w:ilvl w:val="0"/>
          <w:numId w:val="15"/>
        </w:numPr>
      </w:pPr>
      <w:r>
        <w:t>As</w:t>
      </w:r>
      <w:r w:rsidR="00BB211C">
        <w:t xml:space="preserve"> a </w:t>
      </w:r>
      <w:r w:rsidR="00E979F9">
        <w:t>Hispanic</w:t>
      </w:r>
      <w:r w:rsidR="00D678F5">
        <w:t xml:space="preserve"> Serving Institution </w:t>
      </w:r>
      <w:r w:rsidR="00FF1E22">
        <w:t>(</w:t>
      </w:r>
      <w:r w:rsidR="00BB211C">
        <w:t xml:space="preserve">HSI), a large percentage of our </w:t>
      </w:r>
      <w:r>
        <w:t xml:space="preserve">CSM </w:t>
      </w:r>
      <w:r w:rsidR="00BB211C">
        <w:t>population</w:t>
      </w:r>
      <w:r>
        <w:t xml:space="preserve"> (non-international)</w:t>
      </w:r>
      <w:r w:rsidR="00273C6E">
        <w:t xml:space="preserve"> is 2+ races (6</w:t>
      </w:r>
      <w:r w:rsidR="002B31E1">
        <w:t xml:space="preserve">%) and </w:t>
      </w:r>
      <w:proofErr w:type="spellStart"/>
      <w:r w:rsidR="00E979F9">
        <w:t>Latinx</w:t>
      </w:r>
      <w:proofErr w:type="spellEnd"/>
      <w:r w:rsidR="00273C6E">
        <w:t xml:space="preserve"> (30%</w:t>
      </w:r>
      <w:r w:rsidR="00E30743">
        <w:t>) and</w:t>
      </w:r>
      <w:r w:rsidR="00273C6E">
        <w:t xml:space="preserve"> Asian (22%).  (PRIE analysis using individual ethnicity variable to unpack 2+ races)</w:t>
      </w:r>
      <w:r w:rsidR="005512E8">
        <w:t>.</w:t>
      </w:r>
    </w:p>
    <w:p w:rsidR="00E972D2" w:rsidRDefault="002B5C45" w:rsidP="004C580A">
      <w:pPr>
        <w:ind w:left="360"/>
        <w:jc w:val="center"/>
      </w:pPr>
      <w:r w:rsidRPr="002B5C45">
        <w:rPr>
          <w:noProof/>
        </w:rPr>
        <w:drawing>
          <wp:inline distT="0" distB="0" distL="0" distR="0" wp14:anchorId="05A9C50E" wp14:editId="21887042">
            <wp:extent cx="4389327" cy="2446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8633" cy="2506933"/>
                    </a:xfrm>
                    <a:prstGeom prst="rect">
                      <a:avLst/>
                    </a:prstGeom>
                  </pic:spPr>
                </pic:pic>
              </a:graphicData>
            </a:graphic>
          </wp:inline>
        </w:drawing>
      </w:r>
    </w:p>
    <w:p w:rsidR="00D818FB" w:rsidRDefault="00D818FB" w:rsidP="008149A3">
      <w:pPr>
        <w:pStyle w:val="ListParagraph"/>
        <w:numPr>
          <w:ilvl w:val="0"/>
          <w:numId w:val="15"/>
        </w:numPr>
      </w:pPr>
      <w:r>
        <w:t>47% of our students are the first in their family to go to college.</w:t>
      </w:r>
    </w:p>
    <w:p w:rsidR="003E7986" w:rsidRDefault="00A86434" w:rsidP="008149A3">
      <w:pPr>
        <w:pStyle w:val="ListParagraph"/>
        <w:numPr>
          <w:ilvl w:val="0"/>
          <w:numId w:val="16"/>
        </w:numPr>
      </w:pPr>
      <w:r>
        <w:t>Full time students make up 38</w:t>
      </w:r>
      <w:r w:rsidR="00940845">
        <w:t>% of th</w:t>
      </w:r>
      <w:r>
        <w:t>e CSM population while another 2</w:t>
      </w:r>
      <w:r w:rsidR="003E7986">
        <w:t>4% attend part</w:t>
      </w:r>
      <w:r w:rsidR="00EE7B77">
        <w:t xml:space="preserve"> </w:t>
      </w:r>
      <w:r w:rsidR="003E7986">
        <w:t>time (</w:t>
      </w:r>
      <w:r>
        <w:t>7.00-11.5</w:t>
      </w:r>
      <w:r w:rsidR="003E7986">
        <w:t xml:space="preserve"> units).  </w:t>
      </w:r>
      <w:r>
        <w:t xml:space="preserve">Thirty-seven </w:t>
      </w:r>
      <w:r w:rsidR="003E7986">
        <w:t>percent enrol</w:t>
      </w:r>
      <w:r>
        <w:t>l less than part time (0.01-6.5</w:t>
      </w:r>
      <w:r w:rsidR="003E7986">
        <w:t xml:space="preserve"> units).</w:t>
      </w:r>
      <w:r w:rsidR="00871C77">
        <w:rPr>
          <w:rStyle w:val="EndnoteReference"/>
        </w:rPr>
        <w:endnoteReference w:id="2"/>
      </w:r>
      <w:r w:rsidR="003E7986">
        <w:t xml:space="preserve">  Source:  D</w:t>
      </w:r>
      <w:r>
        <w:t>istrict Strategic Plan 2012-2017</w:t>
      </w:r>
      <w:r w:rsidR="003E7986">
        <w:t>.</w:t>
      </w:r>
    </w:p>
    <w:p w:rsidR="00FF1E22" w:rsidRDefault="00E30743" w:rsidP="008149A3">
      <w:pPr>
        <w:pStyle w:val="ListParagraph"/>
        <w:numPr>
          <w:ilvl w:val="0"/>
          <w:numId w:val="16"/>
        </w:numPr>
      </w:pPr>
      <w:r>
        <w:t>Ten p</w:t>
      </w:r>
      <w:r w:rsidR="00FF1E22">
        <w:t xml:space="preserve">ercent of </w:t>
      </w:r>
      <w:r>
        <w:t xml:space="preserve">all </w:t>
      </w:r>
      <w:r w:rsidR="00FF1E22">
        <w:t xml:space="preserve">students </w:t>
      </w:r>
      <w:r>
        <w:t xml:space="preserve">are </w:t>
      </w:r>
      <w:r w:rsidR="00FF1E22">
        <w:t xml:space="preserve">international students.  </w:t>
      </w:r>
    </w:p>
    <w:p w:rsidR="008E5FE4" w:rsidRDefault="008E5FE4" w:rsidP="008E5FE4">
      <w:pPr>
        <w:pStyle w:val="Heading3"/>
      </w:pPr>
    </w:p>
    <w:p w:rsidR="008E5FE4" w:rsidRDefault="008E5FE4" w:rsidP="008E5FE4">
      <w:pPr>
        <w:pStyle w:val="Heading3"/>
      </w:pPr>
      <w:bookmarkStart w:id="9" w:name="_Toc527460150"/>
      <w:r>
        <w:t>Student Educational Paths to CSM</w:t>
      </w:r>
      <w:bookmarkEnd w:id="9"/>
    </w:p>
    <w:p w:rsidR="003745ED" w:rsidRDefault="008E5FE4" w:rsidP="0032017D">
      <w:r>
        <w:t xml:space="preserve">Students come from a range of </w:t>
      </w:r>
      <w:r w:rsidR="003F0BC2">
        <w:t xml:space="preserve">local high schools </w:t>
      </w:r>
      <w:r>
        <w:t>to meet a variety of goals at CSM.</w:t>
      </w:r>
      <w:r w:rsidR="000A3ECF">
        <w:rPr>
          <w:rStyle w:val="EndnoteReference"/>
        </w:rPr>
        <w:endnoteReference w:id="3"/>
      </w:r>
    </w:p>
    <w:p w:rsidR="003A1AEE" w:rsidRDefault="003A1AEE" w:rsidP="006F3500">
      <w:pPr>
        <w:spacing w:before="120" w:after="120"/>
        <w:rPr>
          <w:b/>
          <w:sz w:val="20"/>
          <w:szCs w:val="20"/>
        </w:rPr>
      </w:pPr>
    </w:p>
    <w:p w:rsidR="003A1AEE" w:rsidRDefault="003A1AEE" w:rsidP="006F3500">
      <w:pPr>
        <w:spacing w:before="120" w:after="120"/>
        <w:rPr>
          <w:b/>
          <w:sz w:val="20"/>
          <w:szCs w:val="20"/>
        </w:rPr>
      </w:pPr>
    </w:p>
    <w:p w:rsidR="003A1AEE" w:rsidRDefault="003A1AEE" w:rsidP="006F3500">
      <w:pPr>
        <w:spacing w:before="120" w:after="120"/>
        <w:rPr>
          <w:b/>
          <w:sz w:val="20"/>
          <w:szCs w:val="20"/>
        </w:rPr>
      </w:pPr>
    </w:p>
    <w:p w:rsidR="003A1AEE" w:rsidRDefault="003A1AEE" w:rsidP="006F3500">
      <w:pPr>
        <w:spacing w:before="120" w:after="120"/>
        <w:rPr>
          <w:b/>
          <w:sz w:val="20"/>
          <w:szCs w:val="20"/>
        </w:rPr>
      </w:pPr>
    </w:p>
    <w:p w:rsidR="006F3500" w:rsidRPr="00AE4BA0" w:rsidRDefault="006F3500" w:rsidP="006F3500">
      <w:pPr>
        <w:spacing w:before="120" w:after="120"/>
        <w:rPr>
          <w:b/>
          <w:sz w:val="20"/>
          <w:szCs w:val="20"/>
        </w:rPr>
      </w:pPr>
      <w:r>
        <w:rPr>
          <w:b/>
          <w:sz w:val="20"/>
          <w:szCs w:val="20"/>
        </w:rPr>
        <w:lastRenderedPageBreak/>
        <w:t>Summary of San Mateo County Public High School 5-year Take Rates, 2008/09 to 2016/17</w:t>
      </w:r>
    </w:p>
    <w:tbl>
      <w:tblPr>
        <w:tblStyle w:val="GridTable1LightAccent5"/>
        <w:tblpPr w:leftFromText="180" w:rightFromText="180" w:vertAnchor="text" w:tblpY="1"/>
        <w:tblW w:w="9387" w:type="dxa"/>
        <w:tblLook w:val="04A0" w:firstRow="1" w:lastRow="0" w:firstColumn="1" w:lastColumn="0" w:noHBand="0" w:noVBand="1"/>
      </w:tblPr>
      <w:tblGrid>
        <w:gridCol w:w="1518"/>
        <w:gridCol w:w="991"/>
        <w:gridCol w:w="1008"/>
        <w:gridCol w:w="751"/>
        <w:gridCol w:w="1008"/>
        <w:gridCol w:w="738"/>
        <w:gridCol w:w="1008"/>
        <w:gridCol w:w="665"/>
        <w:gridCol w:w="1008"/>
        <w:gridCol w:w="692"/>
      </w:tblGrid>
      <w:tr w:rsidR="006F3500" w:rsidRPr="00717519" w:rsidTr="0011250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67" w:type="dxa"/>
            <w:tcBorders>
              <w:bottom w:val="single" w:sz="4" w:space="0" w:color="B4C6E7" w:themeColor="accent5" w:themeTint="66"/>
            </w:tcBorders>
            <w:shd w:val="clear" w:color="auto" w:fill="BDD6EE" w:themeFill="accent1" w:themeFillTint="66"/>
            <w:hideMark/>
          </w:tcPr>
          <w:p w:rsidR="006F3500" w:rsidRPr="00717519" w:rsidRDefault="006F3500" w:rsidP="00CF30C2">
            <w:pPr>
              <w:rPr>
                <w:rFonts w:ascii="Kozuka Gothic Pr6N R" w:eastAsia="Kozuka Gothic Pr6N R" w:hAnsi="Kozuka Gothic Pr6N R" w:cs="Arial"/>
                <w:color w:val="000000"/>
                <w:sz w:val="16"/>
                <w:szCs w:val="16"/>
              </w:rPr>
            </w:pPr>
          </w:p>
        </w:tc>
        <w:tc>
          <w:tcPr>
            <w:tcW w:w="1020" w:type="dxa"/>
            <w:vMerge w:val="restart"/>
            <w:tcBorders>
              <w:bottom w:val="single" w:sz="4" w:space="0" w:color="B4C6E7" w:themeColor="accent5" w:themeTint="66"/>
            </w:tcBorders>
            <w:shd w:val="clear" w:color="auto" w:fill="BDD6EE" w:themeFill="accent1" w:themeFillTint="66"/>
            <w:hideMark/>
          </w:tcPr>
          <w:p w:rsidR="006F3500" w:rsidRPr="00717519" w:rsidRDefault="006F3500" w:rsidP="00CF30C2">
            <w:pPr>
              <w:spacing w:line="216" w:lineRule="auto"/>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Arial"/>
                <w:b w:val="0"/>
                <w:bCs w:val="0"/>
                <w:color w:val="000000"/>
                <w:sz w:val="16"/>
                <w:szCs w:val="16"/>
              </w:rPr>
            </w:pPr>
            <w:r w:rsidRPr="00717519">
              <w:rPr>
                <w:rFonts w:ascii="Kozuka Gothic Pr6N R" w:eastAsia="Kozuka Gothic Pr6N R" w:hAnsi="Kozuka Gothic Pr6N R" w:cs="Arial"/>
                <w:b w:val="0"/>
                <w:bCs w:val="0"/>
                <w:color w:val="000000"/>
                <w:sz w:val="16"/>
                <w:szCs w:val="16"/>
              </w:rPr>
              <w:t>Total Public High School Graduates</w:t>
            </w:r>
          </w:p>
        </w:tc>
        <w:tc>
          <w:tcPr>
            <w:tcW w:w="1715" w:type="dxa"/>
            <w:gridSpan w:val="2"/>
            <w:tcBorders>
              <w:bottom w:val="single" w:sz="4" w:space="0" w:color="B4C6E7" w:themeColor="accent5" w:themeTint="66"/>
            </w:tcBorders>
            <w:shd w:val="clear" w:color="auto" w:fill="BDD6EE" w:themeFill="accent1" w:themeFillTint="66"/>
            <w:hideMark/>
          </w:tcPr>
          <w:p w:rsidR="006F3500" w:rsidRPr="00717519" w:rsidRDefault="006F3500" w:rsidP="00CF30C2">
            <w:pPr>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Arial"/>
                <w:b w:val="0"/>
                <w:bCs w:val="0"/>
                <w:color w:val="000000"/>
                <w:sz w:val="16"/>
                <w:szCs w:val="16"/>
              </w:rPr>
            </w:pPr>
            <w:r w:rsidRPr="00717519">
              <w:rPr>
                <w:rFonts w:ascii="Kozuka Gothic Pr6N R" w:eastAsia="Kozuka Gothic Pr6N R" w:hAnsi="Kozuka Gothic Pr6N R" w:cs="Arial"/>
                <w:b w:val="0"/>
                <w:bCs w:val="0"/>
                <w:color w:val="000000"/>
                <w:sz w:val="16"/>
                <w:szCs w:val="16"/>
              </w:rPr>
              <w:t>SMCCCD</w:t>
            </w:r>
          </w:p>
        </w:tc>
        <w:tc>
          <w:tcPr>
            <w:tcW w:w="1621" w:type="dxa"/>
            <w:gridSpan w:val="2"/>
            <w:tcBorders>
              <w:bottom w:val="single" w:sz="4" w:space="0" w:color="B4C6E7" w:themeColor="accent5" w:themeTint="66"/>
            </w:tcBorders>
            <w:shd w:val="clear" w:color="auto" w:fill="BDD6EE" w:themeFill="accent1" w:themeFillTint="66"/>
            <w:hideMark/>
          </w:tcPr>
          <w:p w:rsidR="006F3500" w:rsidRPr="00717519" w:rsidRDefault="006F3500" w:rsidP="00CF30C2">
            <w:pPr>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Arial"/>
                <w:b w:val="0"/>
                <w:bCs w:val="0"/>
                <w:color w:val="000000"/>
                <w:sz w:val="16"/>
                <w:szCs w:val="16"/>
              </w:rPr>
            </w:pPr>
            <w:r w:rsidRPr="00717519">
              <w:rPr>
                <w:rFonts w:ascii="Kozuka Gothic Pr6N R" w:eastAsia="Kozuka Gothic Pr6N R" w:hAnsi="Kozuka Gothic Pr6N R" w:cs="Arial"/>
                <w:b w:val="0"/>
                <w:bCs w:val="0"/>
                <w:color w:val="000000"/>
                <w:sz w:val="16"/>
                <w:szCs w:val="16"/>
              </w:rPr>
              <w:t>Skyline</w:t>
            </w:r>
          </w:p>
        </w:tc>
        <w:tc>
          <w:tcPr>
            <w:tcW w:w="1582" w:type="dxa"/>
            <w:gridSpan w:val="2"/>
            <w:tcBorders>
              <w:bottom w:val="single" w:sz="4" w:space="0" w:color="B4C6E7" w:themeColor="accent5" w:themeTint="66"/>
            </w:tcBorders>
            <w:shd w:val="clear" w:color="auto" w:fill="BDD6EE" w:themeFill="accent1" w:themeFillTint="66"/>
            <w:hideMark/>
          </w:tcPr>
          <w:p w:rsidR="006F3500" w:rsidRPr="00717519" w:rsidRDefault="006F3500" w:rsidP="00CF30C2">
            <w:pPr>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Arial"/>
                <w:b w:val="0"/>
                <w:bCs w:val="0"/>
                <w:color w:val="000000"/>
                <w:sz w:val="16"/>
                <w:szCs w:val="16"/>
              </w:rPr>
            </w:pPr>
            <w:proofErr w:type="spellStart"/>
            <w:r w:rsidRPr="00717519">
              <w:rPr>
                <w:rFonts w:ascii="Kozuka Gothic Pr6N R" w:eastAsia="Kozuka Gothic Pr6N R" w:hAnsi="Kozuka Gothic Pr6N R" w:cs="Arial"/>
                <w:b w:val="0"/>
                <w:bCs w:val="0"/>
                <w:color w:val="000000"/>
                <w:sz w:val="16"/>
                <w:szCs w:val="16"/>
              </w:rPr>
              <w:t>Cañada</w:t>
            </w:r>
            <w:proofErr w:type="spellEnd"/>
          </w:p>
        </w:tc>
        <w:tc>
          <w:tcPr>
            <w:tcW w:w="1582" w:type="dxa"/>
            <w:gridSpan w:val="2"/>
            <w:tcBorders>
              <w:bottom w:val="single" w:sz="4" w:space="0" w:color="B4C6E7" w:themeColor="accent5" w:themeTint="66"/>
            </w:tcBorders>
            <w:shd w:val="clear" w:color="auto" w:fill="2E74B5" w:themeFill="accent1" w:themeFillShade="BF"/>
            <w:hideMark/>
          </w:tcPr>
          <w:p w:rsidR="006F3500" w:rsidRPr="0011250A" w:rsidRDefault="006F3500" w:rsidP="00CF30C2">
            <w:pPr>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Arial"/>
                <w:b w:val="0"/>
                <w:bCs w:val="0"/>
                <w:color w:val="FFFFFF" w:themeColor="background1"/>
                <w:sz w:val="16"/>
                <w:szCs w:val="16"/>
                <w:highlight w:val="yellow"/>
              </w:rPr>
            </w:pPr>
            <w:r w:rsidRPr="0011250A">
              <w:rPr>
                <w:rFonts w:ascii="Kozuka Gothic Pr6N R" w:eastAsia="Kozuka Gothic Pr6N R" w:hAnsi="Kozuka Gothic Pr6N R" w:cs="Arial"/>
                <w:b w:val="0"/>
                <w:bCs w:val="0"/>
                <w:color w:val="FFFFFF" w:themeColor="background1"/>
                <w:sz w:val="16"/>
                <w:szCs w:val="16"/>
              </w:rPr>
              <w:t>CSM</w:t>
            </w:r>
          </w:p>
        </w:tc>
      </w:tr>
      <w:tr w:rsidR="006F3500" w:rsidRPr="00717519" w:rsidTr="0011250A">
        <w:trPr>
          <w:trHeight w:val="158"/>
        </w:trPr>
        <w:tc>
          <w:tcPr>
            <w:cnfStyle w:val="001000000000" w:firstRow="0" w:lastRow="0" w:firstColumn="1" w:lastColumn="0" w:oddVBand="0" w:evenVBand="0" w:oddHBand="0" w:evenHBand="0" w:firstRowFirstColumn="0" w:firstRowLastColumn="0" w:lastRowFirstColumn="0" w:lastRowLastColumn="0"/>
            <w:tcW w:w="1867" w:type="dxa"/>
            <w:shd w:val="clear" w:color="auto" w:fill="BDD6EE" w:themeFill="accent1" w:themeFillTint="66"/>
            <w:hideMark/>
          </w:tcPr>
          <w:p w:rsidR="006F3500" w:rsidRPr="00717519" w:rsidRDefault="006F3500" w:rsidP="00CF30C2">
            <w:pPr>
              <w:rPr>
                <w:rFonts w:ascii="Kozuka Gothic Pr6N R" w:eastAsia="Kozuka Gothic Pr6N R" w:hAnsi="Kozuka Gothic Pr6N R" w:cs="Arial"/>
                <w:b w:val="0"/>
                <w:color w:val="000000"/>
                <w:sz w:val="16"/>
                <w:szCs w:val="16"/>
              </w:rPr>
            </w:pPr>
            <w:r w:rsidRPr="00717519">
              <w:rPr>
                <w:rFonts w:ascii="Kozuka Gothic Pr6N R" w:eastAsia="Kozuka Gothic Pr6N R" w:hAnsi="Kozuka Gothic Pr6N R" w:cs="Arial"/>
                <w:b w:val="0"/>
                <w:color w:val="000000"/>
                <w:sz w:val="16"/>
                <w:szCs w:val="16"/>
              </w:rPr>
              <w:t>High School Graduating Years</w:t>
            </w:r>
          </w:p>
        </w:tc>
        <w:tc>
          <w:tcPr>
            <w:tcW w:w="1020" w:type="dxa"/>
            <w:vMerge/>
            <w:shd w:val="clear" w:color="auto" w:fill="BDD6EE" w:themeFill="accent1" w:themeFillTint="66"/>
            <w:hideMark/>
          </w:tcPr>
          <w:p w:rsidR="006F3500" w:rsidRPr="00717519" w:rsidRDefault="006F3500" w:rsidP="00CF30C2">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b/>
                <w:bCs/>
                <w:color w:val="000000"/>
                <w:sz w:val="16"/>
                <w:szCs w:val="16"/>
              </w:rPr>
            </w:pPr>
          </w:p>
        </w:tc>
        <w:tc>
          <w:tcPr>
            <w:tcW w:w="937" w:type="dxa"/>
            <w:shd w:val="clear" w:color="auto" w:fill="BDD6EE" w:themeFill="accent1" w:themeFillTint="66"/>
            <w:hideMark/>
          </w:tcPr>
          <w:p w:rsidR="006F3500" w:rsidRPr="00717519"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High School Graduate Enrollment</w:t>
            </w:r>
          </w:p>
        </w:tc>
        <w:tc>
          <w:tcPr>
            <w:tcW w:w="778" w:type="dxa"/>
            <w:shd w:val="clear" w:color="auto" w:fill="BDD6EE" w:themeFill="accent1" w:themeFillTint="66"/>
            <w:hideMark/>
          </w:tcPr>
          <w:p w:rsidR="006F3500" w:rsidRPr="00717519"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Take</w:t>
            </w:r>
            <w:r w:rsidRPr="00717519">
              <w:rPr>
                <w:rFonts w:ascii="Kozuka Gothic Pr6N R" w:eastAsia="Kozuka Gothic Pr6N R" w:hAnsi="Kozuka Gothic Pr6N R" w:cs="Arial"/>
                <w:color w:val="000000"/>
                <w:sz w:val="16"/>
                <w:szCs w:val="16"/>
              </w:rPr>
              <w:br/>
              <w:t>Rate</w:t>
            </w:r>
          </w:p>
        </w:tc>
        <w:tc>
          <w:tcPr>
            <w:tcW w:w="866" w:type="dxa"/>
            <w:shd w:val="clear" w:color="auto" w:fill="BDD6EE" w:themeFill="accent1" w:themeFillTint="66"/>
            <w:hideMark/>
          </w:tcPr>
          <w:p w:rsidR="006F3500" w:rsidRPr="00717519"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High School Graduate Enrollment</w:t>
            </w:r>
          </w:p>
        </w:tc>
        <w:tc>
          <w:tcPr>
            <w:tcW w:w="754" w:type="dxa"/>
            <w:shd w:val="clear" w:color="auto" w:fill="BDD6EE" w:themeFill="accent1" w:themeFillTint="66"/>
            <w:hideMark/>
          </w:tcPr>
          <w:p w:rsidR="006F3500" w:rsidRPr="00717519"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Take</w:t>
            </w:r>
            <w:r w:rsidRPr="00717519">
              <w:rPr>
                <w:rFonts w:ascii="Kozuka Gothic Pr6N R" w:eastAsia="Kozuka Gothic Pr6N R" w:hAnsi="Kozuka Gothic Pr6N R" w:cs="Arial"/>
                <w:color w:val="000000"/>
                <w:sz w:val="16"/>
                <w:szCs w:val="16"/>
              </w:rPr>
              <w:br/>
              <w:t>Rate</w:t>
            </w:r>
          </w:p>
        </w:tc>
        <w:tc>
          <w:tcPr>
            <w:tcW w:w="890" w:type="dxa"/>
            <w:shd w:val="clear" w:color="auto" w:fill="BDD6EE" w:themeFill="accent1" w:themeFillTint="66"/>
            <w:hideMark/>
          </w:tcPr>
          <w:p w:rsidR="006F3500" w:rsidRPr="00717519"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High School Graduate Enrollment</w:t>
            </w:r>
          </w:p>
        </w:tc>
        <w:tc>
          <w:tcPr>
            <w:tcW w:w="691" w:type="dxa"/>
            <w:shd w:val="clear" w:color="auto" w:fill="BDD6EE" w:themeFill="accent1" w:themeFillTint="66"/>
            <w:hideMark/>
          </w:tcPr>
          <w:p w:rsidR="006F3500" w:rsidRPr="00717519"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Take Rate</w:t>
            </w:r>
          </w:p>
        </w:tc>
        <w:tc>
          <w:tcPr>
            <w:tcW w:w="874" w:type="dxa"/>
            <w:tcBorders>
              <w:bottom w:val="single" w:sz="4" w:space="0" w:color="B4C6E7" w:themeColor="accent5" w:themeTint="66"/>
            </w:tcBorders>
            <w:shd w:val="clear" w:color="auto" w:fill="2E74B5" w:themeFill="accent1" w:themeFillShade="BF"/>
            <w:hideMark/>
          </w:tcPr>
          <w:p w:rsidR="006F3500" w:rsidRPr="0011250A"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FFFFFF" w:themeColor="background1"/>
                <w:sz w:val="16"/>
                <w:szCs w:val="16"/>
              </w:rPr>
            </w:pPr>
            <w:r w:rsidRPr="0011250A">
              <w:rPr>
                <w:rFonts w:ascii="Kozuka Gothic Pr6N R" w:eastAsia="Kozuka Gothic Pr6N R" w:hAnsi="Kozuka Gothic Pr6N R" w:cs="Arial"/>
                <w:color w:val="FFFFFF" w:themeColor="background1"/>
                <w:sz w:val="16"/>
                <w:szCs w:val="16"/>
              </w:rPr>
              <w:t>High School Graduate Enrollment</w:t>
            </w:r>
          </w:p>
        </w:tc>
        <w:tc>
          <w:tcPr>
            <w:tcW w:w="707" w:type="dxa"/>
            <w:tcBorders>
              <w:bottom w:val="single" w:sz="4" w:space="0" w:color="B4C6E7" w:themeColor="accent5" w:themeTint="66"/>
            </w:tcBorders>
            <w:shd w:val="clear" w:color="auto" w:fill="2E74B5" w:themeFill="accent1" w:themeFillShade="BF"/>
            <w:hideMark/>
          </w:tcPr>
          <w:p w:rsidR="006F3500" w:rsidRPr="0011250A" w:rsidRDefault="006F3500" w:rsidP="00CF30C2">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FFFFFF" w:themeColor="background1"/>
                <w:sz w:val="16"/>
                <w:szCs w:val="16"/>
              </w:rPr>
            </w:pPr>
            <w:r w:rsidRPr="0011250A">
              <w:rPr>
                <w:rFonts w:ascii="Kozuka Gothic Pr6N R" w:eastAsia="Kozuka Gothic Pr6N R" w:hAnsi="Kozuka Gothic Pr6N R" w:cs="Arial"/>
                <w:color w:val="FFFFFF" w:themeColor="background1"/>
                <w:sz w:val="16"/>
                <w:szCs w:val="16"/>
              </w:rPr>
              <w:t>Take Rate</w:t>
            </w:r>
          </w:p>
        </w:tc>
      </w:tr>
      <w:tr w:rsidR="006F3500" w:rsidRPr="00717519" w:rsidTr="0011250A">
        <w:trPr>
          <w:trHeight w:val="158"/>
        </w:trPr>
        <w:tc>
          <w:tcPr>
            <w:cnfStyle w:val="001000000000" w:firstRow="0" w:lastRow="0" w:firstColumn="1" w:lastColumn="0" w:oddVBand="0" w:evenVBand="0" w:oddHBand="0" w:evenHBand="0" w:firstRowFirstColumn="0" w:firstRowLastColumn="0" w:lastRowFirstColumn="0" w:lastRowLastColumn="0"/>
            <w:tcW w:w="1867" w:type="dxa"/>
          </w:tcPr>
          <w:p w:rsidR="006F3500" w:rsidRPr="00717519" w:rsidRDefault="006F3500" w:rsidP="00CF30C2">
            <w:pPr>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2008/09 – 2012/13</w:t>
            </w:r>
          </w:p>
        </w:tc>
        <w:tc>
          <w:tcPr>
            <w:tcW w:w="1020" w:type="dxa"/>
          </w:tcPr>
          <w:p w:rsidR="006F3500" w:rsidRPr="00717519" w:rsidRDefault="006F3500" w:rsidP="00CF30C2">
            <w:pPr>
              <w:spacing w:before="30" w:after="30"/>
              <w:ind w:right="144" w:firstLineChars="153" w:firstLine="245"/>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28,693</w:t>
            </w:r>
          </w:p>
        </w:tc>
        <w:tc>
          <w:tcPr>
            <w:tcW w:w="937" w:type="dxa"/>
          </w:tcPr>
          <w:p w:rsidR="006F3500" w:rsidRPr="00717519" w:rsidRDefault="006F3500" w:rsidP="00CF30C2">
            <w:pPr>
              <w:spacing w:before="30" w:after="30"/>
              <w:ind w:left="-293" w:right="101" w:firstLineChars="153" w:firstLine="245"/>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15,594</w:t>
            </w:r>
          </w:p>
        </w:tc>
        <w:tc>
          <w:tcPr>
            <w:tcW w:w="778"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bCs/>
                <w:color w:val="000000"/>
                <w:sz w:val="16"/>
                <w:szCs w:val="16"/>
              </w:rPr>
            </w:pPr>
            <w:r w:rsidRPr="00717519">
              <w:rPr>
                <w:rFonts w:ascii="Kozuka Gothic Pr6N R" w:eastAsia="Kozuka Gothic Pr6N R" w:hAnsi="Kozuka Gothic Pr6N R" w:cs="Arial"/>
                <w:bCs/>
                <w:color w:val="000000"/>
                <w:sz w:val="16"/>
                <w:szCs w:val="16"/>
              </w:rPr>
              <w:t>54.3</w:t>
            </w:r>
          </w:p>
        </w:tc>
        <w:tc>
          <w:tcPr>
            <w:tcW w:w="866" w:type="dxa"/>
          </w:tcPr>
          <w:p w:rsidR="006F3500" w:rsidRPr="00717519" w:rsidRDefault="006F3500" w:rsidP="00CF30C2">
            <w:pPr>
              <w:spacing w:before="30" w:after="30"/>
              <w:ind w:left="-293" w:right="101" w:firstLineChars="153" w:firstLine="245"/>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7,693</w:t>
            </w:r>
          </w:p>
        </w:tc>
        <w:tc>
          <w:tcPr>
            <w:tcW w:w="754"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bCs/>
                <w:color w:val="000000"/>
                <w:sz w:val="16"/>
                <w:szCs w:val="16"/>
              </w:rPr>
            </w:pPr>
            <w:r w:rsidRPr="00717519">
              <w:rPr>
                <w:rFonts w:ascii="Kozuka Gothic Pr6N R" w:eastAsia="Kozuka Gothic Pr6N R" w:hAnsi="Kozuka Gothic Pr6N R" w:cs="Arial"/>
                <w:bCs/>
                <w:color w:val="000000"/>
                <w:sz w:val="16"/>
                <w:szCs w:val="16"/>
              </w:rPr>
              <w:t>26.8</w:t>
            </w:r>
          </w:p>
        </w:tc>
        <w:tc>
          <w:tcPr>
            <w:tcW w:w="890" w:type="dxa"/>
          </w:tcPr>
          <w:p w:rsidR="006F3500" w:rsidRPr="00717519" w:rsidRDefault="006F3500" w:rsidP="00CF30C2">
            <w:pPr>
              <w:spacing w:before="30" w:after="30"/>
              <w:ind w:left="-293" w:right="101" w:firstLineChars="153" w:firstLine="245"/>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5,040</w:t>
            </w:r>
          </w:p>
        </w:tc>
        <w:tc>
          <w:tcPr>
            <w:tcW w:w="691" w:type="dxa"/>
          </w:tcPr>
          <w:p w:rsidR="006F3500" w:rsidRPr="00717519" w:rsidRDefault="006F3500" w:rsidP="00CF30C2">
            <w:pPr>
              <w:tabs>
                <w:tab w:val="decimal" w:pos="288"/>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bCs/>
                <w:color w:val="000000"/>
                <w:sz w:val="16"/>
                <w:szCs w:val="16"/>
              </w:rPr>
            </w:pPr>
            <w:r w:rsidRPr="00717519">
              <w:rPr>
                <w:rFonts w:ascii="Kozuka Gothic Pr6N R" w:eastAsia="Kozuka Gothic Pr6N R" w:hAnsi="Kozuka Gothic Pr6N R" w:cs="Arial"/>
                <w:bCs/>
                <w:color w:val="000000"/>
                <w:sz w:val="16"/>
                <w:szCs w:val="16"/>
              </w:rPr>
              <w:t>17.6</w:t>
            </w:r>
          </w:p>
        </w:tc>
        <w:tc>
          <w:tcPr>
            <w:tcW w:w="874" w:type="dxa"/>
            <w:shd w:val="clear" w:color="auto" w:fill="FFE599" w:themeFill="accent4" w:themeFillTint="66"/>
          </w:tcPr>
          <w:p w:rsidR="006F3500" w:rsidRPr="0011250A" w:rsidRDefault="006F3500" w:rsidP="00CF30C2">
            <w:pPr>
              <w:spacing w:before="30" w:after="30"/>
              <w:ind w:left="-293" w:right="101" w:firstLineChars="153" w:firstLine="245"/>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8,736</w:t>
            </w:r>
          </w:p>
        </w:tc>
        <w:tc>
          <w:tcPr>
            <w:tcW w:w="707" w:type="dxa"/>
            <w:shd w:val="clear" w:color="auto" w:fill="FFE599" w:themeFill="accent4" w:themeFillTint="66"/>
          </w:tcPr>
          <w:p w:rsidR="006F3500" w:rsidRPr="0011250A" w:rsidRDefault="006F3500" w:rsidP="00CF30C2">
            <w:pPr>
              <w:tabs>
                <w:tab w:val="decimal" w:pos="331"/>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bCs/>
                <w:color w:val="000000"/>
                <w:sz w:val="16"/>
                <w:szCs w:val="16"/>
              </w:rPr>
            </w:pPr>
            <w:r w:rsidRPr="0011250A">
              <w:rPr>
                <w:rFonts w:ascii="Kozuka Gothic Pr6N R" w:eastAsia="Kozuka Gothic Pr6N R" w:hAnsi="Kozuka Gothic Pr6N R" w:cs="Arial"/>
                <w:bCs/>
                <w:color w:val="000000"/>
                <w:sz w:val="16"/>
                <w:szCs w:val="16"/>
              </w:rPr>
              <w:t>30.4</w:t>
            </w:r>
          </w:p>
        </w:tc>
      </w:tr>
      <w:tr w:rsidR="006F3500" w:rsidRPr="00717519" w:rsidTr="0011250A">
        <w:trPr>
          <w:trHeight w:val="158"/>
        </w:trPr>
        <w:tc>
          <w:tcPr>
            <w:cnfStyle w:val="001000000000" w:firstRow="0" w:lastRow="0" w:firstColumn="1" w:lastColumn="0" w:oddVBand="0" w:evenVBand="0" w:oddHBand="0" w:evenHBand="0" w:firstRowFirstColumn="0" w:firstRowLastColumn="0" w:lastRowFirstColumn="0" w:lastRowLastColumn="0"/>
            <w:tcW w:w="1867" w:type="dxa"/>
          </w:tcPr>
          <w:p w:rsidR="006F3500" w:rsidRPr="00717519" w:rsidRDefault="006F3500" w:rsidP="00CF30C2">
            <w:pPr>
              <w:spacing w:before="30" w:after="3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2009/10 – 2013/14</w:t>
            </w:r>
          </w:p>
        </w:tc>
        <w:tc>
          <w:tcPr>
            <w:tcW w:w="1020" w:type="dxa"/>
          </w:tcPr>
          <w:p w:rsidR="006F3500" w:rsidRPr="00717519" w:rsidRDefault="006F3500" w:rsidP="00CF30C2">
            <w:pPr>
              <w:spacing w:before="30" w:after="30"/>
              <w:ind w:right="144"/>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29,395</w:t>
            </w:r>
          </w:p>
        </w:tc>
        <w:tc>
          <w:tcPr>
            <w:tcW w:w="937"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14,379</w:t>
            </w:r>
          </w:p>
        </w:tc>
        <w:tc>
          <w:tcPr>
            <w:tcW w:w="778"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48.9</w:t>
            </w:r>
          </w:p>
        </w:tc>
        <w:tc>
          <w:tcPr>
            <w:tcW w:w="866"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6,809</w:t>
            </w:r>
          </w:p>
        </w:tc>
        <w:tc>
          <w:tcPr>
            <w:tcW w:w="754"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23.2</w:t>
            </w:r>
          </w:p>
        </w:tc>
        <w:tc>
          <w:tcPr>
            <w:tcW w:w="890"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4,299</w:t>
            </w:r>
          </w:p>
        </w:tc>
        <w:tc>
          <w:tcPr>
            <w:tcW w:w="691" w:type="dxa"/>
          </w:tcPr>
          <w:p w:rsidR="006F3500" w:rsidRPr="00717519" w:rsidRDefault="006F3500" w:rsidP="00CF30C2">
            <w:pPr>
              <w:tabs>
                <w:tab w:val="decimal" w:pos="288"/>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14.6</w:t>
            </w:r>
          </w:p>
        </w:tc>
        <w:tc>
          <w:tcPr>
            <w:tcW w:w="874" w:type="dxa"/>
            <w:shd w:val="clear" w:color="auto" w:fill="FFE599" w:themeFill="accent4" w:themeFillTint="66"/>
          </w:tcPr>
          <w:p w:rsidR="006F3500" w:rsidRPr="0011250A"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7,884</w:t>
            </w:r>
          </w:p>
        </w:tc>
        <w:tc>
          <w:tcPr>
            <w:tcW w:w="707" w:type="dxa"/>
            <w:shd w:val="clear" w:color="auto" w:fill="FFE599" w:themeFill="accent4" w:themeFillTint="66"/>
          </w:tcPr>
          <w:p w:rsidR="006F3500" w:rsidRPr="0011250A" w:rsidRDefault="006F3500" w:rsidP="00CF30C2">
            <w:pPr>
              <w:tabs>
                <w:tab w:val="decimal" w:pos="331"/>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26.8</w:t>
            </w:r>
          </w:p>
        </w:tc>
      </w:tr>
      <w:tr w:rsidR="006F3500" w:rsidRPr="00717519" w:rsidTr="0011250A">
        <w:trPr>
          <w:trHeight w:val="158"/>
        </w:trPr>
        <w:tc>
          <w:tcPr>
            <w:cnfStyle w:val="001000000000" w:firstRow="0" w:lastRow="0" w:firstColumn="1" w:lastColumn="0" w:oddVBand="0" w:evenVBand="0" w:oddHBand="0" w:evenHBand="0" w:firstRowFirstColumn="0" w:firstRowLastColumn="0" w:lastRowFirstColumn="0" w:lastRowLastColumn="0"/>
            <w:tcW w:w="1867" w:type="dxa"/>
          </w:tcPr>
          <w:p w:rsidR="006F3500" w:rsidRPr="00717519" w:rsidRDefault="006F3500" w:rsidP="00CF30C2">
            <w:pPr>
              <w:spacing w:before="30" w:after="3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2010/11 – 2014/15</w:t>
            </w:r>
          </w:p>
        </w:tc>
        <w:tc>
          <w:tcPr>
            <w:tcW w:w="1020" w:type="dxa"/>
          </w:tcPr>
          <w:p w:rsidR="006F3500" w:rsidRPr="00717519" w:rsidRDefault="006F3500" w:rsidP="00CF30C2">
            <w:pPr>
              <w:spacing w:before="30" w:after="30"/>
              <w:ind w:right="144"/>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29,747</w:t>
            </w:r>
          </w:p>
        </w:tc>
        <w:tc>
          <w:tcPr>
            <w:tcW w:w="937"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14,078</w:t>
            </w:r>
          </w:p>
        </w:tc>
        <w:tc>
          <w:tcPr>
            <w:tcW w:w="778"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47.3</w:t>
            </w:r>
          </w:p>
        </w:tc>
        <w:tc>
          <w:tcPr>
            <w:tcW w:w="866"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7,082</w:t>
            </w:r>
          </w:p>
        </w:tc>
        <w:tc>
          <w:tcPr>
            <w:tcW w:w="754"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23.8</w:t>
            </w:r>
          </w:p>
        </w:tc>
        <w:tc>
          <w:tcPr>
            <w:tcW w:w="890"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4,742</w:t>
            </w:r>
          </w:p>
        </w:tc>
        <w:tc>
          <w:tcPr>
            <w:tcW w:w="691" w:type="dxa"/>
          </w:tcPr>
          <w:p w:rsidR="006F3500" w:rsidRPr="00717519" w:rsidRDefault="006F3500" w:rsidP="00CF30C2">
            <w:pPr>
              <w:tabs>
                <w:tab w:val="decimal" w:pos="288"/>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15.9</w:t>
            </w:r>
          </w:p>
        </w:tc>
        <w:tc>
          <w:tcPr>
            <w:tcW w:w="874" w:type="dxa"/>
            <w:shd w:val="clear" w:color="auto" w:fill="FFE599" w:themeFill="accent4" w:themeFillTint="66"/>
          </w:tcPr>
          <w:p w:rsidR="006F3500" w:rsidRPr="0011250A"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8,018</w:t>
            </w:r>
          </w:p>
        </w:tc>
        <w:tc>
          <w:tcPr>
            <w:tcW w:w="707" w:type="dxa"/>
            <w:shd w:val="clear" w:color="auto" w:fill="FFE599" w:themeFill="accent4" w:themeFillTint="66"/>
          </w:tcPr>
          <w:p w:rsidR="006F3500" w:rsidRPr="0011250A" w:rsidRDefault="006F3500" w:rsidP="00CF30C2">
            <w:pPr>
              <w:tabs>
                <w:tab w:val="decimal" w:pos="331"/>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27.0</w:t>
            </w:r>
          </w:p>
        </w:tc>
      </w:tr>
      <w:tr w:rsidR="006F3500" w:rsidRPr="00717519" w:rsidTr="0011250A">
        <w:trPr>
          <w:trHeight w:val="158"/>
        </w:trPr>
        <w:tc>
          <w:tcPr>
            <w:cnfStyle w:val="001000000000" w:firstRow="0" w:lastRow="0" w:firstColumn="1" w:lastColumn="0" w:oddVBand="0" w:evenVBand="0" w:oddHBand="0" w:evenHBand="0" w:firstRowFirstColumn="0" w:firstRowLastColumn="0" w:lastRowFirstColumn="0" w:lastRowLastColumn="0"/>
            <w:tcW w:w="1867" w:type="dxa"/>
          </w:tcPr>
          <w:p w:rsidR="006F3500" w:rsidRPr="00717519" w:rsidRDefault="006F3500" w:rsidP="00CF30C2">
            <w:pPr>
              <w:spacing w:before="30" w:after="3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2011/12 – 2015/16</w:t>
            </w:r>
          </w:p>
        </w:tc>
        <w:tc>
          <w:tcPr>
            <w:tcW w:w="1020" w:type="dxa"/>
          </w:tcPr>
          <w:p w:rsidR="006F3500" w:rsidRPr="00717519" w:rsidRDefault="006F3500" w:rsidP="00CF30C2">
            <w:pPr>
              <w:spacing w:before="30" w:after="30"/>
              <w:ind w:right="144"/>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29,951</w:t>
            </w:r>
          </w:p>
        </w:tc>
        <w:tc>
          <w:tcPr>
            <w:tcW w:w="937"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13,701</w:t>
            </w:r>
          </w:p>
        </w:tc>
        <w:tc>
          <w:tcPr>
            <w:tcW w:w="778"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45.7</w:t>
            </w:r>
          </w:p>
        </w:tc>
        <w:tc>
          <w:tcPr>
            <w:tcW w:w="866"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7,142</w:t>
            </w:r>
          </w:p>
        </w:tc>
        <w:tc>
          <w:tcPr>
            <w:tcW w:w="754"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23.8</w:t>
            </w:r>
          </w:p>
        </w:tc>
        <w:tc>
          <w:tcPr>
            <w:tcW w:w="890"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4,851</w:t>
            </w:r>
          </w:p>
        </w:tc>
        <w:tc>
          <w:tcPr>
            <w:tcW w:w="691" w:type="dxa"/>
          </w:tcPr>
          <w:p w:rsidR="006F3500" w:rsidRPr="00717519" w:rsidRDefault="006F3500" w:rsidP="00CF30C2">
            <w:pPr>
              <w:tabs>
                <w:tab w:val="decimal" w:pos="288"/>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16.2</w:t>
            </w:r>
          </w:p>
        </w:tc>
        <w:tc>
          <w:tcPr>
            <w:tcW w:w="874" w:type="dxa"/>
            <w:shd w:val="clear" w:color="auto" w:fill="FFE599" w:themeFill="accent4" w:themeFillTint="66"/>
          </w:tcPr>
          <w:p w:rsidR="006F3500" w:rsidRPr="0011250A"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7,734</w:t>
            </w:r>
          </w:p>
        </w:tc>
        <w:tc>
          <w:tcPr>
            <w:tcW w:w="707" w:type="dxa"/>
            <w:shd w:val="clear" w:color="auto" w:fill="FFE599" w:themeFill="accent4" w:themeFillTint="66"/>
          </w:tcPr>
          <w:p w:rsidR="006F3500" w:rsidRPr="0011250A" w:rsidRDefault="006F3500" w:rsidP="00CF30C2">
            <w:pPr>
              <w:tabs>
                <w:tab w:val="decimal" w:pos="331"/>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25.8</w:t>
            </w:r>
          </w:p>
        </w:tc>
      </w:tr>
      <w:tr w:rsidR="006F3500" w:rsidRPr="00717519" w:rsidTr="0011250A">
        <w:trPr>
          <w:trHeight w:val="158"/>
        </w:trPr>
        <w:tc>
          <w:tcPr>
            <w:cnfStyle w:val="001000000000" w:firstRow="0" w:lastRow="0" w:firstColumn="1" w:lastColumn="0" w:oddVBand="0" w:evenVBand="0" w:oddHBand="0" w:evenHBand="0" w:firstRowFirstColumn="0" w:firstRowLastColumn="0" w:lastRowFirstColumn="0" w:lastRowLastColumn="0"/>
            <w:tcW w:w="1867" w:type="dxa"/>
          </w:tcPr>
          <w:p w:rsidR="006F3500" w:rsidRPr="00717519" w:rsidRDefault="006F3500" w:rsidP="00CF30C2">
            <w:pPr>
              <w:spacing w:before="30" w:after="3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2012/13 – 2016/17</w:t>
            </w:r>
          </w:p>
        </w:tc>
        <w:tc>
          <w:tcPr>
            <w:tcW w:w="1020" w:type="dxa"/>
          </w:tcPr>
          <w:p w:rsidR="006F3500" w:rsidRPr="00717519" w:rsidRDefault="006F3500" w:rsidP="00CF30C2">
            <w:pPr>
              <w:spacing w:before="30" w:after="30"/>
              <w:ind w:right="144"/>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30,313</w:t>
            </w:r>
          </w:p>
        </w:tc>
        <w:tc>
          <w:tcPr>
            <w:tcW w:w="937"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13,503</w:t>
            </w:r>
          </w:p>
        </w:tc>
        <w:tc>
          <w:tcPr>
            <w:tcW w:w="778"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44.5</w:t>
            </w:r>
          </w:p>
        </w:tc>
        <w:tc>
          <w:tcPr>
            <w:tcW w:w="866"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7,271</w:t>
            </w:r>
          </w:p>
        </w:tc>
        <w:tc>
          <w:tcPr>
            <w:tcW w:w="754" w:type="dxa"/>
          </w:tcPr>
          <w:p w:rsidR="006F3500" w:rsidRPr="00717519" w:rsidRDefault="006F3500" w:rsidP="00CF30C2">
            <w:pPr>
              <w:tabs>
                <w:tab w:val="decimal" w:pos="374"/>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24.0</w:t>
            </w:r>
          </w:p>
        </w:tc>
        <w:tc>
          <w:tcPr>
            <w:tcW w:w="890" w:type="dxa"/>
          </w:tcPr>
          <w:p w:rsidR="006F3500" w:rsidRPr="00717519"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4,932</w:t>
            </w:r>
          </w:p>
        </w:tc>
        <w:tc>
          <w:tcPr>
            <w:tcW w:w="691" w:type="dxa"/>
          </w:tcPr>
          <w:p w:rsidR="006F3500" w:rsidRPr="00717519" w:rsidRDefault="006F3500" w:rsidP="00CF30C2">
            <w:pPr>
              <w:tabs>
                <w:tab w:val="decimal" w:pos="288"/>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717519">
              <w:rPr>
                <w:rFonts w:ascii="Kozuka Gothic Pr6N R" w:eastAsia="Kozuka Gothic Pr6N R" w:hAnsi="Kozuka Gothic Pr6N R" w:cs="Arial"/>
                <w:color w:val="000000"/>
                <w:sz w:val="16"/>
                <w:szCs w:val="16"/>
              </w:rPr>
              <w:t>16.3</w:t>
            </w:r>
          </w:p>
        </w:tc>
        <w:tc>
          <w:tcPr>
            <w:tcW w:w="874" w:type="dxa"/>
            <w:shd w:val="clear" w:color="auto" w:fill="FFE599" w:themeFill="accent4" w:themeFillTint="66"/>
          </w:tcPr>
          <w:p w:rsidR="006F3500" w:rsidRPr="0011250A" w:rsidRDefault="006F3500" w:rsidP="00CF30C2">
            <w:pPr>
              <w:spacing w:before="30" w:after="30"/>
              <w:ind w:left="-288" w:right="101"/>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7,681</w:t>
            </w:r>
          </w:p>
        </w:tc>
        <w:tc>
          <w:tcPr>
            <w:tcW w:w="707" w:type="dxa"/>
            <w:shd w:val="clear" w:color="auto" w:fill="FFE599" w:themeFill="accent4" w:themeFillTint="66"/>
          </w:tcPr>
          <w:p w:rsidR="006F3500" w:rsidRPr="0011250A" w:rsidRDefault="006F3500" w:rsidP="00CF30C2">
            <w:pPr>
              <w:tabs>
                <w:tab w:val="decimal" w:pos="331"/>
              </w:tabs>
              <w:spacing w:before="30" w:after="30"/>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Arial"/>
                <w:color w:val="000000"/>
                <w:sz w:val="16"/>
                <w:szCs w:val="16"/>
              </w:rPr>
            </w:pPr>
            <w:r w:rsidRPr="0011250A">
              <w:rPr>
                <w:rFonts w:ascii="Kozuka Gothic Pr6N R" w:eastAsia="Kozuka Gothic Pr6N R" w:hAnsi="Kozuka Gothic Pr6N R" w:cs="Arial"/>
                <w:color w:val="000000"/>
                <w:sz w:val="16"/>
                <w:szCs w:val="16"/>
              </w:rPr>
              <w:t>25.3</w:t>
            </w:r>
          </w:p>
        </w:tc>
      </w:tr>
    </w:tbl>
    <w:p w:rsidR="009C1D0F" w:rsidRPr="000A3ECF" w:rsidRDefault="003A1AEE" w:rsidP="000A3ECF">
      <w:pPr>
        <w:spacing w:before="40" w:after="120"/>
        <w:rPr>
          <w:rFonts w:ascii="Tw Cen MT" w:hAnsi="Tw Cen MT"/>
          <w:sz w:val="20"/>
          <w:szCs w:val="20"/>
        </w:rPr>
      </w:pPr>
      <w:r w:rsidRPr="009C1D0F">
        <w:rPr>
          <w:noProof/>
        </w:rPr>
        <w:drawing>
          <wp:anchor distT="0" distB="0" distL="114300" distR="114300" simplePos="0" relativeHeight="251660800" behindDoc="1" locked="0" layoutInCell="1" allowOverlap="1" wp14:anchorId="6FE7C5F3" wp14:editId="4945972A">
            <wp:simplePos x="0" y="0"/>
            <wp:positionH relativeFrom="margin">
              <wp:align>center</wp:align>
            </wp:positionH>
            <wp:positionV relativeFrom="paragraph">
              <wp:posOffset>3999317</wp:posOffset>
            </wp:positionV>
            <wp:extent cx="4394200" cy="326136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94200" cy="3261360"/>
                    </a:xfrm>
                    <a:prstGeom prst="rect">
                      <a:avLst/>
                    </a:prstGeom>
                  </pic:spPr>
                </pic:pic>
              </a:graphicData>
            </a:graphic>
          </wp:anchor>
        </w:drawing>
      </w:r>
      <w:r w:rsidR="006F3500">
        <w:rPr>
          <w:rFonts w:ascii="Tw Cen MT" w:eastAsia="Times New Roman" w:hAnsi="Tw Cen MT" w:cs="Arial"/>
          <w:bCs/>
          <w:color w:val="000000"/>
          <w:sz w:val="16"/>
          <w:szCs w:val="16"/>
        </w:rPr>
        <w:br w:type="textWrapping" w:clear="all"/>
      </w:r>
      <w:r w:rsidR="00DB3D77">
        <w:rPr>
          <w:rFonts w:ascii="Tw Cen MT" w:eastAsia="Times New Roman" w:hAnsi="Tw Cen MT" w:cs="Arial"/>
          <w:bCs/>
          <w:color w:val="000000"/>
          <w:sz w:val="16"/>
          <w:szCs w:val="16"/>
        </w:rPr>
        <w:br/>
      </w:r>
      <w:r w:rsidR="006F3500">
        <w:rPr>
          <w:rFonts w:ascii="Tw Cen MT" w:eastAsia="Times New Roman" w:hAnsi="Tw Cen MT" w:cs="Arial"/>
          <w:bCs/>
          <w:color w:val="000000"/>
          <w:sz w:val="16"/>
          <w:szCs w:val="16"/>
        </w:rPr>
        <w:t xml:space="preserve">Note: </w:t>
      </w:r>
      <w:r w:rsidR="006F3500" w:rsidRPr="00B2612E">
        <w:rPr>
          <w:rFonts w:ascii="Tw Cen MT" w:eastAsia="Times New Roman" w:hAnsi="Tw Cen MT" w:cs="Arial"/>
          <w:bCs/>
          <w:color w:val="000000"/>
          <w:sz w:val="16"/>
          <w:szCs w:val="16"/>
        </w:rPr>
        <w:t>Take Rate = Proportion of total high school graduates enrolling at an SMCCCD college</w:t>
      </w:r>
    </w:p>
    <w:p w:rsidR="009C1D0F" w:rsidRDefault="001C5B64" w:rsidP="008149A3">
      <w:pPr>
        <w:pStyle w:val="ListParagraph"/>
        <w:numPr>
          <w:ilvl w:val="0"/>
          <w:numId w:val="16"/>
        </w:numPr>
      </w:pPr>
      <w:r>
        <w:t>Graduates from our top feeder h</w:t>
      </w:r>
      <w:r w:rsidR="008E5FE4">
        <w:t>igh school</w:t>
      </w:r>
      <w:r w:rsidR="009C1D0F">
        <w:t xml:space="preserve">s are predominantly </w:t>
      </w:r>
      <w:proofErr w:type="spellStart"/>
      <w:r w:rsidR="00E979F9">
        <w:t>Latinx</w:t>
      </w:r>
      <w:proofErr w:type="spellEnd"/>
      <w:r w:rsidR="009C1D0F">
        <w:t xml:space="preserve"> (26</w:t>
      </w:r>
      <w:r w:rsidR="008E5FE4">
        <w:t xml:space="preserve">%), multi-races </w:t>
      </w:r>
      <w:r w:rsidR="009C1D0F">
        <w:t>(23%), White Non-</w:t>
      </w:r>
      <w:proofErr w:type="spellStart"/>
      <w:r w:rsidR="00E979F9">
        <w:t>Latinx</w:t>
      </w:r>
      <w:proofErr w:type="spellEnd"/>
      <w:r w:rsidR="009C1D0F">
        <w:t xml:space="preserve"> (24</w:t>
      </w:r>
      <w:r w:rsidR="008E5FE4">
        <w:t>%</w:t>
      </w:r>
      <w:r w:rsidR="009C1D0F">
        <w:t>), Filipino (10%), and Asian (12</w:t>
      </w:r>
      <w:r w:rsidR="008E5FE4">
        <w:t>%)</w:t>
      </w:r>
    </w:p>
    <w:p w:rsidR="009C1D0F" w:rsidRDefault="009C1D0F" w:rsidP="00533AD2">
      <w:pPr>
        <w:pStyle w:val="Heading3"/>
      </w:pPr>
    </w:p>
    <w:p w:rsidR="00533AD2" w:rsidRDefault="00533AD2" w:rsidP="00533AD2">
      <w:pPr>
        <w:pStyle w:val="Heading3"/>
      </w:pPr>
      <w:bookmarkStart w:id="10" w:name="_Toc527460151"/>
      <w:r>
        <w:t xml:space="preserve">Where Students </w:t>
      </w:r>
      <w:r w:rsidR="003F0BC2">
        <w:t>Live</w:t>
      </w:r>
      <w:bookmarkEnd w:id="10"/>
    </w:p>
    <w:p w:rsidR="00533AD2" w:rsidRDefault="00533AD2" w:rsidP="00533AD2">
      <w:r>
        <w:t>CSM</w:t>
      </w:r>
      <w:r w:rsidR="00FF1E22">
        <w:t>’s</w:t>
      </w:r>
      <w:r>
        <w:t xml:space="preserve"> non-international students live </w:t>
      </w:r>
      <w:r w:rsidR="00EE7B77">
        <w:t xml:space="preserve">all over </w:t>
      </w:r>
      <w:r w:rsidR="003F0BC2">
        <w:t xml:space="preserve">San Mateo County.  Our </w:t>
      </w:r>
      <w:proofErr w:type="spellStart"/>
      <w:r w:rsidR="00E979F9">
        <w:t>Latinx</w:t>
      </w:r>
      <w:proofErr w:type="spellEnd"/>
      <w:r w:rsidR="003F0BC2">
        <w:t xml:space="preserve"> population is particularly spread out.  The low-income map highlights both first generation and </w:t>
      </w:r>
      <w:proofErr w:type="spellStart"/>
      <w:r w:rsidR="00E979F9">
        <w:t>Latinx</w:t>
      </w:r>
      <w:proofErr w:type="spellEnd"/>
      <w:r w:rsidR="003F0BC2">
        <w:t xml:space="preserve"> student populations.  </w:t>
      </w:r>
    </w:p>
    <w:p w:rsidR="00533AD2" w:rsidRPr="00533AD2" w:rsidRDefault="00533AD2" w:rsidP="00533AD2">
      <w:r w:rsidRPr="00AC40BA">
        <w:rPr>
          <w:noProof/>
        </w:rPr>
        <w:lastRenderedPageBreak/>
        <w:drawing>
          <wp:inline distT="0" distB="0" distL="0" distR="0" wp14:anchorId="5147CF65" wp14:editId="4AEC2B1C">
            <wp:extent cx="5943600" cy="7305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05675"/>
                    </a:xfrm>
                    <a:prstGeom prst="rect">
                      <a:avLst/>
                    </a:prstGeom>
                  </pic:spPr>
                </pic:pic>
              </a:graphicData>
            </a:graphic>
          </wp:inline>
        </w:drawing>
      </w:r>
    </w:p>
    <w:p w:rsidR="00104857" w:rsidRDefault="00533AD2" w:rsidP="00AB6DDC">
      <w:r w:rsidRPr="009A0DA2">
        <w:rPr>
          <w:noProof/>
        </w:rPr>
        <w:lastRenderedPageBreak/>
        <w:drawing>
          <wp:inline distT="0" distB="0" distL="0" distR="0" wp14:anchorId="613EADB5" wp14:editId="3C9ADF1B">
            <wp:extent cx="2108835" cy="3363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2162" cy="3432206"/>
                    </a:xfrm>
                    <a:prstGeom prst="rect">
                      <a:avLst/>
                    </a:prstGeom>
                  </pic:spPr>
                </pic:pic>
              </a:graphicData>
            </a:graphic>
          </wp:inline>
        </w:drawing>
      </w:r>
    </w:p>
    <w:p w:rsidR="00B854E5" w:rsidRDefault="00B854E5" w:rsidP="00A10BD1">
      <w:pPr>
        <w:pStyle w:val="Heading3"/>
      </w:pPr>
    </w:p>
    <w:p w:rsidR="00A10BD1" w:rsidRDefault="00A10BD1" w:rsidP="00A10BD1">
      <w:pPr>
        <w:pStyle w:val="Heading3"/>
      </w:pPr>
      <w:bookmarkStart w:id="11" w:name="_Toc527460152"/>
      <w:r>
        <w:t>What they Study</w:t>
      </w:r>
      <w:bookmarkEnd w:id="11"/>
    </w:p>
    <w:p w:rsidR="00C25D3A" w:rsidRDefault="00A10BD1" w:rsidP="00A10BD1">
      <w:r>
        <w:t>Students come to CSM for degrees, continuing education, or career education.  In 2015/16</w:t>
      </w:r>
      <w:r w:rsidR="00EE7B77">
        <w:t>,</w:t>
      </w:r>
      <w:r w:rsidR="004C580A">
        <w:t xml:space="preserve"> CSM awarded 730 d</w:t>
      </w:r>
      <w:r>
        <w:t xml:space="preserve">egrees and 1,133 </w:t>
      </w:r>
      <w:r w:rsidR="004C580A">
        <w:t>c</w:t>
      </w:r>
      <w:r>
        <w:t xml:space="preserve">ertificates.  At the same time, 203 students transferred to UC and 352 to CSU.  </w:t>
      </w:r>
    </w:p>
    <w:p w:rsidR="00A10BD1" w:rsidRDefault="00A10BD1" w:rsidP="008149A3">
      <w:pPr>
        <w:pStyle w:val="ListParagraph"/>
        <w:numPr>
          <w:ilvl w:val="0"/>
          <w:numId w:val="16"/>
        </w:numPr>
      </w:pPr>
      <w:r>
        <w:t>Students come to CSM to meet the following educational goals:</w:t>
      </w:r>
    </w:p>
    <w:tbl>
      <w:tblPr>
        <w:tblStyle w:val="GridTable1LightAccent1"/>
        <w:tblW w:w="0" w:type="auto"/>
        <w:tblLook w:val="04A0" w:firstRow="1" w:lastRow="0" w:firstColumn="1" w:lastColumn="0" w:noHBand="0" w:noVBand="1"/>
      </w:tblPr>
      <w:tblGrid>
        <w:gridCol w:w="5035"/>
        <w:gridCol w:w="4315"/>
      </w:tblGrid>
      <w:tr w:rsidR="006F3500" w:rsidRPr="0018400A" w:rsidTr="005425CD">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50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l2br w:val="nil"/>
              <w:tr2bl w:val="nil"/>
            </w:tcBorders>
            <w:shd w:val="clear" w:color="auto" w:fill="BDD6EE" w:themeFill="accent1" w:themeFillTint="66"/>
            <w:hideMark/>
          </w:tcPr>
          <w:p w:rsidR="006F3500" w:rsidRPr="00485414" w:rsidRDefault="006F3500" w:rsidP="00CF30C2">
            <w:pPr>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Why students come to CSM</w:t>
            </w:r>
          </w:p>
        </w:tc>
        <w:tc>
          <w:tcPr>
            <w:tcW w:w="431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l2br w:val="nil"/>
              <w:tr2bl w:val="nil"/>
            </w:tcBorders>
            <w:shd w:val="clear" w:color="auto" w:fill="BDD6EE" w:themeFill="accent1" w:themeFillTint="66"/>
            <w:hideMark/>
          </w:tcPr>
          <w:p w:rsidR="006F3500" w:rsidRPr="00485414" w:rsidRDefault="006F3500" w:rsidP="00CF30C2">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 xml:space="preserve">Percentage of CSM </w:t>
            </w:r>
            <w:r w:rsidRPr="00485414">
              <w:rPr>
                <w:rFonts w:ascii="Kozuka Gothic Pr6N R" w:eastAsia="Kozuka Gothic Pr6N R" w:hAnsi="Kozuka Gothic Pr6N R"/>
                <w:color w:val="000000" w:themeColor="text1"/>
                <w:sz w:val="20"/>
                <w:szCs w:val="20"/>
              </w:rPr>
              <w:t>students (Fall 2017)</w:t>
            </w:r>
          </w:p>
        </w:tc>
      </w:tr>
      <w:tr w:rsidR="006F3500" w:rsidRPr="0018400A" w:rsidTr="00485414">
        <w:tc>
          <w:tcPr>
            <w:cnfStyle w:val="001000000000" w:firstRow="0" w:lastRow="0" w:firstColumn="1" w:lastColumn="0" w:oddVBand="0" w:evenVBand="0" w:oddHBand="0" w:evenHBand="0" w:firstRowFirstColumn="0" w:firstRowLastColumn="0" w:lastRowFirstColumn="0" w:lastRowLastColumn="0"/>
            <w:tcW w:w="5035" w:type="dxa"/>
            <w:tcBorders>
              <w:top w:val="single" w:sz="4" w:space="0" w:color="2E74B5" w:themeColor="accent1" w:themeShade="BF"/>
            </w:tcBorders>
            <w:hideMark/>
          </w:tcPr>
          <w:p w:rsidR="006F3500" w:rsidRPr="00485414" w:rsidRDefault="006F3500" w:rsidP="00CF30C2">
            <w:pPr>
              <w:rPr>
                <w:rFonts w:ascii="Kozuka Gothic Pr6N R" w:eastAsia="Kozuka Gothic Pr6N R" w:hAnsi="Kozuka Gothic Pr6N R"/>
                <w:b w:val="0"/>
                <w:sz w:val="20"/>
                <w:szCs w:val="20"/>
              </w:rPr>
            </w:pPr>
            <w:r w:rsidRPr="00485414">
              <w:rPr>
                <w:rFonts w:ascii="Kozuka Gothic Pr6N R" w:eastAsia="Kozuka Gothic Pr6N R" w:hAnsi="Kozuka Gothic Pr6N R"/>
                <w:b w:val="0"/>
                <w:sz w:val="20"/>
                <w:szCs w:val="20"/>
              </w:rPr>
              <w:t xml:space="preserve">Transfer </w:t>
            </w:r>
          </w:p>
        </w:tc>
        <w:tc>
          <w:tcPr>
            <w:tcW w:w="4315" w:type="dxa"/>
            <w:tcBorders>
              <w:top w:val="single" w:sz="4" w:space="0" w:color="2E74B5" w:themeColor="accent1" w:themeShade="BF"/>
            </w:tcBorders>
          </w:tcPr>
          <w:p w:rsidR="006F3500" w:rsidRPr="00485414" w:rsidRDefault="006F3500" w:rsidP="00485414">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60%</w:t>
            </w:r>
          </w:p>
        </w:tc>
      </w:tr>
      <w:tr w:rsidR="006F3500" w:rsidRPr="0018400A" w:rsidTr="00485414">
        <w:tc>
          <w:tcPr>
            <w:cnfStyle w:val="001000000000" w:firstRow="0" w:lastRow="0" w:firstColumn="1" w:lastColumn="0" w:oddVBand="0" w:evenVBand="0" w:oddHBand="0" w:evenHBand="0" w:firstRowFirstColumn="0" w:firstRowLastColumn="0" w:lastRowFirstColumn="0" w:lastRowLastColumn="0"/>
            <w:tcW w:w="5035" w:type="dxa"/>
          </w:tcPr>
          <w:p w:rsidR="006F3500" w:rsidRPr="00485414" w:rsidRDefault="006F3500" w:rsidP="00CF30C2">
            <w:pPr>
              <w:rPr>
                <w:rFonts w:ascii="Kozuka Gothic Pr6N R" w:eastAsia="Kozuka Gothic Pr6N R" w:hAnsi="Kozuka Gothic Pr6N R"/>
                <w:b w:val="0"/>
                <w:sz w:val="20"/>
                <w:szCs w:val="20"/>
              </w:rPr>
            </w:pPr>
            <w:r w:rsidRPr="00485414">
              <w:rPr>
                <w:rFonts w:ascii="Kozuka Gothic Pr6N R" w:eastAsia="Kozuka Gothic Pr6N R" w:hAnsi="Kozuka Gothic Pr6N R"/>
                <w:b w:val="0"/>
                <w:sz w:val="20"/>
                <w:szCs w:val="20"/>
              </w:rPr>
              <w:t>2-year degree or certificate</w:t>
            </w:r>
          </w:p>
        </w:tc>
        <w:tc>
          <w:tcPr>
            <w:tcW w:w="4315" w:type="dxa"/>
          </w:tcPr>
          <w:p w:rsidR="006F3500" w:rsidRPr="00485414" w:rsidRDefault="006F3500" w:rsidP="00485414">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11%</w:t>
            </w:r>
          </w:p>
        </w:tc>
      </w:tr>
      <w:tr w:rsidR="006F3500" w:rsidRPr="0018400A" w:rsidTr="00485414">
        <w:tc>
          <w:tcPr>
            <w:cnfStyle w:val="001000000000" w:firstRow="0" w:lastRow="0" w:firstColumn="1" w:lastColumn="0" w:oddVBand="0" w:evenVBand="0" w:oddHBand="0" w:evenHBand="0" w:firstRowFirstColumn="0" w:firstRowLastColumn="0" w:lastRowFirstColumn="0" w:lastRowLastColumn="0"/>
            <w:tcW w:w="5035" w:type="dxa"/>
          </w:tcPr>
          <w:p w:rsidR="006F3500" w:rsidRPr="00485414" w:rsidRDefault="006F3500" w:rsidP="00CF30C2">
            <w:pPr>
              <w:rPr>
                <w:rFonts w:ascii="Kozuka Gothic Pr6N R" w:eastAsia="Kozuka Gothic Pr6N R" w:hAnsi="Kozuka Gothic Pr6N R"/>
                <w:b w:val="0"/>
                <w:sz w:val="20"/>
                <w:szCs w:val="20"/>
              </w:rPr>
            </w:pPr>
            <w:r w:rsidRPr="00485414">
              <w:rPr>
                <w:rFonts w:ascii="Kozuka Gothic Pr6N R" w:eastAsia="Kozuka Gothic Pr6N R" w:hAnsi="Kozuka Gothic Pr6N R"/>
                <w:b w:val="0"/>
                <w:sz w:val="20"/>
                <w:szCs w:val="20"/>
              </w:rPr>
              <w:t>Career/job skills</w:t>
            </w:r>
          </w:p>
        </w:tc>
        <w:tc>
          <w:tcPr>
            <w:tcW w:w="4315" w:type="dxa"/>
          </w:tcPr>
          <w:p w:rsidR="006F3500" w:rsidRPr="00485414" w:rsidRDefault="006F3500" w:rsidP="00485414">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10%</w:t>
            </w:r>
          </w:p>
        </w:tc>
      </w:tr>
      <w:tr w:rsidR="006F3500" w:rsidRPr="0018400A" w:rsidTr="00485414">
        <w:trPr>
          <w:trHeight w:val="332"/>
        </w:trPr>
        <w:tc>
          <w:tcPr>
            <w:cnfStyle w:val="001000000000" w:firstRow="0" w:lastRow="0" w:firstColumn="1" w:lastColumn="0" w:oddVBand="0" w:evenVBand="0" w:oddHBand="0" w:evenHBand="0" w:firstRowFirstColumn="0" w:firstRowLastColumn="0" w:lastRowFirstColumn="0" w:lastRowLastColumn="0"/>
            <w:tcW w:w="5035" w:type="dxa"/>
          </w:tcPr>
          <w:p w:rsidR="006F3500" w:rsidRPr="00485414" w:rsidRDefault="006F3500" w:rsidP="00CF30C2">
            <w:pPr>
              <w:rPr>
                <w:rFonts w:ascii="Kozuka Gothic Pr6N R" w:eastAsia="Kozuka Gothic Pr6N R" w:hAnsi="Kozuka Gothic Pr6N R"/>
                <w:b w:val="0"/>
                <w:sz w:val="20"/>
                <w:szCs w:val="20"/>
              </w:rPr>
            </w:pPr>
            <w:r w:rsidRPr="00485414">
              <w:rPr>
                <w:rFonts w:ascii="Kozuka Gothic Pr6N R" w:eastAsia="Kozuka Gothic Pr6N R" w:hAnsi="Kozuka Gothic Pr6N R"/>
                <w:b w:val="0"/>
                <w:sz w:val="20"/>
                <w:szCs w:val="20"/>
              </w:rPr>
              <w:t>Educational development</w:t>
            </w:r>
          </w:p>
        </w:tc>
        <w:tc>
          <w:tcPr>
            <w:tcW w:w="4315" w:type="dxa"/>
          </w:tcPr>
          <w:p w:rsidR="006F3500" w:rsidRPr="00485414" w:rsidRDefault="006F3500" w:rsidP="00485414">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10%</w:t>
            </w:r>
          </w:p>
        </w:tc>
      </w:tr>
      <w:tr w:rsidR="006F3500" w:rsidRPr="0018400A" w:rsidTr="00485414">
        <w:tc>
          <w:tcPr>
            <w:cnfStyle w:val="001000000000" w:firstRow="0" w:lastRow="0" w:firstColumn="1" w:lastColumn="0" w:oddVBand="0" w:evenVBand="0" w:oddHBand="0" w:evenHBand="0" w:firstRowFirstColumn="0" w:firstRowLastColumn="0" w:lastRowFirstColumn="0" w:lastRowLastColumn="0"/>
            <w:tcW w:w="5035" w:type="dxa"/>
          </w:tcPr>
          <w:p w:rsidR="006F3500" w:rsidRPr="00485414" w:rsidRDefault="006F3500" w:rsidP="00CF30C2">
            <w:pPr>
              <w:rPr>
                <w:rFonts w:ascii="Kozuka Gothic Pr6N R" w:eastAsia="Kozuka Gothic Pr6N R" w:hAnsi="Kozuka Gothic Pr6N R"/>
                <w:b w:val="0"/>
                <w:sz w:val="20"/>
                <w:szCs w:val="20"/>
              </w:rPr>
            </w:pPr>
            <w:r w:rsidRPr="00485414">
              <w:rPr>
                <w:rFonts w:ascii="Kozuka Gothic Pr6N R" w:eastAsia="Kozuka Gothic Pr6N R" w:hAnsi="Kozuka Gothic Pr6N R"/>
                <w:b w:val="0"/>
                <w:sz w:val="20"/>
                <w:szCs w:val="20"/>
              </w:rPr>
              <w:t>Other</w:t>
            </w:r>
          </w:p>
        </w:tc>
        <w:tc>
          <w:tcPr>
            <w:tcW w:w="4315" w:type="dxa"/>
          </w:tcPr>
          <w:p w:rsidR="006F3500" w:rsidRPr="00485414" w:rsidRDefault="006F3500" w:rsidP="00485414">
            <w:pPr>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r w:rsidRPr="00485414">
              <w:rPr>
                <w:rFonts w:ascii="Kozuka Gothic Pr6N R" w:eastAsia="Kozuka Gothic Pr6N R" w:hAnsi="Kozuka Gothic Pr6N R"/>
                <w:sz w:val="20"/>
                <w:szCs w:val="20"/>
              </w:rPr>
              <w:t>9%</w:t>
            </w:r>
          </w:p>
        </w:tc>
      </w:tr>
    </w:tbl>
    <w:p w:rsidR="00A10BD1" w:rsidRDefault="00A10BD1" w:rsidP="00A10BD1">
      <w:pPr>
        <w:rPr>
          <w:highlight w:val="yellow"/>
        </w:rPr>
      </w:pPr>
    </w:p>
    <w:p w:rsidR="00356BA4" w:rsidRDefault="00356BA4" w:rsidP="00A10BD1">
      <w:pPr>
        <w:rPr>
          <w:rFonts w:cs="Calibri"/>
          <w:b/>
          <w:sz w:val="24"/>
          <w:szCs w:val="24"/>
        </w:rPr>
      </w:pPr>
    </w:p>
    <w:p w:rsidR="00356BA4" w:rsidRDefault="00356BA4" w:rsidP="00A10BD1">
      <w:pPr>
        <w:rPr>
          <w:rFonts w:cs="Calibri"/>
          <w:b/>
          <w:sz w:val="24"/>
          <w:szCs w:val="24"/>
        </w:rPr>
      </w:pPr>
    </w:p>
    <w:p w:rsidR="00356BA4" w:rsidRDefault="00356BA4" w:rsidP="00A10BD1">
      <w:pPr>
        <w:rPr>
          <w:rFonts w:cs="Calibri"/>
          <w:b/>
          <w:sz w:val="24"/>
          <w:szCs w:val="24"/>
        </w:rPr>
      </w:pPr>
    </w:p>
    <w:p w:rsidR="00356BA4" w:rsidRDefault="00356BA4" w:rsidP="00A10BD1">
      <w:pPr>
        <w:rPr>
          <w:rFonts w:cs="Calibri"/>
          <w:b/>
          <w:sz w:val="24"/>
          <w:szCs w:val="24"/>
        </w:rPr>
      </w:pPr>
    </w:p>
    <w:p w:rsidR="00840B85" w:rsidRPr="00616F7F" w:rsidRDefault="00840B85" w:rsidP="00A10BD1">
      <w:pPr>
        <w:rPr>
          <w:b/>
          <w:highlight w:val="yellow"/>
        </w:rPr>
      </w:pPr>
      <w:r w:rsidRPr="00616F7F">
        <w:rPr>
          <w:rFonts w:cs="Calibri"/>
          <w:b/>
          <w:sz w:val="24"/>
          <w:szCs w:val="24"/>
        </w:rPr>
        <w:t>Aggregated CSM Awards 2014/15- 2016/17</w:t>
      </w:r>
    </w:p>
    <w:tbl>
      <w:tblPr>
        <w:tblStyle w:val="GridTable1LightAccent1"/>
        <w:tblW w:w="5000" w:type="pct"/>
        <w:tblCellMar>
          <w:left w:w="72" w:type="dxa"/>
          <w:right w:w="72" w:type="dxa"/>
        </w:tblCellMar>
        <w:tblLook w:val="0000" w:firstRow="0" w:lastRow="0" w:firstColumn="0" w:lastColumn="0" w:noHBand="0" w:noVBand="0"/>
      </w:tblPr>
      <w:tblGrid>
        <w:gridCol w:w="3193"/>
        <w:gridCol w:w="1281"/>
        <w:gridCol w:w="1281"/>
        <w:gridCol w:w="1500"/>
        <w:gridCol w:w="1080"/>
        <w:gridCol w:w="1169"/>
      </w:tblGrid>
      <w:tr w:rsidR="00A64A8E" w:rsidRPr="0018400A" w:rsidTr="00D17320">
        <w:trPr>
          <w:cantSplit/>
          <w:tblHeader/>
        </w:trPr>
        <w:tc>
          <w:tcPr>
            <w:tcW w:w="168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vAlign w:val="center"/>
          </w:tcPr>
          <w:p w:rsidR="00A64A8E" w:rsidRPr="00485414" w:rsidRDefault="00A64A8E" w:rsidP="00D17320">
            <w:pPr>
              <w:autoSpaceDE w:val="0"/>
              <w:autoSpaceDN w:val="0"/>
              <w:adjustRightInd w:val="0"/>
              <w:jc w:val="center"/>
              <w:rPr>
                <w:rFonts w:ascii="Kozuka Gothic Pr6N R" w:eastAsia="Kozuka Gothic Pr6N R" w:hAnsi="Kozuka Gothic Pr6N R" w:cs="Calibri"/>
                <w:b/>
                <w:sz w:val="20"/>
                <w:szCs w:val="20"/>
              </w:rPr>
            </w:pPr>
            <w:r w:rsidRPr="00485414">
              <w:rPr>
                <w:rFonts w:ascii="Kozuka Gothic Pr6N R" w:eastAsia="Kozuka Gothic Pr6N R" w:hAnsi="Kozuka Gothic Pr6N R" w:cs="Calibri"/>
                <w:b/>
                <w:sz w:val="20"/>
                <w:szCs w:val="20"/>
              </w:rPr>
              <w:lastRenderedPageBreak/>
              <w:t>Discipline</w:t>
            </w:r>
          </w:p>
        </w:tc>
        <w:tc>
          <w:tcPr>
            <w:tcW w:w="674"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vAlign w:val="center"/>
          </w:tcPr>
          <w:p w:rsidR="00A64A8E" w:rsidRPr="00485414" w:rsidRDefault="00A64A8E" w:rsidP="00D17320">
            <w:pPr>
              <w:autoSpaceDE w:val="0"/>
              <w:autoSpaceDN w:val="0"/>
              <w:adjustRightInd w:val="0"/>
              <w:jc w:val="center"/>
              <w:rPr>
                <w:rFonts w:ascii="Kozuka Gothic Pr6N R" w:eastAsia="Kozuka Gothic Pr6N R" w:hAnsi="Kozuka Gothic Pr6N R" w:cs="Calibri"/>
                <w:b/>
                <w:bCs/>
                <w:sz w:val="20"/>
                <w:szCs w:val="20"/>
              </w:rPr>
            </w:pPr>
            <w:r w:rsidRPr="00485414">
              <w:rPr>
                <w:rFonts w:ascii="Kozuka Gothic Pr6N R" w:eastAsia="Kozuka Gothic Pr6N R" w:hAnsi="Kozuka Gothic Pr6N R" w:cs="Calibri"/>
                <w:b/>
                <w:bCs/>
                <w:sz w:val="20"/>
                <w:szCs w:val="20"/>
              </w:rPr>
              <w:t xml:space="preserve">Associate </w:t>
            </w:r>
            <w:r w:rsidR="00485414">
              <w:rPr>
                <w:rFonts w:ascii="Kozuka Gothic Pr6N R" w:eastAsia="Kozuka Gothic Pr6N R" w:hAnsi="Kozuka Gothic Pr6N R" w:cs="Calibri"/>
                <w:b/>
                <w:bCs/>
                <w:sz w:val="20"/>
                <w:szCs w:val="20"/>
              </w:rPr>
              <w:t>D</w:t>
            </w:r>
            <w:r w:rsidRPr="00485414">
              <w:rPr>
                <w:rFonts w:ascii="Kozuka Gothic Pr6N R" w:eastAsia="Kozuka Gothic Pr6N R" w:hAnsi="Kozuka Gothic Pr6N R" w:cs="Calibri"/>
                <w:b/>
                <w:bCs/>
                <w:sz w:val="20"/>
                <w:szCs w:val="20"/>
              </w:rPr>
              <w:t xml:space="preserve">egree for </w:t>
            </w:r>
            <w:r w:rsidR="00485414">
              <w:rPr>
                <w:rFonts w:ascii="Kozuka Gothic Pr6N R" w:eastAsia="Kozuka Gothic Pr6N R" w:hAnsi="Kozuka Gothic Pr6N R" w:cs="Calibri"/>
                <w:b/>
                <w:bCs/>
                <w:sz w:val="20"/>
                <w:szCs w:val="20"/>
              </w:rPr>
              <w:t>T</w:t>
            </w:r>
            <w:r w:rsidRPr="00485414">
              <w:rPr>
                <w:rFonts w:ascii="Kozuka Gothic Pr6N R" w:eastAsia="Kozuka Gothic Pr6N R" w:hAnsi="Kozuka Gothic Pr6N R" w:cs="Calibri"/>
                <w:b/>
                <w:bCs/>
                <w:sz w:val="20"/>
                <w:szCs w:val="20"/>
              </w:rPr>
              <w:t>ransfer</w:t>
            </w:r>
          </w:p>
        </w:tc>
        <w:tc>
          <w:tcPr>
            <w:tcW w:w="674"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vAlign w:val="center"/>
          </w:tcPr>
          <w:p w:rsidR="00A64A8E" w:rsidRPr="00485414" w:rsidRDefault="00A64A8E" w:rsidP="00D17320">
            <w:pPr>
              <w:autoSpaceDE w:val="0"/>
              <w:autoSpaceDN w:val="0"/>
              <w:adjustRightInd w:val="0"/>
              <w:jc w:val="center"/>
              <w:rPr>
                <w:rFonts w:ascii="Kozuka Gothic Pr6N R" w:eastAsia="Kozuka Gothic Pr6N R" w:hAnsi="Kozuka Gothic Pr6N R" w:cs="Calibri"/>
                <w:b/>
                <w:bCs/>
                <w:sz w:val="20"/>
                <w:szCs w:val="20"/>
              </w:rPr>
            </w:pPr>
            <w:r w:rsidRPr="00485414">
              <w:rPr>
                <w:rFonts w:ascii="Kozuka Gothic Pr6N R" w:eastAsia="Kozuka Gothic Pr6N R" w:hAnsi="Kozuka Gothic Pr6N R" w:cs="Calibri"/>
                <w:b/>
                <w:bCs/>
                <w:sz w:val="20"/>
                <w:szCs w:val="20"/>
              </w:rPr>
              <w:t>Associate Degrees</w:t>
            </w:r>
          </w:p>
        </w:tc>
        <w:tc>
          <w:tcPr>
            <w:tcW w:w="789"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vAlign w:val="center"/>
          </w:tcPr>
          <w:p w:rsidR="00A64A8E" w:rsidRPr="00485414" w:rsidRDefault="00A64A8E" w:rsidP="00D17320">
            <w:pPr>
              <w:autoSpaceDE w:val="0"/>
              <w:autoSpaceDN w:val="0"/>
              <w:adjustRightInd w:val="0"/>
              <w:jc w:val="center"/>
              <w:rPr>
                <w:rFonts w:ascii="Kozuka Gothic Pr6N R" w:eastAsia="Kozuka Gothic Pr6N R" w:hAnsi="Kozuka Gothic Pr6N R" w:cs="Calibri"/>
                <w:b/>
                <w:bCs/>
                <w:sz w:val="20"/>
                <w:szCs w:val="20"/>
              </w:rPr>
            </w:pPr>
            <w:r w:rsidRPr="00485414">
              <w:rPr>
                <w:rFonts w:ascii="Kozuka Gothic Pr6N R" w:eastAsia="Kozuka Gothic Pr6N R" w:hAnsi="Kozuka Gothic Pr6N R" w:cs="Calibri"/>
                <w:b/>
                <w:bCs/>
                <w:sz w:val="20"/>
                <w:szCs w:val="20"/>
              </w:rPr>
              <w:t>Certificates</w:t>
            </w:r>
          </w:p>
        </w:tc>
        <w:tc>
          <w:tcPr>
            <w:tcW w:w="56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vAlign w:val="center"/>
          </w:tcPr>
          <w:p w:rsidR="00A64A8E" w:rsidRPr="00485414" w:rsidRDefault="00A64A8E" w:rsidP="00D17320">
            <w:pPr>
              <w:autoSpaceDE w:val="0"/>
              <w:autoSpaceDN w:val="0"/>
              <w:adjustRightInd w:val="0"/>
              <w:jc w:val="center"/>
              <w:rPr>
                <w:rFonts w:ascii="Kozuka Gothic Pr6N R" w:eastAsia="Kozuka Gothic Pr6N R" w:hAnsi="Kozuka Gothic Pr6N R" w:cs="Calibri"/>
                <w:b/>
                <w:bCs/>
                <w:sz w:val="20"/>
                <w:szCs w:val="20"/>
              </w:rPr>
            </w:pPr>
            <w:r w:rsidRPr="00485414">
              <w:rPr>
                <w:rFonts w:ascii="Kozuka Gothic Pr6N R" w:eastAsia="Kozuka Gothic Pr6N R" w:hAnsi="Kozuka Gothic Pr6N R" w:cs="Calibri"/>
                <w:b/>
                <w:bCs/>
                <w:sz w:val="20"/>
                <w:szCs w:val="20"/>
              </w:rPr>
              <w:t>College Total</w:t>
            </w:r>
          </w:p>
          <w:p w:rsidR="00A64A8E" w:rsidRPr="00485414" w:rsidRDefault="00A64A8E" w:rsidP="00D17320">
            <w:pPr>
              <w:autoSpaceDE w:val="0"/>
              <w:autoSpaceDN w:val="0"/>
              <w:adjustRightInd w:val="0"/>
              <w:jc w:val="center"/>
              <w:rPr>
                <w:rFonts w:ascii="Kozuka Gothic Pr6N R" w:eastAsia="Kozuka Gothic Pr6N R" w:hAnsi="Kozuka Gothic Pr6N R" w:cs="Calibri"/>
                <w:b/>
                <w:bCs/>
                <w:sz w:val="20"/>
                <w:szCs w:val="20"/>
              </w:rPr>
            </w:pPr>
            <w:r w:rsidRPr="00485414">
              <w:rPr>
                <w:rFonts w:ascii="Kozuka Gothic Pr6N R" w:eastAsia="Kozuka Gothic Pr6N R" w:hAnsi="Kozuka Gothic Pr6N R" w:cs="Calibri"/>
                <w:b/>
                <w:bCs/>
                <w:sz w:val="20"/>
                <w:szCs w:val="20"/>
              </w:rPr>
              <w:t>(Count)</w:t>
            </w:r>
          </w:p>
        </w:tc>
        <w:tc>
          <w:tcPr>
            <w:tcW w:w="61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vAlign w:val="center"/>
          </w:tcPr>
          <w:p w:rsidR="00A64A8E" w:rsidRPr="00485414" w:rsidRDefault="00A64A8E" w:rsidP="00D17320">
            <w:pPr>
              <w:autoSpaceDE w:val="0"/>
              <w:autoSpaceDN w:val="0"/>
              <w:adjustRightInd w:val="0"/>
              <w:jc w:val="center"/>
              <w:rPr>
                <w:rFonts w:ascii="Kozuka Gothic Pr6N R" w:eastAsia="Kozuka Gothic Pr6N R" w:hAnsi="Kozuka Gothic Pr6N R" w:cs="Calibri"/>
                <w:b/>
                <w:bCs/>
                <w:sz w:val="20"/>
                <w:szCs w:val="20"/>
              </w:rPr>
            </w:pPr>
            <w:r w:rsidRPr="00485414">
              <w:rPr>
                <w:rFonts w:ascii="Kozuka Gothic Pr6N R" w:eastAsia="Kozuka Gothic Pr6N R" w:hAnsi="Kozuka Gothic Pr6N R" w:cs="Calibri"/>
                <w:b/>
                <w:bCs/>
                <w:sz w:val="20"/>
                <w:szCs w:val="20"/>
              </w:rPr>
              <w:t>Percent of All CSM Awards</w:t>
            </w:r>
          </w:p>
        </w:tc>
      </w:tr>
      <w:tr w:rsidR="00A64A8E" w:rsidRPr="0018400A" w:rsidTr="00D17320">
        <w:trPr>
          <w:cantSplit/>
        </w:trPr>
        <w:tc>
          <w:tcPr>
            <w:tcW w:w="1680" w:type="pct"/>
            <w:tcBorders>
              <w:top w:val="single" w:sz="4" w:space="0" w:color="2E74B5" w:themeColor="accent1" w:themeShade="BF"/>
            </w:tcBorders>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Accounting/Business Administration</w:t>
            </w:r>
          </w:p>
        </w:tc>
        <w:tc>
          <w:tcPr>
            <w:tcW w:w="674" w:type="pct"/>
            <w:tcBorders>
              <w:top w:val="single" w:sz="4" w:space="0" w:color="2E74B5" w:themeColor="accent1" w:themeShade="BF"/>
            </w:tcBorders>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24%</w:t>
            </w:r>
          </w:p>
        </w:tc>
        <w:tc>
          <w:tcPr>
            <w:tcW w:w="674" w:type="pct"/>
            <w:tcBorders>
              <w:top w:val="single" w:sz="4" w:space="0" w:color="2E74B5" w:themeColor="accent1" w:themeShade="BF"/>
            </w:tcBorders>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17%</w:t>
            </w:r>
          </w:p>
        </w:tc>
        <w:tc>
          <w:tcPr>
            <w:tcW w:w="789" w:type="pct"/>
            <w:tcBorders>
              <w:top w:val="single" w:sz="4" w:space="0" w:color="2E74B5" w:themeColor="accent1" w:themeShade="BF"/>
            </w:tcBorders>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12%</w:t>
            </w:r>
          </w:p>
        </w:tc>
        <w:tc>
          <w:tcPr>
            <w:tcW w:w="568" w:type="pct"/>
            <w:tcBorders>
              <w:top w:val="single" w:sz="4" w:space="0" w:color="2E74B5" w:themeColor="accent1" w:themeShade="BF"/>
            </w:tcBorders>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874</w:t>
            </w:r>
          </w:p>
        </w:tc>
        <w:tc>
          <w:tcPr>
            <w:tcW w:w="615" w:type="pct"/>
            <w:tcBorders>
              <w:top w:val="single" w:sz="4" w:space="0" w:color="2E74B5" w:themeColor="accent1" w:themeShade="BF"/>
            </w:tcBorders>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15%</w:t>
            </w:r>
          </w:p>
        </w:tc>
      </w:tr>
      <w:tr w:rsidR="00A64A8E" w:rsidRPr="0018400A"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University Transfer: CSUGE</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18%</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610</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University Transfer: IGETC/UC</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18%</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605</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University Transfer: IGETC/CSU</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390</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7%</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Social Science</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27%</w:t>
            </w:r>
          </w:p>
        </w:tc>
        <w:tc>
          <w:tcPr>
            <w:tcW w:w="789"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357</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Computer &amp; Information Science</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313</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Communication Studies</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311</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Administration of Justice</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12%</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229</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Kinesiology</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227</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Digital Media</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136</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Real Estate</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0%</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136</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Fire Technology</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135</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Psychology</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14%</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789"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133</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Nursing</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w:t>
            </w:r>
          </w:p>
        </w:tc>
        <w:tc>
          <w:tcPr>
            <w:tcW w:w="789"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132</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Electrical Technology</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0%</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126</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Cosmetology</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&lt;1%</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124</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Biology</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&lt;1%</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789"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105</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Mathematics</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789"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94</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Economics</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789"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75</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w:t>
            </w:r>
          </w:p>
        </w:tc>
      </w:tr>
      <w:tr w:rsidR="00A64A8E" w:rsidRPr="00A64A8E" w:rsidTr="00D17320">
        <w:trPr>
          <w:cantSplit/>
        </w:trPr>
        <w:tc>
          <w:tcPr>
            <w:tcW w:w="1680" w:type="pct"/>
          </w:tcPr>
          <w:p w:rsidR="00A64A8E" w:rsidRPr="00D17320" w:rsidRDefault="00A64A8E">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Dental Assisting</w:t>
            </w:r>
          </w:p>
        </w:tc>
        <w:tc>
          <w:tcPr>
            <w:tcW w:w="674" w:type="pct"/>
          </w:tcPr>
          <w:p w:rsidR="00A64A8E" w:rsidRPr="00D17320" w:rsidRDefault="00A64A8E" w:rsidP="00485414">
            <w:pPr>
              <w:autoSpaceDE w:val="0"/>
              <w:autoSpaceDN w:val="0"/>
              <w:adjustRightInd w:val="0"/>
              <w:spacing w:line="30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w:t>
            </w: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73</w:t>
            </w: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w:t>
            </w:r>
          </w:p>
        </w:tc>
      </w:tr>
      <w:tr w:rsidR="00A64A8E" w:rsidRPr="00A64A8E" w:rsidTr="00D17320">
        <w:trPr>
          <w:cantSplit/>
        </w:trPr>
        <w:tc>
          <w:tcPr>
            <w:tcW w:w="1680" w:type="pct"/>
          </w:tcPr>
          <w:p w:rsidR="00A64A8E" w:rsidRPr="00D17320" w:rsidRDefault="00616F7F">
            <w:pPr>
              <w:autoSpaceDE w:val="0"/>
              <w:autoSpaceDN w:val="0"/>
              <w:adjustRightInd w:val="0"/>
              <w:spacing w:line="360" w:lineRule="atLeast"/>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 xml:space="preserve">  '–' </w:t>
            </w:r>
            <w:proofErr w:type="gramStart"/>
            <w:r w:rsidRPr="00D17320">
              <w:rPr>
                <w:rFonts w:ascii="Kozuka Gothic Pr6N R" w:eastAsia="Kozuka Gothic Pr6N R" w:hAnsi="Kozuka Gothic Pr6N R" w:cs="Calibri"/>
                <w:sz w:val="18"/>
                <w:szCs w:val="18"/>
              </w:rPr>
              <w:t>indicates</w:t>
            </w:r>
            <w:proofErr w:type="gramEnd"/>
            <w:r w:rsidRPr="00D17320">
              <w:rPr>
                <w:rFonts w:ascii="Kozuka Gothic Pr6N R" w:eastAsia="Kozuka Gothic Pr6N R" w:hAnsi="Kozuka Gothic Pr6N R" w:cs="Calibri"/>
                <w:sz w:val="18"/>
                <w:szCs w:val="18"/>
              </w:rPr>
              <w:t xml:space="preserve"> "not offered"</w:t>
            </w: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p>
        </w:tc>
        <w:tc>
          <w:tcPr>
            <w:tcW w:w="674"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p>
        </w:tc>
        <w:tc>
          <w:tcPr>
            <w:tcW w:w="789"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p>
        </w:tc>
        <w:tc>
          <w:tcPr>
            <w:tcW w:w="568"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p>
        </w:tc>
        <w:tc>
          <w:tcPr>
            <w:tcW w:w="615" w:type="pct"/>
          </w:tcPr>
          <w:p w:rsidR="00A64A8E" w:rsidRPr="00D17320" w:rsidRDefault="00A64A8E" w:rsidP="00485414">
            <w:pPr>
              <w:autoSpaceDE w:val="0"/>
              <w:autoSpaceDN w:val="0"/>
              <w:adjustRightInd w:val="0"/>
              <w:spacing w:line="360" w:lineRule="atLeast"/>
              <w:jc w:val="right"/>
              <w:rPr>
                <w:rFonts w:ascii="Kozuka Gothic Pr6N R" w:eastAsia="Kozuka Gothic Pr6N R" w:hAnsi="Kozuka Gothic Pr6N R" w:cs="Calibri"/>
                <w:sz w:val="18"/>
                <w:szCs w:val="18"/>
              </w:rPr>
            </w:pPr>
          </w:p>
        </w:tc>
      </w:tr>
    </w:tbl>
    <w:p w:rsidR="00533AD2" w:rsidRPr="00897CDD" w:rsidRDefault="00533AD2" w:rsidP="00AB6DDC"/>
    <w:p w:rsidR="00AB6DDC" w:rsidRPr="00DB1DDD" w:rsidRDefault="00940CB6" w:rsidP="008149A3">
      <w:pPr>
        <w:pStyle w:val="Heading2"/>
        <w:numPr>
          <w:ilvl w:val="0"/>
          <w:numId w:val="21"/>
        </w:numPr>
      </w:pPr>
      <w:bookmarkStart w:id="12" w:name="_Toc527460153"/>
      <w:r>
        <w:t>Why Do Students C</w:t>
      </w:r>
      <w:r w:rsidR="00AB6DDC">
        <w:t>ome to CSM?</w:t>
      </w:r>
      <w:bookmarkEnd w:id="12"/>
    </w:p>
    <w:p w:rsidR="003F0BC2" w:rsidRPr="00A64A8E" w:rsidRDefault="004F4E80" w:rsidP="003F0BC2">
      <w:r>
        <w:t xml:space="preserve">All of our students seek education </w:t>
      </w:r>
      <w:r w:rsidR="003F0BC2">
        <w:t xml:space="preserve">to </w:t>
      </w:r>
      <w:r>
        <w:t>better their education and career prospects.  Ultimately</w:t>
      </w:r>
      <w:r w:rsidR="00EE7B77">
        <w:t>,</w:t>
      </w:r>
      <w:r>
        <w:t xml:space="preserve"> education provides a path to greater financial security.  </w:t>
      </w:r>
      <w:r w:rsidR="00AB6DDC">
        <w:t xml:space="preserve">This </w:t>
      </w:r>
      <w:r>
        <w:t xml:space="preserve">section explores student </w:t>
      </w:r>
      <w:r w:rsidR="00AB6DDC">
        <w:t xml:space="preserve">motivation </w:t>
      </w:r>
      <w:r>
        <w:t>in the context of</w:t>
      </w:r>
      <w:r w:rsidR="00AB6DDC">
        <w:t xml:space="preserve"> life in the Bay Area.  </w:t>
      </w:r>
    </w:p>
    <w:p w:rsidR="00356BA4" w:rsidRDefault="00356BA4" w:rsidP="00D17320">
      <w:pPr>
        <w:rPr>
          <w:rFonts w:ascii="Century Schoolbook" w:hAnsi="Century Schoolbook"/>
          <w:b/>
          <w:color w:val="525252" w:themeColor="accent3" w:themeShade="80"/>
          <w:sz w:val="24"/>
          <w:szCs w:val="24"/>
        </w:rPr>
      </w:pPr>
    </w:p>
    <w:p w:rsidR="003F0BC2" w:rsidRPr="00653750" w:rsidRDefault="003F0BC2" w:rsidP="00D17320">
      <w:pPr>
        <w:rPr>
          <w:rFonts w:ascii="Century Schoolbook" w:hAnsi="Century Schoolbook"/>
          <w:b/>
          <w:color w:val="525252" w:themeColor="accent3" w:themeShade="80"/>
          <w:sz w:val="24"/>
          <w:szCs w:val="24"/>
        </w:rPr>
      </w:pPr>
      <w:r w:rsidRPr="00653750">
        <w:rPr>
          <w:rFonts w:ascii="Century Schoolbook" w:hAnsi="Century Schoolbook"/>
          <w:b/>
          <w:color w:val="525252" w:themeColor="accent3" w:themeShade="80"/>
          <w:sz w:val="24"/>
          <w:szCs w:val="24"/>
        </w:rPr>
        <w:t>Student</w:t>
      </w:r>
      <w:r w:rsidR="00EE7B77">
        <w:rPr>
          <w:rFonts w:ascii="Century Schoolbook" w:hAnsi="Century Schoolbook"/>
          <w:b/>
          <w:color w:val="525252" w:themeColor="accent3" w:themeShade="80"/>
          <w:sz w:val="24"/>
          <w:szCs w:val="24"/>
        </w:rPr>
        <w:t>s</w:t>
      </w:r>
      <w:r w:rsidRPr="00653750">
        <w:rPr>
          <w:rFonts w:ascii="Century Schoolbook" w:hAnsi="Century Schoolbook"/>
          <w:b/>
          <w:color w:val="525252" w:themeColor="accent3" w:themeShade="80"/>
          <w:sz w:val="24"/>
          <w:szCs w:val="24"/>
        </w:rPr>
        <w:t xml:space="preserve"> Come to CSM</w:t>
      </w:r>
    </w:p>
    <w:p w:rsidR="00A10BD1" w:rsidRDefault="00C25D3A" w:rsidP="00D17320">
      <w:pPr>
        <w:pStyle w:val="Heading3"/>
      </w:pPr>
      <w:bookmarkStart w:id="13" w:name="_Toc527460154"/>
      <w:r>
        <w:rPr>
          <w:color w:val="404040" w:themeColor="text1" w:themeTint="BF"/>
        </w:rPr>
        <w:t>For</w:t>
      </w:r>
      <w:r>
        <w:t xml:space="preserve"> Help Surviving</w:t>
      </w:r>
      <w:r w:rsidR="003F0BC2">
        <w:t xml:space="preserve"> the Harsh Realities of Silicon Valley</w:t>
      </w:r>
      <w:bookmarkEnd w:id="13"/>
    </w:p>
    <w:p w:rsidR="004F4E80" w:rsidRDefault="004F4E80" w:rsidP="004F4E80">
      <w:r w:rsidRPr="00897CDD">
        <w:t xml:space="preserve">The College of San Mateo </w:t>
      </w:r>
      <w:r w:rsidR="00940CB6">
        <w:t>is located in Silicon Valley</w:t>
      </w:r>
      <w:r w:rsidR="004C580A">
        <w:t>.</w:t>
      </w:r>
      <w:r w:rsidR="00940CB6">
        <w:t xml:space="preserve"> </w:t>
      </w:r>
      <w:proofErr w:type="gramStart"/>
      <w:r w:rsidR="00940CB6">
        <w:t>which</w:t>
      </w:r>
      <w:proofErr w:type="gramEnd"/>
      <w:r w:rsidR="00940CB6">
        <w:t xml:space="preserve"> has enjoyed exceptional economic success.  </w:t>
      </w:r>
      <w:r w:rsidRPr="00897CDD">
        <w:t xml:space="preserve">California was </w:t>
      </w:r>
      <w:r w:rsidR="00E20F8E">
        <w:t>ranked</w:t>
      </w:r>
      <w:r w:rsidRPr="00897CDD">
        <w:t xml:space="preserve"> the world’s fift</w:t>
      </w:r>
      <w:r w:rsidR="00E20F8E">
        <w:t xml:space="preserve">h largest economy in May </w:t>
      </w:r>
      <w:r w:rsidRPr="00897CDD">
        <w:t xml:space="preserve">2018, boasting a gross domestic product larger than that of countries like the U.K., France, and India </w:t>
      </w:r>
      <w:r w:rsidR="0018400A">
        <w:rPr>
          <w:rStyle w:val="EndnoteReference"/>
        </w:rPr>
        <w:endnoteReference w:id="4"/>
      </w:r>
      <w:r w:rsidR="004C580A">
        <w:t xml:space="preserve"> </w:t>
      </w:r>
      <w:r w:rsidRPr="00897CDD">
        <w:t>(</w:t>
      </w:r>
      <w:hyperlink r:id="rId23" w:history="1">
        <w:r w:rsidRPr="00897CDD">
          <w:rPr>
            <w:rStyle w:val="Hyperlink"/>
          </w:rPr>
          <w:t>https://wallethub.com/edu/states-with-the-best-economies/21697/)</w:t>
        </w:r>
      </w:hyperlink>
      <w:r w:rsidRPr="00897CDD">
        <w:t xml:space="preserve">.  </w:t>
      </w:r>
      <w:r>
        <w:t xml:space="preserve">While Silicon Valley as a </w:t>
      </w:r>
      <w:r>
        <w:lastRenderedPageBreak/>
        <w:t>whole enjoys unrivaled prosperity, the populations that make up the CSM student base are struggling.  Many of them meet local poverty guidelines.</w:t>
      </w:r>
    </w:p>
    <w:p w:rsidR="00A64A8E" w:rsidRDefault="00A64A8E" w:rsidP="004F4E80">
      <w:pPr>
        <w:rPr>
          <w:b/>
        </w:rPr>
      </w:pPr>
    </w:p>
    <w:p w:rsidR="003F0BC2" w:rsidRPr="003F0BC2" w:rsidRDefault="003F0BC2" w:rsidP="004F4E80">
      <w:pPr>
        <w:rPr>
          <w:b/>
        </w:rPr>
      </w:pPr>
      <w:r w:rsidRPr="003F0BC2">
        <w:rPr>
          <w:b/>
        </w:rPr>
        <w:t>The Upside</w:t>
      </w:r>
    </w:p>
    <w:p w:rsidR="004F4E80" w:rsidRPr="00897CDD" w:rsidRDefault="004F4E80" w:rsidP="008149A3">
      <w:pPr>
        <w:numPr>
          <w:ilvl w:val="0"/>
          <w:numId w:val="2"/>
        </w:numPr>
      </w:pPr>
      <w:r w:rsidRPr="00897CDD">
        <w:t>Unemployment is at a historic low of 2% the San Francisco-Redwood City-South San Francisco Metropolitan Division for May 2018</w:t>
      </w:r>
      <w:r w:rsidR="00EE7B77">
        <w:t>,</w:t>
      </w:r>
      <w:r w:rsidR="00890186">
        <w:t xml:space="preserve"> with</w:t>
      </w:r>
      <w:r w:rsidRPr="00897CDD">
        <w:t xml:space="preserve"> a total of</w:t>
      </w:r>
      <w:r w:rsidRPr="00897CDD">
        <w:rPr>
          <w:b/>
        </w:rPr>
        <w:t xml:space="preserve"> </w:t>
      </w:r>
      <w:r w:rsidRPr="00897CDD">
        <w:t>1,135,900 jobs</w:t>
      </w:r>
      <w:r w:rsidRPr="00897CDD">
        <w:rPr>
          <w:b/>
        </w:rPr>
        <w:t xml:space="preserve"> (</w:t>
      </w:r>
      <w:r w:rsidRPr="00897CDD">
        <w:t xml:space="preserve">California Employment Development Department).  </w:t>
      </w:r>
    </w:p>
    <w:p w:rsidR="004F4E80" w:rsidRPr="00897CDD" w:rsidRDefault="004F4E80" w:rsidP="008149A3">
      <w:pPr>
        <w:numPr>
          <w:ilvl w:val="0"/>
          <w:numId w:val="2"/>
        </w:numPr>
      </w:pPr>
      <w:r w:rsidRPr="00897CDD">
        <w:t>Median household income continues to grow, outpacing inflation.  Annual gains in Silicon Valley median household income</w:t>
      </w:r>
      <w:r w:rsidR="00EE7B77">
        <w:t>s</w:t>
      </w:r>
      <w:r w:rsidRPr="00897CDD">
        <w:t xml:space="preserve"> have outpaced inflation over the past </w:t>
      </w:r>
      <w:r w:rsidR="004C580A">
        <w:t>five</w:t>
      </w:r>
      <w:r w:rsidRPr="00897CDD">
        <w:t xml:space="preserve"> years, reaching $110,400 in 2016</w:t>
      </w:r>
      <w:r w:rsidR="0024331B">
        <w:t>--</w:t>
      </w:r>
      <w:r w:rsidRPr="00897CDD">
        <w:t>higher than any other year (after inflation adjustment) since 2001.</w:t>
      </w:r>
      <w:r w:rsidR="0018400A">
        <w:t xml:space="preserve"> (</w:t>
      </w:r>
      <w:hyperlink r:id="rId24" w:history="1">
        <w:r w:rsidR="0018400A" w:rsidRPr="00897CDD">
          <w:rPr>
            <w:rStyle w:val="Hyperlink"/>
          </w:rPr>
          <w:t>https://jointventure.org/publications/institute-publications/1640-2018-silicon-valley-index)</w:t>
        </w:r>
      </w:hyperlink>
      <w:r w:rsidR="0018400A" w:rsidRPr="00897CDD">
        <w:t>.</w:t>
      </w:r>
      <w:r w:rsidRPr="00897CDD">
        <w:t xml:space="preserve"> </w:t>
      </w:r>
      <w:r w:rsidR="0018400A">
        <w:rPr>
          <w:rStyle w:val="EndnoteReference"/>
        </w:rPr>
        <w:endnoteReference w:id="5"/>
      </w:r>
    </w:p>
    <w:p w:rsidR="004F4E80" w:rsidRPr="00897CDD" w:rsidRDefault="004F4E80" w:rsidP="008149A3">
      <w:pPr>
        <w:numPr>
          <w:ilvl w:val="0"/>
          <w:numId w:val="2"/>
        </w:numPr>
      </w:pPr>
      <w:r w:rsidRPr="00897CDD">
        <w:rPr>
          <w:noProof/>
        </w:rPr>
        <w:drawing>
          <wp:anchor distT="0" distB="0" distL="114300" distR="114300" simplePos="0" relativeHeight="251654656" behindDoc="0" locked="0" layoutInCell="1" allowOverlap="1" wp14:anchorId="1C6DED4C" wp14:editId="403531F5">
            <wp:simplePos x="0" y="0"/>
            <wp:positionH relativeFrom="margin">
              <wp:posOffset>549910</wp:posOffset>
            </wp:positionH>
            <wp:positionV relativeFrom="paragraph">
              <wp:posOffset>654685</wp:posOffset>
            </wp:positionV>
            <wp:extent cx="5325110" cy="27711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25110" cy="2771140"/>
                    </a:xfrm>
                    <a:prstGeom prst="rect">
                      <a:avLst/>
                    </a:prstGeom>
                  </pic:spPr>
                </pic:pic>
              </a:graphicData>
            </a:graphic>
            <wp14:sizeRelH relativeFrom="margin">
              <wp14:pctWidth>0</wp14:pctWidth>
            </wp14:sizeRelH>
            <wp14:sizeRelV relativeFrom="margin">
              <wp14:pctHeight>0</wp14:pctHeight>
            </wp14:sizeRelV>
          </wp:anchor>
        </w:drawing>
      </w:r>
      <w:r w:rsidRPr="00897CDD">
        <w:t>The total number of jobs in Silicon Valley has far surpassed pre-recession levels (19% higher) and has continued to grow (</w:t>
      </w:r>
      <w:hyperlink r:id="rId26" w:history="1">
        <w:r w:rsidRPr="00B25251">
          <w:rPr>
            <w:rStyle w:val="Hyperlink"/>
          </w:rPr>
          <w:t>https://jointventure.org/publications/institute-publications/1640-2018-silicon-valley-index)</w:t>
        </w:r>
      </w:hyperlink>
      <w:r w:rsidR="0018400A">
        <w:rPr>
          <w:rStyle w:val="EndnoteReference"/>
          <w:color w:val="0563C1" w:themeColor="hyperlink"/>
          <w:u w:val="single"/>
        </w:rPr>
        <w:endnoteReference w:id="6"/>
      </w:r>
    </w:p>
    <w:p w:rsidR="004F4E80" w:rsidRDefault="004F4E80" w:rsidP="004F4E80">
      <w:r w:rsidRPr="00897CDD">
        <w:t>Low unemployment rates, high median household incomes that outpace inflation, high property values, and a rich tech sector propel the region’s growth.  Affluence comes at a cost for the region</w:t>
      </w:r>
      <w:r>
        <w:t xml:space="preserve">, which challenges those less fortunate. </w:t>
      </w:r>
    </w:p>
    <w:p w:rsidR="003F0BC2" w:rsidRDefault="003F0BC2" w:rsidP="004F4E80">
      <w:pPr>
        <w:rPr>
          <w:b/>
        </w:rPr>
      </w:pPr>
    </w:p>
    <w:p w:rsidR="004F4E80" w:rsidRPr="0018400A" w:rsidRDefault="00B25752" w:rsidP="00B25752">
      <w:pPr>
        <w:spacing w:line="240" w:lineRule="auto"/>
        <w:rPr>
          <w:b/>
        </w:rPr>
      </w:pPr>
      <w:r>
        <w:rPr>
          <w:noProof/>
        </w:rPr>
        <mc:AlternateContent>
          <mc:Choice Requires="wps">
            <w:drawing>
              <wp:anchor distT="45720" distB="45720" distL="114300" distR="114300" simplePos="0" relativeHeight="251655680" behindDoc="0" locked="0" layoutInCell="1" allowOverlap="1" wp14:anchorId="53CA6A6E" wp14:editId="55B4CE5B">
                <wp:simplePos x="0" y="0"/>
                <wp:positionH relativeFrom="margin">
                  <wp:align>right</wp:align>
                </wp:positionH>
                <wp:positionV relativeFrom="paragraph">
                  <wp:posOffset>1069428</wp:posOffset>
                </wp:positionV>
                <wp:extent cx="2045970" cy="65151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651510"/>
                        </a:xfrm>
                        <a:prstGeom prst="rect">
                          <a:avLst/>
                        </a:prstGeom>
                        <a:solidFill>
                          <a:schemeClr val="accent1">
                            <a:lumMod val="20000"/>
                            <a:lumOff val="80000"/>
                          </a:schemeClr>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a:effectLst/>
                      </wps:spPr>
                      <wps:txbx>
                        <w:txbxContent>
                          <w:p w:rsidR="005C1EF3" w:rsidRPr="00A213BF" w:rsidRDefault="005C1EF3" w:rsidP="00A213BF">
                            <w:pPr>
                              <w:jc w:val="center"/>
                              <w:rPr>
                                <w:i/>
                                <w:sz w:val="28"/>
                                <w:szCs w:val="28"/>
                                <w14:textOutline w14:w="9525" w14:cap="rnd" w14:cmpd="sng" w14:algn="ctr">
                                  <w14:noFill/>
                                  <w14:prstDash w14:val="solid"/>
                                  <w14:bevel/>
                                </w14:textOutline>
                              </w:rPr>
                            </w:pPr>
                            <w:r w:rsidRPr="00A213BF">
                              <w:rPr>
                                <w:i/>
                                <w:sz w:val="28"/>
                                <w:szCs w:val="28"/>
                                <w14:textOutline w14:w="9525" w14:cap="rnd" w14:cmpd="sng" w14:algn="ctr">
                                  <w14:noFill/>
                                  <w14:prstDash w14:val="solid"/>
                                  <w14:bevel/>
                                </w14:textOutline>
                              </w:rPr>
                              <w:t>“</w:t>
                            </w:r>
                            <w:proofErr w:type="gramStart"/>
                            <w:r w:rsidRPr="00A213BF">
                              <w:rPr>
                                <w:i/>
                                <w:sz w:val="28"/>
                                <w:szCs w:val="28"/>
                                <w14:textOutline w14:w="9525" w14:cap="rnd" w14:cmpd="sng" w14:algn="ctr">
                                  <w14:noFill/>
                                  <w14:prstDash w14:val="solid"/>
                                  <w14:bevel/>
                                </w14:textOutline>
                              </w:rPr>
                              <w:t>one</w:t>
                            </w:r>
                            <w:proofErr w:type="gramEnd"/>
                            <w:r w:rsidRPr="00A213BF">
                              <w:rPr>
                                <w:i/>
                                <w:sz w:val="28"/>
                                <w:szCs w:val="28"/>
                                <w14:textOutline w14:w="9525" w14:cap="rnd" w14:cmpd="sng" w14:algn="ctr">
                                  <w14:noFill/>
                                  <w14:prstDash w14:val="solid"/>
                                  <w14:bevel/>
                                </w14:textOutline>
                              </w:rPr>
                              <w:t xml:space="preserve"> of </w:t>
                            </w:r>
                            <w:r>
                              <w:rPr>
                                <w:i/>
                                <w:sz w:val="28"/>
                                <w:szCs w:val="28"/>
                                <w14:textOutline w14:w="9525" w14:cap="rnd" w14:cmpd="sng" w14:algn="ctr">
                                  <w14:noFill/>
                                  <w14:prstDash w14:val="solid"/>
                                  <w14:bevel/>
                                </w14:textOutline>
                              </w:rPr>
                              <w:t>ten</w:t>
                            </w:r>
                            <w:r w:rsidRPr="00A213BF">
                              <w:rPr>
                                <w:i/>
                                <w:sz w:val="28"/>
                                <w:szCs w:val="28"/>
                                <w14:textOutline w14:w="9525" w14:cap="rnd" w14:cmpd="sng" w14:algn="ctr">
                                  <w14:noFill/>
                                  <w14:prstDash w14:val="solid"/>
                                  <w14:bevel/>
                                </w14:textOutline>
                              </w:rPr>
                              <w:t xml:space="preserve"> Silicon Valley children lives in poverty”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A6A6E" id="_x0000_s1027" type="#_x0000_t202" style="position:absolute;margin-left:109.9pt;margin-top:84.2pt;width:161.1pt;height:51.3pt;z-index:251655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" fillcolor="#deeaf6 [660]">
                <v:textbox style="mso-fit-shape-to-text:t">
                  <w:txbxContent>
                    <w:p w:rsidR="005C1EF3" w:rsidRPr="00A213BF" w:rsidRDefault="005C1EF3" w:rsidP="00A213BF">
                      <w:pPr>
                        <w:jc w:val="center"/>
                        <w:rPr>
                          <w:i/>
                          <w:sz w:val="28"/>
                          <w:szCs w:val="28"/>
                          <w14:textOutline w14:w="9525" w14:cap="rnd" w14:cmpd="sng" w14:algn="ctr">
                            <w14:noFill/>
                            <w14:prstDash w14:val="solid"/>
                            <w14:bevel/>
                          </w14:textOutline>
                        </w:rPr>
                      </w:pPr>
                      <w:r w:rsidRPr="00A213BF">
                        <w:rPr>
                          <w:i/>
                          <w:sz w:val="28"/>
                          <w:szCs w:val="28"/>
                          <w14:textOutline w14:w="9525" w14:cap="rnd" w14:cmpd="sng" w14:algn="ctr">
                            <w14:noFill/>
                            <w14:prstDash w14:val="solid"/>
                            <w14:bevel/>
                          </w14:textOutline>
                        </w:rPr>
                        <w:t xml:space="preserve">“one of </w:t>
                      </w:r>
                      <w:r>
                        <w:rPr>
                          <w:i/>
                          <w:sz w:val="28"/>
                          <w:szCs w:val="28"/>
                          <w14:textOutline w14:w="9525" w14:cap="rnd" w14:cmpd="sng" w14:algn="ctr">
                            <w14:noFill/>
                            <w14:prstDash w14:val="solid"/>
                            <w14:bevel/>
                          </w14:textOutline>
                        </w:rPr>
                        <w:t>ten</w:t>
                      </w:r>
                      <w:r w:rsidRPr="00A213BF">
                        <w:rPr>
                          <w:i/>
                          <w:sz w:val="28"/>
                          <w:szCs w:val="28"/>
                          <w14:textOutline w14:w="9525" w14:cap="rnd" w14:cmpd="sng" w14:algn="ctr">
                            <w14:noFill/>
                            <w14:prstDash w14:val="solid"/>
                            <w14:bevel/>
                          </w14:textOutline>
                        </w:rPr>
                        <w:t xml:space="preserve"> Silicon Valley children lives in poverty”</w:t>
                      </w:r>
                    </w:p>
                  </w:txbxContent>
                </v:textbox>
                <w10:wrap type="square" anchorx="margin"/>
              </v:shape>
            </w:pict>
          </mc:Fallback>
        </mc:AlternateContent>
      </w:r>
      <w:r w:rsidR="003F0BC2" w:rsidRPr="003F0BC2">
        <w:rPr>
          <w:b/>
        </w:rPr>
        <w:t>The Downside</w:t>
      </w:r>
      <w:r>
        <w:rPr>
          <w:b/>
        </w:rPr>
        <w:br/>
      </w:r>
      <w:r>
        <w:rPr>
          <w:b/>
        </w:rPr>
        <w:br/>
      </w:r>
      <w:r w:rsidR="004F4E80" w:rsidRPr="00897CDD">
        <w:t xml:space="preserve">In the midst </w:t>
      </w:r>
      <w:r w:rsidR="004F4E80">
        <w:t>of</w:t>
      </w:r>
      <w:r w:rsidR="004F4E80" w:rsidRPr="00897CDD">
        <w:t xml:space="preserve"> Silicon Valley</w:t>
      </w:r>
      <w:r w:rsidR="004C580A">
        <w:t>’</w:t>
      </w:r>
      <w:r w:rsidR="004F4E80" w:rsidRPr="00897CDD">
        <w:t xml:space="preserve">s success, </w:t>
      </w:r>
      <w:r w:rsidR="004F4E80">
        <w:t>there is</w:t>
      </w:r>
      <w:r w:rsidR="004F4E80" w:rsidRPr="00897CDD">
        <w:t xml:space="preserve"> a downside</w:t>
      </w:r>
      <w:r w:rsidR="004C3098">
        <w:t xml:space="preserve">: </w:t>
      </w:r>
      <w:r w:rsidR="004C580A">
        <w:t>t</w:t>
      </w:r>
      <w:r w:rsidR="004F4E80">
        <w:t>here is poverty in Silicon Valley</w:t>
      </w:r>
      <w:r w:rsidR="004F4E80" w:rsidRPr="00897CDD">
        <w:t xml:space="preserve">.  Not everyone thrives.  In fact, many struggle to get by.  Silicon Valley continues to be a high-income, low-poverty region relative to the state and nation.  Average annual earnings in Silicon Valley were $131,000 in 2017 (compared to $78,000 in California and $66,000 in the U.S.), and the poverty rate was 8.6% in 2016 (compared to 14.4% in California and 13.1% </w:t>
      </w:r>
      <w:r w:rsidR="004F4E80" w:rsidRPr="00897CDD">
        <w:lastRenderedPageBreak/>
        <w:t xml:space="preserve">in the U.S.).  However, poverty rates are highly variable by race and ethnicity (nearly </w:t>
      </w:r>
      <w:r w:rsidR="004C580A">
        <w:t>three</w:t>
      </w:r>
      <w:r w:rsidR="004F4E80" w:rsidRPr="00897CDD">
        <w:t xml:space="preserve"> times higher for some groups compared to </w:t>
      </w:r>
      <w:r w:rsidR="004F4E80">
        <w:t>w</w:t>
      </w:r>
      <w:r w:rsidR="004F4E80" w:rsidRPr="00897CDD">
        <w:t xml:space="preserve">hite </w:t>
      </w:r>
      <w:r w:rsidR="004F4E80" w:rsidRPr="00653750">
        <w:t xml:space="preserve">residents), and one of every </w:t>
      </w:r>
      <w:r w:rsidR="004C580A">
        <w:t>ten</w:t>
      </w:r>
      <w:r w:rsidR="004F4E80" w:rsidRPr="00653750">
        <w:t xml:space="preserve"> Silicon Valley children lives in poverty</w:t>
      </w:r>
      <w:r w:rsidR="0024331B">
        <w:t>.</w:t>
      </w:r>
      <w:r w:rsidR="004F4E80" w:rsidRPr="00653750">
        <w:t xml:space="preserve">  Wage growth has barely kept pace with inflation over the past year, though median househo</w:t>
      </w:r>
      <w:r w:rsidR="00FF1E22">
        <w:t>ld income did outpace inflation</w:t>
      </w:r>
      <w:r w:rsidR="004F4E80" w:rsidRPr="00653750">
        <w:t xml:space="preserve">.  However, the income levels continue to vary significantly by race, ethnicity, and gender.  Over the past four years, there has been a shift towards a larger share of high-income households in the region; at the same time, </w:t>
      </w:r>
      <w:r w:rsidR="004F4E80" w:rsidRPr="0024331B">
        <w:t>30% of all Silicon Valley households still do not earn enough money to meet their basic needs without public or private, informal assistance.</w:t>
      </w:r>
      <w:r w:rsidR="004F4E80" w:rsidRPr="00653750">
        <w:t xml:space="preserve"> (</w:t>
      </w:r>
      <w:hyperlink r:id="rId27" w:history="1">
        <w:r w:rsidR="004F4E80" w:rsidRPr="0024331B">
          <w:rPr>
            <w:rStyle w:val="Hyperlink"/>
          </w:rPr>
          <w:t>https://jointventure.org/publications/institute-publications/1640-2018-silicon-valley-index</w:t>
        </w:r>
      </w:hyperlink>
      <w:r w:rsidR="004F4E80" w:rsidRPr="00653750">
        <w:t>).</w:t>
      </w:r>
      <w:r>
        <w:t xml:space="preserve"> </w:t>
      </w:r>
      <w:r>
        <w:rPr>
          <w:rStyle w:val="EndnoteReference"/>
        </w:rPr>
        <w:endnoteReference w:id="7"/>
      </w:r>
    </w:p>
    <w:p w:rsidR="004F4E80" w:rsidRPr="00897CDD" w:rsidRDefault="0024331B" w:rsidP="004F4E80">
      <w:r>
        <w:rPr>
          <w:noProof/>
        </w:rPr>
        <mc:AlternateContent>
          <mc:Choice Requires="wps">
            <w:drawing>
              <wp:anchor distT="45720" distB="45720" distL="114300" distR="114300" simplePos="0" relativeHeight="251656704" behindDoc="0" locked="0" layoutInCell="1" allowOverlap="1" wp14:anchorId="215E311A" wp14:editId="358E72E2">
                <wp:simplePos x="0" y="0"/>
                <wp:positionH relativeFrom="margin">
                  <wp:posOffset>-959</wp:posOffset>
                </wp:positionH>
                <wp:positionV relativeFrom="paragraph">
                  <wp:posOffset>668855</wp:posOffset>
                </wp:positionV>
                <wp:extent cx="2377440" cy="1326515"/>
                <wp:effectExtent l="0" t="0" r="22860"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26515"/>
                        </a:xfrm>
                        <a:prstGeom prst="rect">
                          <a:avLst/>
                        </a:prstGeom>
                        <a:solidFill>
                          <a:schemeClr val="accent1">
                            <a:lumMod val="20000"/>
                            <a:lumOff val="80000"/>
                          </a:schemeClr>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5C1EF3" w:rsidRPr="00A213BF" w:rsidRDefault="005C1EF3" w:rsidP="00A213BF">
                            <w:pPr>
                              <w:jc w:val="center"/>
                              <w:rPr>
                                <w:sz w:val="28"/>
                                <w:szCs w:val="28"/>
                              </w:rPr>
                            </w:pPr>
                            <w:r w:rsidRPr="00A213BF">
                              <w:rPr>
                                <w:i/>
                                <w:sz w:val="28"/>
                                <w:szCs w:val="28"/>
                              </w:rPr>
                              <w:t>“30% of all Silicon Valley households still do not earn enough money to meet their basic needs without public or private, informal assistance.”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5E311A" id="_x0000_s1028" type="#_x0000_t202" style="position:absolute;margin-left:-.1pt;margin-top:52.65pt;width:187.2pt;height:104.45pt;z-index:251656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" fillcolor="#deeaf6 [660]">
                <v:textbox style="mso-fit-shape-to-text:t">
                  <w:txbxContent>
                    <w:p w:rsidR="005C1EF3" w:rsidRPr="00A213BF" w:rsidRDefault="005C1EF3" w:rsidP="00A213BF">
                      <w:pPr>
                        <w:jc w:val="center"/>
                        <w:rPr>
                          <w:sz w:val="28"/>
                          <w:szCs w:val="28"/>
                        </w:rPr>
                      </w:pPr>
                      <w:r w:rsidRPr="00A213BF">
                        <w:rPr>
                          <w:i/>
                          <w:sz w:val="28"/>
                          <w:szCs w:val="28"/>
                        </w:rPr>
                        <w:t>“30% of all Silicon Valley households still do not earn enough money to meet their basic needs without public or private, informal assistance.”</w:t>
                      </w:r>
                    </w:p>
                  </w:txbxContent>
                </v:textbox>
                <w10:wrap type="square" anchorx="margin"/>
              </v:shape>
            </w:pict>
          </mc:Fallback>
        </mc:AlternateContent>
      </w:r>
      <w:r w:rsidR="004F4E80" w:rsidRPr="00653750">
        <w:t>Income inequalities in th</w:t>
      </w:r>
      <w:r w:rsidR="004C580A">
        <w:t>e Bay Area are among the n</w:t>
      </w:r>
      <w:r w:rsidR="004F4E80" w:rsidRPr="00653750">
        <w:t>ation</w:t>
      </w:r>
      <w:r w:rsidR="004C580A">
        <w:t>’</w:t>
      </w:r>
      <w:r w:rsidR="004F4E80" w:rsidRPr="00653750">
        <w:t>s highest. Reflecting the Bay Area’s relentless rise in housing costs, the U.S. Department of</w:t>
      </w:r>
      <w:r w:rsidR="004F4E80" w:rsidRPr="00897CDD">
        <w:t xml:space="preserve"> Housing and Urban Development’s latest definition of “low” income level to qualify for certain affordable housing programs stands at $117,400 </w:t>
      </w:r>
      <w:r w:rsidR="004F4E80">
        <w:t>per year for a household of 4</w:t>
      </w:r>
      <w:r w:rsidR="004F4E80" w:rsidRPr="00897CDD">
        <w:t xml:space="preserve"> people in San Francisco, Marin, and San Mateo Co</w:t>
      </w:r>
      <w:r w:rsidR="00373466">
        <w:t>unties.  That’s up more than 10%</w:t>
      </w:r>
      <w:r w:rsidR="004F4E80" w:rsidRPr="00897CDD">
        <w:t xml:space="preserve"> from last year and is the highest in the nation.  </w:t>
      </w:r>
      <w:hyperlink r:id="rId28" w:history="1">
        <w:r w:rsidR="00373466" w:rsidRPr="002A25BE">
          <w:rPr>
            <w:rStyle w:val="Hyperlink"/>
          </w:rPr>
          <w:t>https://www.mercurynews.com/2018/02/15/income-inequality-in-the-bay-area-is-among-nations-highest/</w:t>
        </w:r>
      </w:hyperlink>
      <w:r w:rsidR="004F4E80" w:rsidRPr="00897CDD">
        <w:rPr>
          <w:u w:val="single"/>
        </w:rPr>
        <w:t xml:space="preserve">. </w:t>
      </w:r>
      <w:r w:rsidR="004F4E80" w:rsidRPr="00897CDD">
        <w:t xml:space="preserve"> </w:t>
      </w:r>
      <w:r w:rsidR="00B25752">
        <w:rPr>
          <w:rStyle w:val="EndnoteReference"/>
        </w:rPr>
        <w:endnoteReference w:id="8"/>
      </w:r>
      <w:r w:rsidR="00B25752">
        <w:br/>
      </w:r>
      <w:r w:rsidR="004F4E80" w:rsidRPr="00897CDD">
        <w:t>It’s worth breaking the high cost of living down further as CSM students and alumni will need to grapple with the challenges of Silicon Valley.</w:t>
      </w:r>
    </w:p>
    <w:p w:rsidR="004F4E80" w:rsidRPr="00897CDD" w:rsidRDefault="004F4E80" w:rsidP="004F4E80">
      <w:r w:rsidRPr="00897CDD">
        <w:t xml:space="preserve">Income equity gaps are glaring in the region, particularly by gender, ethnicity, and educational attainment.  </w:t>
      </w:r>
    </w:p>
    <w:p w:rsidR="004F4E80" w:rsidRPr="00897CDD" w:rsidRDefault="004F4E80" w:rsidP="008149A3">
      <w:pPr>
        <w:numPr>
          <w:ilvl w:val="0"/>
          <w:numId w:val="3"/>
        </w:numPr>
        <w:jc w:val="both"/>
      </w:pPr>
      <w:r w:rsidRPr="00897CDD">
        <w:t xml:space="preserve">Per capita income is three times higher for </w:t>
      </w:r>
      <w:r>
        <w:t>w</w:t>
      </w:r>
      <w:r w:rsidRPr="00897CDD">
        <w:t xml:space="preserve">hite residents than for </w:t>
      </w:r>
      <w:proofErr w:type="spellStart"/>
      <w:r w:rsidR="00E979F9">
        <w:t>Latinx</w:t>
      </w:r>
      <w:proofErr w:type="spellEnd"/>
      <w:r w:rsidR="009607F9">
        <w:t xml:space="preserve"> </w:t>
      </w:r>
      <w:r w:rsidRPr="00897CDD">
        <w:t>residents.  (</w:t>
      </w:r>
      <w:hyperlink r:id="rId29" w:history="1">
        <w:r w:rsidRPr="003F2E16">
          <w:rPr>
            <w:rStyle w:val="Hyperlink"/>
          </w:rPr>
          <w:t>https://jointventure.org/publications/institute-publications/1640-2018-silicon-valley-index</w:t>
        </w:r>
      </w:hyperlink>
      <w:r w:rsidRPr="00897CDD">
        <w:t>)</w:t>
      </w:r>
      <w:r w:rsidRPr="007C7E2A">
        <w:rPr>
          <w:noProof/>
        </w:rPr>
        <w:t xml:space="preserve"> </w:t>
      </w:r>
      <w:r w:rsidR="00B25752">
        <w:rPr>
          <w:rStyle w:val="EndnoteReference"/>
          <w:noProof/>
        </w:rPr>
        <w:endnoteReference w:id="9"/>
      </w:r>
    </w:p>
    <w:p w:rsidR="004F4E80" w:rsidRPr="00897CDD" w:rsidRDefault="00DA7450" w:rsidP="008149A3">
      <w:pPr>
        <w:numPr>
          <w:ilvl w:val="0"/>
          <w:numId w:val="3"/>
        </w:numPr>
      </w:pPr>
      <w:r w:rsidRPr="007C7E2A">
        <w:rPr>
          <w:noProof/>
        </w:rPr>
        <w:drawing>
          <wp:anchor distT="0" distB="0" distL="114300" distR="114300" simplePos="0" relativeHeight="251658752" behindDoc="0" locked="0" layoutInCell="1" allowOverlap="1" wp14:anchorId="34DA2A09" wp14:editId="6A130176">
            <wp:simplePos x="0" y="0"/>
            <wp:positionH relativeFrom="margin">
              <wp:posOffset>2522483</wp:posOffset>
            </wp:positionH>
            <wp:positionV relativeFrom="paragraph">
              <wp:posOffset>26714</wp:posOffset>
            </wp:positionV>
            <wp:extent cx="3772513" cy="3134394"/>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87261" cy="3146648"/>
                    </a:xfrm>
                    <a:prstGeom prst="rect">
                      <a:avLst/>
                    </a:prstGeom>
                  </pic:spPr>
                </pic:pic>
              </a:graphicData>
            </a:graphic>
            <wp14:sizeRelH relativeFrom="margin">
              <wp14:pctWidth>0</wp14:pctWidth>
            </wp14:sizeRelH>
            <wp14:sizeRelV relativeFrom="margin">
              <wp14:pctHeight>0</wp14:pctHeight>
            </wp14:sizeRelV>
          </wp:anchor>
        </w:drawing>
      </w:r>
      <w:r w:rsidR="004F4E80" w:rsidRPr="00897CDD">
        <w:t xml:space="preserve">Self-sufficiency </w:t>
      </w:r>
      <w:r w:rsidR="001D59ED">
        <w:t xml:space="preserve">(the ability to meet basic needs without subsidies) </w:t>
      </w:r>
      <w:r w:rsidR="004F4E80" w:rsidRPr="00897CDD">
        <w:t xml:space="preserve">varies significantly by race/ethnicity.  More than 57% of all Silicon Valley households with a </w:t>
      </w:r>
      <w:proofErr w:type="spellStart"/>
      <w:r w:rsidR="00E979F9">
        <w:t>Latinx</w:t>
      </w:r>
      <w:proofErr w:type="spellEnd"/>
      <w:r w:rsidR="00B37906">
        <w:t xml:space="preserve"> (Hispanic or Latino) </w:t>
      </w:r>
      <w:r w:rsidR="00FD030B">
        <w:t>resident</w:t>
      </w:r>
      <w:r w:rsidR="004F4E80" w:rsidRPr="00897CDD">
        <w:t xml:space="preserve"> live below the </w:t>
      </w:r>
      <w:r w:rsidR="004F4E80">
        <w:t>s</w:t>
      </w:r>
      <w:r w:rsidR="004F4E80" w:rsidRPr="00897CDD">
        <w:t xml:space="preserve">elf-sufficiency standard, amounting to nearly 80,000 households </w:t>
      </w:r>
      <w:r w:rsidR="00317048">
        <w:t xml:space="preserve">living in poverty </w:t>
      </w:r>
      <w:r w:rsidR="004F4E80" w:rsidRPr="00897CDD">
        <w:t xml:space="preserve">(2018 Silicon Valley Index 2018).  </w:t>
      </w:r>
    </w:p>
    <w:p w:rsidR="004F4E80" w:rsidRPr="00897CDD" w:rsidRDefault="004F4E80" w:rsidP="008149A3">
      <w:pPr>
        <w:numPr>
          <w:ilvl w:val="0"/>
          <w:numId w:val="3"/>
        </w:numPr>
      </w:pPr>
      <w:r w:rsidRPr="00897CDD">
        <w:t>Silicon Valley’s poverty rates are nearly three times higher (13-15%) for some racial/ethnic groups compared to that of white residents (5%) (2018 Silicon Valley Index 2018).</w:t>
      </w:r>
      <w:r>
        <w:t xml:space="preserve"> </w:t>
      </w:r>
      <w:r w:rsidR="00B37906">
        <w:t xml:space="preserve"> These groups represent the</w:t>
      </w:r>
      <w:r>
        <w:t xml:space="preserve"> majority </w:t>
      </w:r>
      <w:r w:rsidR="00B53C1B">
        <w:t xml:space="preserve">(52%) </w:t>
      </w:r>
      <w:r>
        <w:t>of CSM students.</w:t>
      </w:r>
    </w:p>
    <w:p w:rsidR="004F4E80" w:rsidRPr="00897CDD" w:rsidRDefault="004F4E80" w:rsidP="004F4E80">
      <w:r w:rsidRPr="00897CDD">
        <w:rPr>
          <w:noProof/>
        </w:rPr>
        <w:lastRenderedPageBreak/>
        <w:drawing>
          <wp:anchor distT="0" distB="0" distL="114300" distR="114300" simplePos="0" relativeHeight="251659776" behindDoc="1" locked="0" layoutInCell="1" allowOverlap="1" wp14:anchorId="6DABCC49" wp14:editId="72C90334">
            <wp:simplePos x="0" y="0"/>
            <wp:positionH relativeFrom="column">
              <wp:posOffset>0</wp:posOffset>
            </wp:positionH>
            <wp:positionV relativeFrom="paragraph">
              <wp:posOffset>0</wp:posOffset>
            </wp:positionV>
            <wp:extent cx="2006600" cy="2106708"/>
            <wp:effectExtent l="0" t="0" r="0" b="8255"/>
            <wp:wrapTight wrapText="bothSides">
              <wp:wrapPolygon edited="0">
                <wp:start x="0" y="0"/>
                <wp:lineTo x="0" y="21489"/>
                <wp:lineTo x="21327" y="21489"/>
                <wp:lineTo x="213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06600" cy="2106708"/>
                    </a:xfrm>
                    <a:prstGeom prst="rect">
                      <a:avLst/>
                    </a:prstGeom>
                  </pic:spPr>
                </pic:pic>
              </a:graphicData>
            </a:graphic>
          </wp:anchor>
        </w:drawing>
      </w:r>
    </w:p>
    <w:p w:rsidR="004F4E80" w:rsidRDefault="004F4E80" w:rsidP="004F4E80">
      <w:r w:rsidRPr="00897CDD">
        <w:rPr>
          <w:noProof/>
        </w:rPr>
        <w:drawing>
          <wp:inline distT="0" distB="0" distL="0" distR="0" wp14:anchorId="248CD74E" wp14:editId="4A2C9717">
            <wp:extent cx="5740400" cy="165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0400" cy="165100"/>
                    </a:xfrm>
                    <a:prstGeom prst="rect">
                      <a:avLst/>
                    </a:prstGeom>
                  </pic:spPr>
                </pic:pic>
              </a:graphicData>
            </a:graphic>
          </wp:inline>
        </w:drawing>
      </w:r>
    </w:p>
    <w:p w:rsidR="003F0BC2" w:rsidRDefault="003F0BC2" w:rsidP="003F0BC2">
      <w:pPr>
        <w:rPr>
          <w:b/>
        </w:rPr>
      </w:pPr>
    </w:p>
    <w:p w:rsidR="003F0BC2" w:rsidRPr="00653750" w:rsidRDefault="003F0BC2" w:rsidP="003F0BC2">
      <w:pPr>
        <w:rPr>
          <w:rFonts w:ascii="Century Schoolbook" w:hAnsi="Century Schoolbook"/>
          <w:b/>
          <w:color w:val="525252" w:themeColor="accent3" w:themeShade="80"/>
          <w:sz w:val="24"/>
          <w:szCs w:val="24"/>
        </w:rPr>
      </w:pPr>
      <w:r w:rsidRPr="00653750">
        <w:rPr>
          <w:rFonts w:ascii="Century Schoolbook" w:hAnsi="Century Schoolbook"/>
          <w:b/>
          <w:color w:val="525252" w:themeColor="accent3" w:themeShade="80"/>
          <w:sz w:val="24"/>
          <w:szCs w:val="24"/>
        </w:rPr>
        <w:t>Students Come to CSM</w:t>
      </w:r>
    </w:p>
    <w:p w:rsidR="00E72FFF" w:rsidRDefault="003F0BC2" w:rsidP="00E72FFF">
      <w:pPr>
        <w:pStyle w:val="Heading3"/>
      </w:pPr>
      <w:bookmarkStart w:id="14" w:name="_Toc527460155"/>
      <w:r>
        <w:t xml:space="preserve">To </w:t>
      </w:r>
      <w:r w:rsidR="00B53C1B">
        <w:t>Close</w:t>
      </w:r>
      <w:r w:rsidR="00E72FFF">
        <w:t xml:space="preserve"> </w:t>
      </w:r>
      <w:r w:rsidR="00552A3D">
        <w:t xml:space="preserve">Income </w:t>
      </w:r>
      <w:r w:rsidR="00E72FFF">
        <w:t>Gaps</w:t>
      </w:r>
      <w:r w:rsidR="00B53C1B">
        <w:t xml:space="preserve"> Through Education</w:t>
      </w:r>
      <w:bookmarkEnd w:id="14"/>
    </w:p>
    <w:p w:rsidR="00E72FFF" w:rsidRPr="00897CDD" w:rsidRDefault="00E72FFF" w:rsidP="00E72FFF">
      <w:r w:rsidRPr="00897CDD">
        <w:t>Residents of Silicon Valley are a largely educat</w:t>
      </w:r>
      <w:r>
        <w:t>ed</w:t>
      </w:r>
      <w:r w:rsidRPr="00897CDD">
        <w:t xml:space="preserve"> population. Fifty percent of the population has a </w:t>
      </w:r>
      <w:r>
        <w:t>b</w:t>
      </w:r>
      <w:r w:rsidRPr="00897CDD">
        <w:t>achelor’s</w:t>
      </w:r>
      <w:r>
        <w:t>,</w:t>
      </w:r>
      <w:r w:rsidRPr="00897CDD">
        <w:t xml:space="preserve"> </w:t>
      </w:r>
      <w:r>
        <w:t>g</w:t>
      </w:r>
      <w:r w:rsidRPr="00897CDD">
        <w:t xml:space="preserve">raduate, or </w:t>
      </w:r>
      <w:r>
        <w:t>p</w:t>
      </w:r>
      <w:r w:rsidRPr="00897CDD">
        <w:t xml:space="preserve">rofessional degree. </w:t>
      </w:r>
      <w:r>
        <w:t xml:space="preserve">  </w:t>
      </w:r>
      <w:r w:rsidRPr="00897CDD">
        <w:t>(</w:t>
      </w:r>
      <w:hyperlink r:id="rId33" w:history="1">
        <w:r w:rsidRPr="00897CDD">
          <w:rPr>
            <w:rStyle w:val="Hyperlink"/>
          </w:rPr>
          <w:t>https://jointventure.org/publications/institute-publications/1640-2018-silicon-valley-index)</w:t>
        </w:r>
      </w:hyperlink>
      <w:r w:rsidR="00B25752">
        <w:rPr>
          <w:rStyle w:val="EndnoteReference"/>
          <w:color w:val="0563C1" w:themeColor="hyperlink"/>
          <w:u w:val="single"/>
        </w:rPr>
        <w:endnoteReference w:id="10"/>
      </w:r>
    </w:p>
    <w:p w:rsidR="00E72FFF" w:rsidRPr="00897CDD" w:rsidRDefault="00E72FFF" w:rsidP="00E72FFF">
      <w:r w:rsidRPr="00897CDD">
        <w:rPr>
          <w:noProof/>
        </w:rPr>
        <w:drawing>
          <wp:inline distT="0" distB="0" distL="0" distR="0" wp14:anchorId="2BAD1956" wp14:editId="2AB1B2C3">
            <wp:extent cx="2870990" cy="29574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0990" cy="2957407"/>
                    </a:xfrm>
                    <a:prstGeom prst="rect">
                      <a:avLst/>
                    </a:prstGeom>
                  </pic:spPr>
                </pic:pic>
              </a:graphicData>
            </a:graphic>
          </wp:inline>
        </w:drawing>
      </w:r>
    </w:p>
    <w:p w:rsidR="00E72FFF" w:rsidRPr="007631C0" w:rsidRDefault="00E72FFF" w:rsidP="00DC7078">
      <w:r w:rsidRPr="00897CDD">
        <w:t xml:space="preserve">The income gap between residents of varying educational attainment levels is greater in Silicon Valley and San Francisco than in California or the United States as a whole.  </w:t>
      </w:r>
      <w:r w:rsidRPr="007631C0">
        <w:t>Silicon Valley residents with a graduate or professional degree earn nearly $88,000 more than those with less than a high school diploma.</w:t>
      </w:r>
    </w:p>
    <w:p w:rsidR="00E72FFF" w:rsidRPr="00897CDD" w:rsidRDefault="00E72FFF" w:rsidP="00E72FFF">
      <w:r w:rsidRPr="00897CDD">
        <w:rPr>
          <w:noProof/>
        </w:rPr>
        <w:lastRenderedPageBreak/>
        <w:drawing>
          <wp:inline distT="0" distB="0" distL="0" distR="0" wp14:anchorId="7E23B75B" wp14:editId="3B3E1A11">
            <wp:extent cx="3488267" cy="276983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4361" cy="2901724"/>
                    </a:xfrm>
                    <a:prstGeom prst="rect">
                      <a:avLst/>
                    </a:prstGeom>
                  </pic:spPr>
                </pic:pic>
              </a:graphicData>
            </a:graphic>
          </wp:inline>
        </w:drawing>
      </w:r>
    </w:p>
    <w:p w:rsidR="00653750" w:rsidRPr="00B25752" w:rsidRDefault="00E72FFF" w:rsidP="003F0BC2">
      <w:r w:rsidRPr="007631C0">
        <w:t xml:space="preserve">The undereducated population (the 27% with a </w:t>
      </w:r>
      <w:r w:rsidR="00FD030B">
        <w:t>h</w:t>
      </w:r>
      <w:r w:rsidRPr="007631C0">
        <w:t xml:space="preserve">igh </w:t>
      </w:r>
      <w:r w:rsidR="00FD030B">
        <w:t>s</w:t>
      </w:r>
      <w:r w:rsidRPr="007631C0">
        <w:t>chool diploma or less) will need education and training to access careers with a livable wage for the region</w:t>
      </w:r>
      <w:r w:rsidRPr="00A213BF">
        <w:t>.</w:t>
      </w:r>
      <w:r w:rsidRPr="00897CDD">
        <w:t xml:space="preserve">  Education is on their critical path to self-sufficiency in a challenging economic environment.  CSM students will need degrees, certificates, and continuing education to </w:t>
      </w:r>
      <w:r w:rsidR="005F1948">
        <w:t>thrive</w:t>
      </w:r>
      <w:r w:rsidRPr="00897CDD">
        <w:t xml:space="preserve"> in the Bay Area.</w:t>
      </w:r>
    </w:p>
    <w:p w:rsidR="00E72FFF" w:rsidRPr="00653750" w:rsidRDefault="003F0BC2" w:rsidP="003F0BC2">
      <w:pPr>
        <w:rPr>
          <w:rFonts w:ascii="Century Schoolbook" w:hAnsi="Century Schoolbook"/>
          <w:b/>
          <w:color w:val="525252" w:themeColor="accent3" w:themeShade="80"/>
          <w:sz w:val="24"/>
          <w:szCs w:val="24"/>
        </w:rPr>
      </w:pPr>
      <w:r w:rsidRPr="00653750">
        <w:rPr>
          <w:rFonts w:ascii="Century Schoolbook" w:hAnsi="Century Schoolbook"/>
          <w:b/>
          <w:color w:val="525252" w:themeColor="accent3" w:themeShade="80"/>
          <w:sz w:val="24"/>
          <w:szCs w:val="24"/>
        </w:rPr>
        <w:t>Students Come to CSM</w:t>
      </w:r>
    </w:p>
    <w:p w:rsidR="00E72FFF" w:rsidRPr="00543437" w:rsidRDefault="003F0BC2" w:rsidP="00E72FFF">
      <w:pPr>
        <w:pStyle w:val="Heading3"/>
      </w:pPr>
      <w:bookmarkStart w:id="15" w:name="_Toc527460156"/>
      <w:r>
        <w:t>To Move from</w:t>
      </w:r>
      <w:r w:rsidR="00E72FFF">
        <w:t xml:space="preserve"> Low to Middle and High Wage Jobs</w:t>
      </w:r>
      <w:bookmarkEnd w:id="15"/>
    </w:p>
    <w:p w:rsidR="00E72FFF" w:rsidRDefault="00E72FFF" w:rsidP="00E72FFF">
      <w:r>
        <w:t>A report issued by the National Academies of Sciences in 2017 (</w:t>
      </w:r>
      <w:hyperlink r:id="rId36" w:history="1">
        <w:r w:rsidRPr="00D31EBE">
          <w:rPr>
            <w:rStyle w:val="Hyperlink"/>
          </w:rPr>
          <w:t>http://www8.nationalacademies.org/onpinews/newsitem.aspx?RecordID=23472</w:t>
        </w:r>
      </w:hyperlink>
      <w:r>
        <w:t>)</w:t>
      </w:r>
      <w:r w:rsidR="00B25752">
        <w:rPr>
          <w:rStyle w:val="EndnoteReference"/>
        </w:rPr>
        <w:endnoteReference w:id="11"/>
      </w:r>
      <w:r>
        <w:t xml:space="preserve"> states that </w:t>
      </w:r>
      <w:r w:rsidRPr="007631C0">
        <w:t xml:space="preserve">the United States technical workforce is inadequate to compete in coming decades. </w:t>
      </w:r>
      <w:r>
        <w:t xml:space="preserve"> They define technical occupations as “jobs that require a high level of knowledge in a technical field for entry, but not a bachelor’s degree.  Examples of such jobs are Medical Laboratory Technicians, Installation and Repair Technicians, and Computer Support Specialists</w:t>
      </w:r>
      <w:r w:rsidR="00877B4F">
        <w:t>.</w:t>
      </w:r>
      <w:r>
        <w:t xml:space="preserve">”   These technical jobs are often </w:t>
      </w:r>
      <w:r w:rsidR="00DA7450">
        <w:t xml:space="preserve">referred to </w:t>
      </w:r>
      <w:r w:rsidR="00877B4F">
        <w:t>as middle-</w:t>
      </w:r>
      <w:r>
        <w:t xml:space="preserve">wage jobs.  </w:t>
      </w:r>
    </w:p>
    <w:p w:rsidR="00877B4F" w:rsidRDefault="00D35ABD" w:rsidP="00E72FFF">
      <w:r>
        <w:t xml:space="preserve">CSM students </w:t>
      </w:r>
      <w:r w:rsidR="0031705C">
        <w:t xml:space="preserve">are educating themselves to get better paying jobs with career mobility.  They want to move from low wage jobs that require little formal education and pay up to $11 per hour to middle wage jobs.  </w:t>
      </w:r>
      <w:r w:rsidR="00E72FFF" w:rsidRPr="007631C0">
        <w:t>Middle-wage jobs are defined as those that pay between $18 and $30 per hour</w:t>
      </w:r>
      <w:r w:rsidR="0031705C">
        <w:t xml:space="preserve"> and provide self-sufficiency.  </w:t>
      </w:r>
      <w:r w:rsidR="00E72FFF" w:rsidRPr="007631C0">
        <w:t xml:space="preserve"> </w:t>
      </w:r>
      <w:r w:rsidR="00E72FFF">
        <w:t>(</w:t>
      </w:r>
      <w:hyperlink r:id="rId37" w:history="1">
        <w:r w:rsidR="00E72FFF" w:rsidRPr="00D31EBE">
          <w:rPr>
            <w:rStyle w:val="Hyperlink"/>
          </w:rPr>
          <w:t>https://www.spur.org/publications/spur-report/2014-10-01/economic-prosperity-strategy</w:t>
        </w:r>
      </w:hyperlink>
      <w:r w:rsidR="00E72FFF">
        <w:t>).</w:t>
      </w:r>
      <w:r w:rsidR="00B25752">
        <w:rPr>
          <w:rStyle w:val="EndnoteReference"/>
        </w:rPr>
        <w:endnoteReference w:id="12"/>
      </w:r>
      <w:r w:rsidR="00E72FFF">
        <w:t xml:space="preserve">  </w:t>
      </w:r>
      <w:r w:rsidR="0031705C">
        <w:t>In San Mateo County, a living wage is defined as $19.63 for a single adult and $38.93 for a single adult with a child</w:t>
      </w:r>
      <w:r w:rsidR="00877B4F">
        <w:t xml:space="preserve"> </w:t>
      </w:r>
      <w:r w:rsidR="00877B4F" w:rsidRPr="00877B4F">
        <w:t>(</w:t>
      </w:r>
      <w:hyperlink r:id="rId38" w:history="1">
        <w:r w:rsidR="00877B4F" w:rsidRPr="00FD1B81">
          <w:rPr>
            <w:rStyle w:val="Hyperlink"/>
          </w:rPr>
          <w:t>http://livingwage.mit.edu/counties/06081</w:t>
        </w:r>
      </w:hyperlink>
      <w:r w:rsidR="00877B4F" w:rsidRPr="00877B4F">
        <w:t>)</w:t>
      </w:r>
      <w:r w:rsidR="00FD1B81">
        <w:rPr>
          <w:rStyle w:val="EndnoteReference"/>
        </w:rPr>
        <w:endnoteReference w:id="13"/>
      </w:r>
    </w:p>
    <w:p w:rsidR="00E72FFF" w:rsidRDefault="0031705C" w:rsidP="00E72FFF">
      <w:r>
        <w:t>CSM students</w:t>
      </w:r>
      <w:r w:rsidR="00E72FFF">
        <w:t xml:space="preserve"> will face multiple barriers in attaining the skills, social networks, and on-the-job-experience that are critical for upward mobility.  </w:t>
      </w:r>
      <w:r w:rsidR="00E72FFF" w:rsidRPr="007631C0">
        <w:t>Some of the most important</w:t>
      </w:r>
      <w:r w:rsidR="000B2DF3">
        <w:t xml:space="preserve"> skill gaps for lower-wage jobs</w:t>
      </w:r>
      <w:r w:rsidR="00E72FFF" w:rsidRPr="007631C0">
        <w:t xml:space="preserve"> include basic skills, English language, soft skills, technology and digital literacy, and higher order skills such as critical thinking and time management</w:t>
      </w:r>
      <w:r w:rsidR="00E72FFF" w:rsidRPr="003F0BC2">
        <w:rPr>
          <w:u w:val="single"/>
        </w:rPr>
        <w:t xml:space="preserve"> </w:t>
      </w:r>
      <w:r w:rsidR="00E72FFF">
        <w:t>(</w:t>
      </w:r>
      <w:hyperlink r:id="rId39" w:history="1">
        <w:r w:rsidR="00E72FFF" w:rsidRPr="00D31EBE">
          <w:rPr>
            <w:rStyle w:val="Hyperlink"/>
          </w:rPr>
          <w:t>https://www.spur.org/publications/spur-report/2014-10-01/economic-prosperity-strategy</w:t>
        </w:r>
      </w:hyperlink>
      <w:r w:rsidR="00E72FFF">
        <w:t xml:space="preserve">). </w:t>
      </w:r>
      <w:r w:rsidR="00B25752">
        <w:rPr>
          <w:rStyle w:val="EndnoteReference"/>
        </w:rPr>
        <w:endnoteReference w:id="14"/>
      </w:r>
    </w:p>
    <w:p w:rsidR="00653750" w:rsidRPr="00DD7FDC" w:rsidRDefault="00E72FFF" w:rsidP="00E72FFF">
      <w:r>
        <w:lastRenderedPageBreak/>
        <w:t>Many of our students will either transfer or train for job</w:t>
      </w:r>
      <w:r w:rsidR="00DA7450">
        <w:t xml:space="preserve">s in high-growth occupations to </w:t>
      </w:r>
      <w:r>
        <w:t>gain the skills necessary to move into middle-wage jobs.</w:t>
      </w:r>
      <w:r w:rsidR="00DD7FDC">
        <w:t xml:space="preserve">  </w:t>
      </w:r>
      <w:r w:rsidR="00DD7FDC">
        <w:br/>
      </w:r>
    </w:p>
    <w:p w:rsidR="002B0846" w:rsidRPr="00653750" w:rsidRDefault="002B0846" w:rsidP="00356BA4">
      <w:pPr>
        <w:keepNext/>
        <w:keepLines/>
        <w:rPr>
          <w:rFonts w:ascii="Century Schoolbook" w:hAnsi="Century Schoolbook"/>
          <w:b/>
          <w:color w:val="525252" w:themeColor="accent3" w:themeShade="80"/>
          <w:sz w:val="24"/>
          <w:szCs w:val="24"/>
        </w:rPr>
      </w:pPr>
      <w:r w:rsidRPr="00653750">
        <w:rPr>
          <w:rFonts w:ascii="Century Schoolbook" w:hAnsi="Century Schoolbook"/>
          <w:b/>
          <w:color w:val="525252" w:themeColor="accent3" w:themeShade="80"/>
          <w:sz w:val="24"/>
          <w:szCs w:val="24"/>
        </w:rPr>
        <w:t>Students Come to CSM</w:t>
      </w:r>
    </w:p>
    <w:p w:rsidR="00E72FFF" w:rsidRDefault="002B0846" w:rsidP="00356BA4">
      <w:pPr>
        <w:pStyle w:val="Heading3"/>
      </w:pPr>
      <w:bookmarkStart w:id="16" w:name="_Toc527460157"/>
      <w:r>
        <w:t xml:space="preserve">For </w:t>
      </w:r>
      <w:r w:rsidR="00512B8A">
        <w:t xml:space="preserve">University </w:t>
      </w:r>
      <w:r w:rsidR="0078090C">
        <w:t xml:space="preserve">Transfer or </w:t>
      </w:r>
      <w:r w:rsidR="00E72FFF">
        <w:t xml:space="preserve">Career Education </w:t>
      </w:r>
      <w:r>
        <w:t xml:space="preserve">that </w:t>
      </w:r>
      <w:r w:rsidR="00A10BD1">
        <w:t>Provide</w:t>
      </w:r>
      <w:r w:rsidR="00623B26">
        <w:t>s</w:t>
      </w:r>
      <w:r w:rsidR="00A10BD1">
        <w:t xml:space="preserve"> Access to </w:t>
      </w:r>
      <w:r w:rsidR="007D76C6">
        <w:t>Job</w:t>
      </w:r>
      <w:r w:rsidR="00E72FFF">
        <w:t xml:space="preserve"> Opportunities</w:t>
      </w:r>
      <w:r w:rsidR="007D76C6">
        <w:t xml:space="preserve"> with Growth Potential</w:t>
      </w:r>
      <w:bookmarkEnd w:id="16"/>
    </w:p>
    <w:p w:rsidR="007A3B95" w:rsidRPr="007A3B95" w:rsidRDefault="0078090C" w:rsidP="00356BA4">
      <w:pPr>
        <w:keepNext/>
        <w:keepLines/>
      </w:pPr>
      <w:r>
        <w:t xml:space="preserve">Students come to CSM </w:t>
      </w:r>
      <w:r w:rsidR="00B60EAB">
        <w:t>for education that will lead to better employment opportunities</w:t>
      </w:r>
      <w:r w:rsidR="007631C0">
        <w:t>.  There are several major paths students take</w:t>
      </w:r>
      <w:r>
        <w:t xml:space="preserve"> at CSM; </w:t>
      </w:r>
      <w:r w:rsidR="004B52DC">
        <w:t xml:space="preserve">students </w:t>
      </w:r>
      <w:r>
        <w:t xml:space="preserve">can enroll in transfer courses or career </w:t>
      </w:r>
      <w:r w:rsidR="003A1AEE">
        <w:t>e</w:t>
      </w:r>
      <w:r>
        <w:t xml:space="preserve">ducation.  </w:t>
      </w:r>
      <w:r w:rsidR="00007330">
        <w:t>In 2016-17, CSM transferred 582 students to UC and CSU schools.</w:t>
      </w:r>
      <w:r w:rsidR="007A3B95" w:rsidRPr="005462F1">
        <w:rPr>
          <w:noProof/>
          <w:sz w:val="24"/>
          <w:szCs w:val="24"/>
        </w:rPr>
        <w:drawing>
          <wp:inline distT="0" distB="0" distL="0" distR="0" wp14:anchorId="587AC954" wp14:editId="798A7C78">
            <wp:extent cx="4572000" cy="274320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3B95" w:rsidRDefault="007A3B95" w:rsidP="007A3B95">
      <w:pPr>
        <w:rPr>
          <w:rFonts w:cstheme="minorHAnsi"/>
          <w:sz w:val="24"/>
          <w:szCs w:val="24"/>
        </w:rPr>
      </w:pPr>
      <w:r w:rsidRPr="005462F1">
        <w:rPr>
          <w:rFonts w:cstheme="minorHAnsi"/>
          <w:sz w:val="24"/>
          <w:szCs w:val="24"/>
        </w:rPr>
        <w:t>Source: SMCCCD Tableau</w:t>
      </w:r>
    </w:p>
    <w:p w:rsidR="007A3B95" w:rsidRPr="005462F1" w:rsidRDefault="007A3B95" w:rsidP="007A3B95">
      <w:pPr>
        <w:tabs>
          <w:tab w:val="left" w:pos="1175"/>
        </w:tabs>
        <w:rPr>
          <w:rFonts w:cstheme="minorHAnsi"/>
          <w:sz w:val="24"/>
          <w:szCs w:val="24"/>
        </w:rPr>
      </w:pPr>
      <w:r>
        <w:rPr>
          <w:rFonts w:cstheme="minorHAnsi"/>
          <w:sz w:val="24"/>
          <w:szCs w:val="24"/>
        </w:rPr>
        <w:t>Student</w:t>
      </w:r>
      <w:r w:rsidR="00DD7FDC">
        <w:rPr>
          <w:rFonts w:cstheme="minorHAnsi"/>
          <w:sz w:val="24"/>
          <w:szCs w:val="24"/>
        </w:rPr>
        <w:t>s transferred to the following u</w:t>
      </w:r>
      <w:r>
        <w:rPr>
          <w:rFonts w:cstheme="minorHAnsi"/>
          <w:sz w:val="24"/>
          <w:szCs w:val="24"/>
        </w:rPr>
        <w:t>niversities from CSM:</w:t>
      </w:r>
    </w:p>
    <w:tbl>
      <w:tblPr>
        <w:tblW w:w="9275" w:type="dxa"/>
        <w:tblLook w:val="04A0" w:firstRow="1" w:lastRow="0" w:firstColumn="1" w:lastColumn="0" w:noHBand="0" w:noVBand="1"/>
      </w:tblPr>
      <w:tblGrid>
        <w:gridCol w:w="1800"/>
        <w:gridCol w:w="1170"/>
        <w:gridCol w:w="1080"/>
        <w:gridCol w:w="1260"/>
        <w:gridCol w:w="1170"/>
        <w:gridCol w:w="1350"/>
        <w:gridCol w:w="1445"/>
      </w:tblGrid>
      <w:tr w:rsidR="00D17320" w:rsidRPr="00D17320" w:rsidTr="00356BA4">
        <w:trPr>
          <w:trHeight w:val="315"/>
          <w:tblHeader/>
        </w:trPr>
        <w:tc>
          <w:tcPr>
            <w:tcW w:w="1800" w:type="dxa"/>
            <w:shd w:val="clear" w:color="auto" w:fill="BDD6EE" w:themeFill="accent1" w:themeFillTint="66"/>
            <w:noWrap/>
            <w:vAlign w:val="bottom"/>
            <w:hideMark/>
          </w:tcPr>
          <w:p w:rsidR="007A3B95" w:rsidRPr="00D17320" w:rsidRDefault="007A3B95" w:rsidP="00CF30C2">
            <w:pPr>
              <w:spacing w:after="0" w:line="240" w:lineRule="auto"/>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 </w:t>
            </w:r>
          </w:p>
        </w:tc>
        <w:tc>
          <w:tcPr>
            <w:tcW w:w="1170" w:type="dxa"/>
            <w:shd w:val="clear" w:color="auto" w:fill="BDD6EE" w:themeFill="accent1" w:themeFillTint="6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2012-13</w:t>
            </w:r>
          </w:p>
        </w:tc>
        <w:tc>
          <w:tcPr>
            <w:tcW w:w="1080" w:type="dxa"/>
            <w:shd w:val="clear" w:color="auto" w:fill="BDD6EE" w:themeFill="accent1" w:themeFillTint="6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2013-14</w:t>
            </w:r>
          </w:p>
        </w:tc>
        <w:tc>
          <w:tcPr>
            <w:tcW w:w="1260" w:type="dxa"/>
            <w:shd w:val="clear" w:color="auto" w:fill="BDD6EE" w:themeFill="accent1" w:themeFillTint="6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2014-15</w:t>
            </w:r>
          </w:p>
        </w:tc>
        <w:tc>
          <w:tcPr>
            <w:tcW w:w="1170" w:type="dxa"/>
            <w:shd w:val="clear" w:color="auto" w:fill="BDD6EE" w:themeFill="accent1" w:themeFillTint="6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2015-16</w:t>
            </w:r>
          </w:p>
        </w:tc>
        <w:tc>
          <w:tcPr>
            <w:tcW w:w="1350" w:type="dxa"/>
            <w:shd w:val="clear" w:color="auto" w:fill="BDD6EE" w:themeFill="accent1" w:themeFillTint="6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2016-17</w:t>
            </w:r>
          </w:p>
        </w:tc>
        <w:tc>
          <w:tcPr>
            <w:tcW w:w="1445" w:type="dxa"/>
            <w:shd w:val="clear" w:color="auto" w:fill="BDD6EE" w:themeFill="accent1" w:themeFillTint="6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20"/>
                <w:szCs w:val="20"/>
              </w:rPr>
            </w:pPr>
            <w:r w:rsidRPr="00D17320">
              <w:rPr>
                <w:rFonts w:ascii="Kozuka Gothic Pr6N R" w:eastAsia="Kozuka Gothic Pr6N R" w:hAnsi="Kozuka Gothic Pr6N R" w:cs="Calibri"/>
                <w:sz w:val="20"/>
                <w:szCs w:val="20"/>
              </w:rPr>
              <w:t>Total</w:t>
            </w:r>
          </w:p>
        </w:tc>
      </w:tr>
      <w:tr w:rsidR="007A3B95" w:rsidRPr="00D17320" w:rsidTr="00D17320">
        <w:trPr>
          <w:trHeight w:val="315"/>
        </w:trPr>
        <w:tc>
          <w:tcPr>
            <w:tcW w:w="4050" w:type="dxa"/>
            <w:gridSpan w:val="3"/>
            <w:shd w:val="clear" w:color="000000" w:fill="9BC2E6"/>
            <w:noWrap/>
            <w:vAlign w:val="bottom"/>
            <w:hideMark/>
          </w:tcPr>
          <w:p w:rsidR="007A3B95" w:rsidRPr="00D17320" w:rsidRDefault="007A3B95" w:rsidP="00CF30C2">
            <w:pPr>
              <w:spacing w:after="0" w:line="240" w:lineRule="auto"/>
              <w:rPr>
                <w:rFonts w:ascii="Kozuka Gothic Pr6N R" w:eastAsia="Kozuka Gothic Pr6N R" w:hAnsi="Kozuka Gothic Pr6N R" w:cs="Calibri"/>
                <w:b/>
                <w:bCs/>
                <w:sz w:val="20"/>
                <w:szCs w:val="20"/>
              </w:rPr>
            </w:pPr>
            <w:proofErr w:type="gramStart"/>
            <w:r w:rsidRPr="00D17320">
              <w:rPr>
                <w:rFonts w:ascii="Kozuka Gothic Pr6N R" w:eastAsia="Kozuka Gothic Pr6N R" w:hAnsi="Kozuka Gothic Pr6N R" w:cs="Calibri"/>
                <w:b/>
                <w:bCs/>
                <w:sz w:val="20"/>
                <w:szCs w:val="20"/>
              </w:rPr>
              <w:t>California  State</w:t>
            </w:r>
            <w:proofErr w:type="gramEnd"/>
            <w:r w:rsidRPr="00D17320">
              <w:rPr>
                <w:rFonts w:ascii="Kozuka Gothic Pr6N R" w:eastAsia="Kozuka Gothic Pr6N R" w:hAnsi="Kozuka Gothic Pr6N R" w:cs="Calibri"/>
                <w:b/>
                <w:bCs/>
                <w:sz w:val="20"/>
                <w:szCs w:val="20"/>
              </w:rPr>
              <w:t xml:space="preserve"> Universities</w:t>
            </w:r>
          </w:p>
        </w:tc>
        <w:tc>
          <w:tcPr>
            <w:tcW w:w="1260" w:type="dxa"/>
            <w:shd w:val="clear" w:color="000000" w:fill="9BC2E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b/>
                <w:bCs/>
                <w:sz w:val="20"/>
                <w:szCs w:val="20"/>
              </w:rPr>
            </w:pPr>
            <w:r w:rsidRPr="00D17320">
              <w:rPr>
                <w:rFonts w:ascii="Kozuka Gothic Pr6N R" w:eastAsia="Kozuka Gothic Pr6N R" w:hAnsi="Kozuka Gothic Pr6N R" w:cs="Calibri"/>
                <w:b/>
                <w:bCs/>
                <w:sz w:val="20"/>
                <w:szCs w:val="20"/>
              </w:rPr>
              <w:t> </w:t>
            </w:r>
          </w:p>
        </w:tc>
        <w:tc>
          <w:tcPr>
            <w:tcW w:w="1170" w:type="dxa"/>
            <w:shd w:val="clear" w:color="000000" w:fill="9BC2E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b/>
                <w:bCs/>
                <w:sz w:val="20"/>
                <w:szCs w:val="20"/>
              </w:rPr>
            </w:pPr>
            <w:r w:rsidRPr="00D17320">
              <w:rPr>
                <w:rFonts w:ascii="Kozuka Gothic Pr6N R" w:eastAsia="Kozuka Gothic Pr6N R" w:hAnsi="Kozuka Gothic Pr6N R" w:cs="Calibri"/>
                <w:b/>
                <w:bCs/>
                <w:sz w:val="20"/>
                <w:szCs w:val="20"/>
              </w:rPr>
              <w:t> </w:t>
            </w:r>
          </w:p>
        </w:tc>
        <w:tc>
          <w:tcPr>
            <w:tcW w:w="1350" w:type="dxa"/>
            <w:shd w:val="clear" w:color="000000" w:fill="9BC2E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b/>
                <w:bCs/>
                <w:sz w:val="20"/>
                <w:szCs w:val="20"/>
              </w:rPr>
            </w:pPr>
            <w:r w:rsidRPr="00D17320">
              <w:rPr>
                <w:rFonts w:ascii="Kozuka Gothic Pr6N R" w:eastAsia="Kozuka Gothic Pr6N R" w:hAnsi="Kozuka Gothic Pr6N R" w:cs="Calibri"/>
                <w:b/>
                <w:bCs/>
                <w:sz w:val="20"/>
                <w:szCs w:val="20"/>
              </w:rPr>
              <w:t> </w:t>
            </w:r>
          </w:p>
        </w:tc>
        <w:tc>
          <w:tcPr>
            <w:tcW w:w="1445" w:type="dxa"/>
            <w:shd w:val="clear" w:color="000000" w:fill="9BC2E6"/>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b/>
                <w:bCs/>
                <w:sz w:val="20"/>
                <w:szCs w:val="20"/>
              </w:rPr>
            </w:pPr>
            <w:r w:rsidRPr="00D17320">
              <w:rPr>
                <w:rFonts w:ascii="Kozuka Gothic Pr6N R" w:eastAsia="Kozuka Gothic Pr6N R" w:hAnsi="Kozuka Gothic Pr6N R" w:cs="Calibri"/>
                <w:b/>
                <w:bCs/>
                <w:sz w:val="20"/>
                <w:szCs w:val="20"/>
              </w:rPr>
              <w:t> </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 Francisco</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171</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235</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147</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115</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166</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834</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 José</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53</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58</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68</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58</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83</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320</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East Bay</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39</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49</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40</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43</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47</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218</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Sacramento</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17</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14</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60</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Long Beach</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12</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45</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Chico</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9</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33</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 Diego</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32</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Sonoma</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13</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29</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 Luis Obispo</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24</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Northridge</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20</w:t>
            </w:r>
          </w:p>
        </w:tc>
      </w:tr>
      <w:tr w:rsidR="007A3B95" w:rsidRPr="00D17320" w:rsidTr="00D17320">
        <w:trPr>
          <w:trHeight w:val="386"/>
        </w:trPr>
        <w:tc>
          <w:tcPr>
            <w:tcW w:w="9275" w:type="dxa"/>
            <w:gridSpan w:val="7"/>
            <w:shd w:val="clear" w:color="000000" w:fill="9BC2E6"/>
            <w:noWrap/>
            <w:vAlign w:val="bottom"/>
            <w:hideMark/>
          </w:tcPr>
          <w:p w:rsidR="007A3B95" w:rsidRPr="00D17320" w:rsidRDefault="007A3B95" w:rsidP="00CF30C2">
            <w:pPr>
              <w:spacing w:after="0" w:line="240" w:lineRule="auto"/>
              <w:rPr>
                <w:rFonts w:ascii="Kozuka Gothic Pr6N R" w:eastAsia="Kozuka Gothic Pr6N R" w:hAnsi="Kozuka Gothic Pr6N R" w:cs="Calibri"/>
                <w:b/>
                <w:bCs/>
                <w:sz w:val="20"/>
                <w:szCs w:val="20"/>
              </w:rPr>
            </w:pPr>
            <w:r w:rsidRPr="00D17320">
              <w:rPr>
                <w:rFonts w:ascii="Kozuka Gothic Pr6N R" w:eastAsia="Kozuka Gothic Pr6N R" w:hAnsi="Kozuka Gothic Pr6N R" w:cs="Calibri"/>
                <w:b/>
                <w:bCs/>
                <w:sz w:val="20"/>
                <w:szCs w:val="20"/>
              </w:rPr>
              <w:t>University of California</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Davis</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63</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53</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55</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41</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58</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270</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lastRenderedPageBreak/>
              <w:t>Berkeley</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36</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26</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33</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31</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35</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161</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 Diego</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19</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17</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36</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23</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105</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Santa Cruz</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16</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15</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21</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17</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20</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89</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Los Angeles</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17</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15</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22</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76</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Santa Barbara</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7</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12</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11</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25</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61</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Irvine</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9</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6</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18</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40</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Riverside</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3</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5</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15</w:t>
            </w:r>
          </w:p>
        </w:tc>
      </w:tr>
      <w:tr w:rsidR="007A3B95" w:rsidRPr="00D17320" w:rsidTr="00D17320">
        <w:trPr>
          <w:trHeight w:val="315"/>
        </w:trPr>
        <w:tc>
          <w:tcPr>
            <w:tcW w:w="1800" w:type="dxa"/>
            <w:shd w:val="clear" w:color="auto" w:fill="auto"/>
            <w:noWrap/>
            <w:vAlign w:val="bottom"/>
            <w:hideMark/>
          </w:tcPr>
          <w:p w:rsidR="007A3B95" w:rsidRPr="00D17320" w:rsidRDefault="007A3B95" w:rsidP="00CF30C2">
            <w:pPr>
              <w:spacing w:after="0" w:line="240" w:lineRule="auto"/>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Merced</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w:t>
            </w:r>
          </w:p>
        </w:tc>
        <w:tc>
          <w:tcPr>
            <w:tcW w:w="108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0</w:t>
            </w:r>
          </w:p>
        </w:tc>
        <w:tc>
          <w:tcPr>
            <w:tcW w:w="126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1</w:t>
            </w:r>
          </w:p>
        </w:tc>
        <w:tc>
          <w:tcPr>
            <w:tcW w:w="117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2</w:t>
            </w:r>
          </w:p>
        </w:tc>
        <w:tc>
          <w:tcPr>
            <w:tcW w:w="1350"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0</w:t>
            </w:r>
          </w:p>
        </w:tc>
        <w:tc>
          <w:tcPr>
            <w:tcW w:w="1445" w:type="dxa"/>
            <w:shd w:val="clear" w:color="auto" w:fill="auto"/>
            <w:noWrap/>
            <w:vAlign w:val="bottom"/>
            <w:hideMark/>
          </w:tcPr>
          <w:p w:rsidR="007A3B95" w:rsidRPr="00D17320" w:rsidRDefault="007A3B95" w:rsidP="00CF30C2">
            <w:pPr>
              <w:spacing w:after="0" w:line="240" w:lineRule="auto"/>
              <w:jc w:val="center"/>
              <w:rPr>
                <w:rFonts w:ascii="Kozuka Gothic Pr6N R" w:eastAsia="Kozuka Gothic Pr6N R" w:hAnsi="Kozuka Gothic Pr6N R" w:cs="Calibri"/>
                <w:sz w:val="18"/>
                <w:szCs w:val="18"/>
              </w:rPr>
            </w:pPr>
            <w:r w:rsidRPr="00D17320">
              <w:rPr>
                <w:rFonts w:ascii="Kozuka Gothic Pr6N R" w:eastAsia="Kozuka Gothic Pr6N R" w:hAnsi="Kozuka Gothic Pr6N R" w:cs="Calibri"/>
                <w:sz w:val="18"/>
                <w:szCs w:val="18"/>
              </w:rPr>
              <w:t>4</w:t>
            </w:r>
          </w:p>
        </w:tc>
      </w:tr>
    </w:tbl>
    <w:p w:rsidR="00A64A8E" w:rsidRPr="00B25752" w:rsidRDefault="007A3B95" w:rsidP="00E72FFF">
      <w:pPr>
        <w:rPr>
          <w:rFonts w:cstheme="minorHAnsi"/>
        </w:rPr>
      </w:pPr>
      <w:r w:rsidRPr="00B25752">
        <w:rPr>
          <w:rFonts w:cstheme="minorHAnsi"/>
        </w:rPr>
        <w:t>Source: The California State University Analytic Studies and University of California Transfer Fall Admissions Summary</w:t>
      </w:r>
      <w:r w:rsidR="00A64A8E" w:rsidRPr="00B25752">
        <w:rPr>
          <w:rFonts w:cstheme="minorHAnsi"/>
        </w:rPr>
        <w:t>.</w:t>
      </w:r>
      <w:r w:rsidR="00B25752">
        <w:rPr>
          <w:rFonts w:cstheme="minorHAnsi"/>
        </w:rPr>
        <w:t xml:space="preserve"> </w:t>
      </w:r>
      <w:r w:rsidR="00B25752">
        <w:rPr>
          <w:rStyle w:val="EndnoteReference"/>
          <w:rFonts w:cstheme="minorHAnsi"/>
        </w:rPr>
        <w:endnoteReference w:id="15"/>
      </w:r>
    </w:p>
    <w:p w:rsidR="006C58B1" w:rsidRPr="006C58B1" w:rsidRDefault="006C58B1" w:rsidP="006C58B1">
      <w:pPr>
        <w:rPr>
          <w:rFonts w:cstheme="minorHAnsi"/>
          <w:b/>
          <w:sz w:val="24"/>
          <w:szCs w:val="24"/>
        </w:rPr>
      </w:pPr>
      <w:r w:rsidRPr="006C58B1">
        <w:rPr>
          <w:rFonts w:cstheme="minorHAnsi"/>
          <w:b/>
          <w:sz w:val="24"/>
          <w:szCs w:val="24"/>
        </w:rPr>
        <w:t xml:space="preserve">Transfer Students </w:t>
      </w:r>
      <w:r>
        <w:rPr>
          <w:rFonts w:cstheme="minorHAnsi"/>
          <w:b/>
          <w:sz w:val="24"/>
          <w:szCs w:val="24"/>
        </w:rPr>
        <w:t xml:space="preserve">Disaggregated </w:t>
      </w:r>
      <w:r w:rsidRPr="006C58B1">
        <w:rPr>
          <w:rFonts w:cstheme="minorHAnsi"/>
          <w:b/>
          <w:sz w:val="24"/>
          <w:szCs w:val="24"/>
        </w:rPr>
        <w:t>by Ethnicity</w:t>
      </w:r>
    </w:p>
    <w:p w:rsidR="006C58B1" w:rsidRDefault="006C58B1" w:rsidP="006C58B1">
      <w:pPr>
        <w:tabs>
          <w:tab w:val="left" w:pos="1175"/>
        </w:tabs>
        <w:rPr>
          <w:rFonts w:cstheme="minorHAnsi"/>
          <w:sz w:val="24"/>
          <w:szCs w:val="24"/>
        </w:rPr>
      </w:pPr>
      <w:r w:rsidRPr="004C7FBA">
        <w:rPr>
          <w:noProof/>
        </w:rPr>
        <w:lastRenderedPageBreak/>
        <w:drawing>
          <wp:inline distT="0" distB="0" distL="0" distR="0" wp14:anchorId="50D60972" wp14:editId="3E352C03">
            <wp:extent cx="5552914" cy="2744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07420" cy="2771409"/>
                    </a:xfrm>
                    <a:prstGeom prst="rect">
                      <a:avLst/>
                    </a:prstGeom>
                  </pic:spPr>
                </pic:pic>
              </a:graphicData>
            </a:graphic>
          </wp:inline>
        </w:drawing>
      </w:r>
      <w:r w:rsidRPr="006C58B1">
        <w:rPr>
          <w:noProof/>
        </w:rPr>
        <w:t xml:space="preserve"> </w:t>
      </w:r>
      <w:r w:rsidRPr="006C58B1">
        <w:rPr>
          <w:rFonts w:cstheme="minorHAnsi"/>
          <w:noProof/>
          <w:sz w:val="24"/>
          <w:szCs w:val="24"/>
        </w:rPr>
        <w:drawing>
          <wp:inline distT="0" distB="0" distL="0" distR="0" wp14:anchorId="18E64184" wp14:editId="546C10EF">
            <wp:extent cx="5554133" cy="3250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5766" cy="3257373"/>
                    </a:xfrm>
                    <a:prstGeom prst="rect">
                      <a:avLst/>
                    </a:prstGeom>
                  </pic:spPr>
                </pic:pic>
              </a:graphicData>
            </a:graphic>
          </wp:inline>
        </w:drawing>
      </w:r>
    </w:p>
    <w:p w:rsidR="006C58B1" w:rsidRDefault="006C58B1" w:rsidP="00E72FFF">
      <w:r>
        <w:t>Note:  CSU and UC collect and report student ethnicity differently</w:t>
      </w:r>
      <w:r w:rsidR="00DD7FDC">
        <w:t>.</w:t>
      </w:r>
    </w:p>
    <w:p w:rsidR="00E72FFF" w:rsidRDefault="00E72FFF" w:rsidP="00E72FFF">
      <w:r w:rsidRPr="00897CDD">
        <w:t>As the region sur</w:t>
      </w:r>
      <w:r>
        <w:t>rounding San Mateo County grows</w:t>
      </w:r>
      <w:r w:rsidRPr="00897CDD">
        <w:t>, so do opportunities for workforce development</w:t>
      </w:r>
      <w:r w:rsidR="007631C0">
        <w:t xml:space="preserve"> and career education</w:t>
      </w:r>
      <w:r w:rsidRPr="00897CDD">
        <w:t xml:space="preserve">.  Employment is the ultimate goal for </w:t>
      </w:r>
      <w:r w:rsidR="009E1726">
        <w:t xml:space="preserve">nearly </w:t>
      </w:r>
      <w:r w:rsidRPr="00897CDD">
        <w:t xml:space="preserve">all CSM students.  Silicon Valley’s workforce </w:t>
      </w:r>
      <w:r>
        <w:t>changes</w:t>
      </w:r>
      <w:r w:rsidRPr="00897CDD">
        <w:t xml:space="preserve"> constantly, so it is necessary to monitor industry and occupational growth.</w:t>
      </w:r>
      <w:r>
        <w:t xml:space="preserve">  The fastest growing occupations</w:t>
      </w:r>
      <w:r w:rsidR="003C5DAC">
        <w:t xml:space="preserve"> in the</w:t>
      </w:r>
      <w:r w:rsidR="00DD7FDC">
        <w:t xml:space="preserve"> five-county r</w:t>
      </w:r>
      <w:r w:rsidRPr="00897CDD">
        <w:t xml:space="preserve">egion (San Francisco, </w:t>
      </w:r>
      <w:r>
        <w:t>Santa Clara</w:t>
      </w:r>
      <w:r w:rsidRPr="00897CDD">
        <w:t>, Contra Costa, Alameda,</w:t>
      </w:r>
      <w:r>
        <w:t xml:space="preserve"> and</w:t>
      </w:r>
      <w:r w:rsidRPr="00897CDD">
        <w:t xml:space="preserve"> San Mateo) are shown below</w:t>
      </w:r>
      <w:r>
        <w:t xml:space="preserve">.  These occupations are middle-wage jobs that require no more than a </w:t>
      </w:r>
      <w:r w:rsidR="00DD7FDC">
        <w:t>b</w:t>
      </w:r>
      <w:r>
        <w:t>accalaureate degree</w:t>
      </w:r>
      <w:r w:rsidRPr="00897CDD">
        <w:t>.  They have been prioritized by PRIE as occupations on a growth trajectory</w:t>
      </w:r>
      <w:r w:rsidR="004C3098">
        <w:t xml:space="preserve">. </w:t>
      </w:r>
      <w:r w:rsidRPr="00897CDD">
        <w:t>Average earnings per w</w:t>
      </w:r>
      <w:r>
        <w:t xml:space="preserve">orker </w:t>
      </w:r>
      <w:r w:rsidR="00DD7FDC">
        <w:t xml:space="preserve">start at </w:t>
      </w:r>
      <w:r>
        <w:t>$6</w:t>
      </w:r>
      <w:r w:rsidR="00DB2AD7">
        <w:t xml:space="preserve">0,000; </w:t>
      </w:r>
      <w:proofErr w:type="gramStart"/>
      <w:r w:rsidR="00DB2AD7">
        <w:t>This</w:t>
      </w:r>
      <w:proofErr w:type="gramEnd"/>
      <w:r w:rsidR="00DB2AD7">
        <w:t xml:space="preserve"> minimum salary puts students on a trajectory for middle-wag</w:t>
      </w:r>
      <w:r w:rsidR="004C3098">
        <w:t>e</w:t>
      </w:r>
      <w:r w:rsidR="00DB2AD7">
        <w:t xml:space="preserve"> jobs.</w:t>
      </w:r>
    </w:p>
    <w:p w:rsidR="00DD7FDC" w:rsidRDefault="00DD7FDC" w:rsidP="00E72FFF"/>
    <w:tbl>
      <w:tblPr>
        <w:tblStyle w:val="GridTable1LightAccent1"/>
        <w:tblW w:w="5337" w:type="pct"/>
        <w:tblLayout w:type="fixed"/>
        <w:tblLook w:val="04A0" w:firstRow="1" w:lastRow="0" w:firstColumn="1" w:lastColumn="0" w:noHBand="0" w:noVBand="1"/>
      </w:tblPr>
      <w:tblGrid>
        <w:gridCol w:w="3313"/>
        <w:gridCol w:w="1014"/>
        <w:gridCol w:w="1012"/>
        <w:gridCol w:w="1104"/>
        <w:gridCol w:w="1012"/>
        <w:gridCol w:w="1384"/>
        <w:gridCol w:w="1382"/>
      </w:tblGrid>
      <w:tr w:rsidR="00E72FFF" w:rsidRPr="00D17320" w:rsidTr="000547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4" w:type="pct"/>
            <w:gridSpan w:val="6"/>
            <w:tcBorders>
              <w:right w:val="nil"/>
            </w:tcBorders>
            <w:shd w:val="clear" w:color="auto" w:fill="2E74B5" w:themeFill="accent1" w:themeFillShade="BF"/>
            <w:noWrap/>
            <w:hideMark/>
          </w:tcPr>
          <w:p w:rsidR="00E72FFF" w:rsidRPr="0005478A" w:rsidRDefault="00E72FFF" w:rsidP="00351B43">
            <w:pPr>
              <w:rPr>
                <w:rFonts w:ascii="Kozuka Gothic Pr6N R" w:eastAsia="Kozuka Gothic Pr6N R" w:hAnsi="Kozuka Gothic Pr6N R" w:cs="Times New Roman"/>
                <w:bCs w:val="0"/>
                <w:color w:val="FFFFFF" w:themeColor="background1"/>
                <w:sz w:val="20"/>
                <w:szCs w:val="20"/>
              </w:rPr>
            </w:pPr>
            <w:r w:rsidRPr="0005478A">
              <w:rPr>
                <w:rFonts w:ascii="Kozuka Gothic Pr6N R" w:eastAsia="Kozuka Gothic Pr6N R" w:hAnsi="Kozuka Gothic Pr6N R" w:cs="Times New Roman"/>
                <w:bCs w:val="0"/>
                <w:color w:val="FFFFFF" w:themeColor="background1"/>
                <w:sz w:val="20"/>
                <w:szCs w:val="20"/>
              </w:rPr>
              <w:lastRenderedPageBreak/>
              <w:t>Fastest Growing Occupations</w:t>
            </w:r>
          </w:p>
        </w:tc>
        <w:tc>
          <w:tcPr>
            <w:tcW w:w="676" w:type="pct"/>
            <w:tcBorders>
              <w:left w:val="nil"/>
            </w:tcBorders>
            <w:shd w:val="clear" w:color="auto" w:fill="2E74B5" w:themeFill="accent1" w:themeFillShade="BF"/>
            <w:noWrap/>
            <w:hideMark/>
          </w:tcPr>
          <w:p w:rsidR="00E72FFF" w:rsidRPr="00D17320" w:rsidRDefault="00E72FFF" w:rsidP="00351B43">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bCs w:val="0"/>
                <w:sz w:val="20"/>
                <w:szCs w:val="20"/>
              </w:rPr>
            </w:pPr>
          </w:p>
        </w:tc>
      </w:tr>
      <w:tr w:rsidR="00E72FFF" w:rsidRPr="00D17320" w:rsidTr="0005478A">
        <w:trPr>
          <w:trHeight w:val="300"/>
        </w:trPr>
        <w:tc>
          <w:tcPr>
            <w:cnfStyle w:val="001000000000" w:firstRow="0" w:lastRow="0" w:firstColumn="1" w:lastColumn="0" w:oddVBand="0" w:evenVBand="0" w:oddHBand="0" w:evenHBand="0" w:firstRowFirstColumn="0" w:firstRowLastColumn="0" w:lastRowFirstColumn="0" w:lastRowLastColumn="0"/>
            <w:tcW w:w="4324" w:type="pct"/>
            <w:gridSpan w:val="6"/>
            <w:tcBorders>
              <w:top w:val="single" w:sz="12" w:space="0" w:color="9CC2E5" w:themeColor="accent1" w:themeTint="99"/>
              <w:bottom w:val="single" w:sz="4" w:space="0" w:color="2E74B5" w:themeColor="accent1" w:themeShade="BF"/>
            </w:tcBorders>
            <w:noWrap/>
            <w:hideMark/>
          </w:tcPr>
          <w:p w:rsidR="00E72FFF" w:rsidRPr="00D17320" w:rsidRDefault="00E72FFF" w:rsidP="00351B43">
            <w:pPr>
              <w:rPr>
                <w:rFonts w:ascii="Kozuka Gothic Pr6N R" w:eastAsia="Kozuka Gothic Pr6N R" w:hAnsi="Kozuka Gothic Pr6N R" w:cs="Times New Roman"/>
                <w:sz w:val="20"/>
                <w:szCs w:val="20"/>
              </w:rPr>
            </w:pPr>
          </w:p>
        </w:tc>
        <w:tc>
          <w:tcPr>
            <w:tcW w:w="676" w:type="pct"/>
            <w:tcBorders>
              <w:top w:val="single" w:sz="12" w:space="0" w:color="9CC2E5" w:themeColor="accent1" w:themeTint="99"/>
              <w:bottom w:val="single" w:sz="4" w:space="0" w:color="2E74B5" w:themeColor="accent1" w:themeShade="BF"/>
            </w:tcBorders>
            <w:noWrap/>
            <w:hideMark/>
          </w:tcPr>
          <w:p w:rsidR="00E72FFF" w:rsidRPr="00D17320" w:rsidRDefault="00E72FFF" w:rsidP="00351B43">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p>
        </w:tc>
      </w:tr>
      <w:tr w:rsidR="00E72FFF" w:rsidRPr="00D17320" w:rsidTr="00D17320">
        <w:trPr>
          <w:trHeight w:val="900"/>
        </w:trPr>
        <w:tc>
          <w:tcPr>
            <w:cnfStyle w:val="001000000000" w:firstRow="0" w:lastRow="0" w:firstColumn="1" w:lastColumn="0" w:oddVBand="0" w:evenVBand="0" w:oddHBand="0" w:evenHBand="0" w:firstRowFirstColumn="0" w:firstRowLastColumn="0" w:lastRowFirstColumn="0" w:lastRowLastColumn="0"/>
            <w:tcW w:w="162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Occupation</w:t>
            </w:r>
          </w:p>
        </w:tc>
        <w:tc>
          <w:tcPr>
            <w:tcW w:w="496"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2016 Jobs</w:t>
            </w:r>
          </w:p>
        </w:tc>
        <w:tc>
          <w:tcPr>
            <w:tcW w:w="4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2023 Jobs</w:t>
            </w:r>
          </w:p>
        </w:tc>
        <w:tc>
          <w:tcPr>
            <w:tcW w:w="54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Change in Jobs (2016-2023)</w:t>
            </w:r>
          </w:p>
        </w:tc>
        <w:tc>
          <w:tcPr>
            <w:tcW w:w="4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 Change</w:t>
            </w:r>
          </w:p>
        </w:tc>
        <w:tc>
          <w:tcPr>
            <w:tcW w:w="677"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2017 Median Hourly Earnings</w:t>
            </w:r>
          </w:p>
        </w:tc>
        <w:tc>
          <w:tcPr>
            <w:tcW w:w="676"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hideMark/>
          </w:tcPr>
          <w:p w:rsidR="00E72FFF" w:rsidRPr="00D17320"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20"/>
                <w:szCs w:val="20"/>
              </w:rPr>
            </w:pPr>
            <w:r w:rsidRPr="00D17320">
              <w:rPr>
                <w:rFonts w:ascii="Kozuka Gothic Pr6N R" w:eastAsia="Kozuka Gothic Pr6N R" w:hAnsi="Kozuka Gothic Pr6N R" w:cs="Times New Roman"/>
                <w:sz w:val="20"/>
                <w:szCs w:val="20"/>
              </w:rPr>
              <w:t>2017 Median Yearly Earnings</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tcBorders>
              <w:top w:val="single" w:sz="4" w:space="0" w:color="2E74B5" w:themeColor="accent1" w:themeShade="BF"/>
            </w:tcBorders>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Operations Specialties Managers</w:t>
            </w:r>
          </w:p>
        </w:tc>
        <w:tc>
          <w:tcPr>
            <w:tcW w:w="496" w:type="pct"/>
            <w:tcBorders>
              <w:top w:val="single" w:sz="4" w:space="0" w:color="2E74B5" w:themeColor="accent1" w:themeShade="BF"/>
            </w:tcBorders>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78,284</w:t>
            </w:r>
          </w:p>
        </w:tc>
        <w:tc>
          <w:tcPr>
            <w:tcW w:w="495" w:type="pct"/>
            <w:tcBorders>
              <w:top w:val="single" w:sz="4" w:space="0" w:color="2E74B5" w:themeColor="accent1" w:themeShade="BF"/>
            </w:tcBorders>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92,905</w:t>
            </w:r>
          </w:p>
        </w:tc>
        <w:tc>
          <w:tcPr>
            <w:tcW w:w="540" w:type="pct"/>
            <w:tcBorders>
              <w:top w:val="single" w:sz="4" w:space="0" w:color="2E74B5" w:themeColor="accent1" w:themeShade="BF"/>
            </w:tcBorders>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14,621</w:t>
            </w:r>
          </w:p>
        </w:tc>
        <w:tc>
          <w:tcPr>
            <w:tcW w:w="495" w:type="pct"/>
            <w:tcBorders>
              <w:top w:val="single" w:sz="4" w:space="0" w:color="2E74B5" w:themeColor="accent1" w:themeShade="BF"/>
            </w:tcBorders>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19%</w:t>
            </w:r>
          </w:p>
        </w:tc>
        <w:tc>
          <w:tcPr>
            <w:tcW w:w="677" w:type="pct"/>
            <w:tcBorders>
              <w:top w:val="single" w:sz="4" w:space="0" w:color="2E74B5" w:themeColor="accent1" w:themeShade="BF"/>
            </w:tcBorders>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$70.46</w:t>
            </w:r>
          </w:p>
        </w:tc>
        <w:tc>
          <w:tcPr>
            <w:tcW w:w="676" w:type="pct"/>
            <w:tcBorders>
              <w:top w:val="single" w:sz="4" w:space="0" w:color="2E74B5" w:themeColor="accent1" w:themeShade="BF"/>
            </w:tcBorders>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color w:val="000000"/>
                <w:sz w:val="18"/>
                <w:szCs w:val="18"/>
              </w:rPr>
            </w:pPr>
            <w:r w:rsidRPr="0005478A">
              <w:rPr>
                <w:rFonts w:ascii="Kozuka Gothic Pr6N R" w:eastAsia="Kozuka Gothic Pr6N R" w:hAnsi="Kozuka Gothic Pr6N R" w:cs="Times New Roman"/>
                <w:color w:val="000000"/>
                <w:sz w:val="18"/>
                <w:szCs w:val="18"/>
              </w:rPr>
              <w:t xml:space="preserve">$146,556 </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Health Diagnosing and Treating Practitioners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114,925</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133,855</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18,930</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16%</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$60.98</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color w:val="000000"/>
                <w:sz w:val="18"/>
                <w:szCs w:val="18"/>
              </w:rPr>
            </w:pPr>
            <w:r w:rsidRPr="0005478A">
              <w:rPr>
                <w:rFonts w:ascii="Kozuka Gothic Pr6N R" w:eastAsia="Kozuka Gothic Pr6N R" w:hAnsi="Kozuka Gothic Pr6N R" w:cs="Times New Roman"/>
                <w:color w:val="000000"/>
                <w:sz w:val="18"/>
                <w:szCs w:val="18"/>
              </w:rPr>
              <w:t xml:space="preserve">$126,838 </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Top Executives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73,850</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84,282</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10,432</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14%</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$59.46</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color w:val="000000"/>
                <w:sz w:val="18"/>
                <w:szCs w:val="18"/>
              </w:rPr>
            </w:pPr>
            <w:r w:rsidRPr="0005478A">
              <w:rPr>
                <w:rFonts w:ascii="Kozuka Gothic Pr6N R" w:eastAsia="Kozuka Gothic Pr6N R" w:hAnsi="Kozuka Gothic Pr6N R" w:cs="Times New Roman"/>
                <w:color w:val="000000"/>
                <w:sz w:val="18"/>
                <w:szCs w:val="18"/>
              </w:rPr>
              <w:t xml:space="preserve">$123,676 </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Computer Occupations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268,285</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334,343</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66,058</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25%</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$53.92</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 xml:space="preserve">$112,320 </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Financial Specialists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143,407</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160,349</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16,942</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12%</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$39.35</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color w:val="000000"/>
                <w:sz w:val="18"/>
                <w:szCs w:val="18"/>
              </w:rPr>
            </w:pPr>
            <w:r w:rsidRPr="0005478A">
              <w:rPr>
                <w:rFonts w:ascii="Kozuka Gothic Pr6N R" w:eastAsia="Kozuka Gothic Pr6N R" w:hAnsi="Kozuka Gothic Pr6N R" w:cs="Times New Roman"/>
                <w:color w:val="000000"/>
                <w:sz w:val="18"/>
                <w:szCs w:val="18"/>
              </w:rPr>
              <w:t xml:space="preserve">$81,848 </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Business Operations Specialists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207,177</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242,318</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35,141</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17%</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$38.62</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 xml:space="preserve">$80,308 </w:t>
            </w:r>
          </w:p>
        </w:tc>
      </w:tr>
      <w:tr w:rsidR="00E72FFF" w:rsidRPr="00D17320" w:rsidTr="00D17320">
        <w:trPr>
          <w:trHeight w:val="300"/>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Preschool, Primary, Secondary, and Special Education School Teachers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76,457</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86,686</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10,229</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13%</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$32.23</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color w:val="000000"/>
                <w:sz w:val="18"/>
                <w:szCs w:val="18"/>
              </w:rPr>
            </w:pPr>
            <w:r w:rsidRPr="0005478A">
              <w:rPr>
                <w:rFonts w:ascii="Kozuka Gothic Pr6N R" w:eastAsia="Kozuka Gothic Pr6N R" w:hAnsi="Kozuka Gothic Pr6N R" w:cs="Times New Roman"/>
                <w:color w:val="000000"/>
                <w:sz w:val="18"/>
                <w:szCs w:val="18"/>
              </w:rPr>
              <w:t xml:space="preserve">$67,038 </w:t>
            </w:r>
          </w:p>
        </w:tc>
      </w:tr>
      <w:tr w:rsidR="00E72FFF" w:rsidRPr="00D17320" w:rsidTr="00D17320">
        <w:trPr>
          <w:trHeight w:val="423"/>
        </w:trPr>
        <w:tc>
          <w:tcPr>
            <w:cnfStyle w:val="001000000000" w:firstRow="0" w:lastRow="0" w:firstColumn="1" w:lastColumn="0" w:oddVBand="0" w:evenVBand="0" w:oddHBand="0" w:evenHBand="0" w:firstRowFirstColumn="0" w:firstRowLastColumn="0" w:lastRowFirstColumn="0" w:lastRowLastColumn="0"/>
            <w:tcW w:w="1621" w:type="pct"/>
            <w:noWrap/>
            <w:hideMark/>
          </w:tcPr>
          <w:p w:rsidR="00E72FFF" w:rsidRPr="0005478A" w:rsidRDefault="00E72FFF" w:rsidP="00351B43">
            <w:pPr>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Sales Representatives, Services</w:t>
            </w:r>
          </w:p>
        </w:tc>
        <w:tc>
          <w:tcPr>
            <w:tcW w:w="49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99,659</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117,291</w:t>
            </w:r>
          </w:p>
        </w:tc>
        <w:tc>
          <w:tcPr>
            <w:tcW w:w="540"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17,632</w:t>
            </w:r>
          </w:p>
        </w:tc>
        <w:tc>
          <w:tcPr>
            <w:tcW w:w="495"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18%</w:t>
            </w:r>
          </w:p>
        </w:tc>
        <w:tc>
          <w:tcPr>
            <w:tcW w:w="677"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sz w:val="18"/>
                <w:szCs w:val="18"/>
              </w:rPr>
            </w:pPr>
            <w:r w:rsidRPr="0005478A">
              <w:rPr>
                <w:rFonts w:ascii="Kozuka Gothic Pr6N R" w:eastAsia="Kozuka Gothic Pr6N R" w:hAnsi="Kozuka Gothic Pr6N R" w:cs="Times New Roman"/>
                <w:sz w:val="18"/>
                <w:szCs w:val="18"/>
              </w:rPr>
              <w:t>$30.14</w:t>
            </w:r>
          </w:p>
        </w:tc>
        <w:tc>
          <w:tcPr>
            <w:tcW w:w="676" w:type="pct"/>
            <w:noWrap/>
            <w:hideMark/>
          </w:tcPr>
          <w:p w:rsidR="00E72FFF" w:rsidRPr="0005478A" w:rsidRDefault="00E72FFF" w:rsidP="00351B43">
            <w:pPr>
              <w:jc w:val="righ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imes New Roman"/>
                <w:color w:val="000000"/>
                <w:sz w:val="18"/>
                <w:szCs w:val="18"/>
              </w:rPr>
            </w:pPr>
            <w:r w:rsidRPr="0005478A">
              <w:rPr>
                <w:rFonts w:ascii="Kozuka Gothic Pr6N R" w:eastAsia="Kozuka Gothic Pr6N R" w:hAnsi="Kozuka Gothic Pr6N R" w:cs="Times New Roman"/>
                <w:color w:val="000000"/>
                <w:sz w:val="18"/>
                <w:szCs w:val="18"/>
              </w:rPr>
              <w:t xml:space="preserve">$62,691 </w:t>
            </w:r>
          </w:p>
        </w:tc>
      </w:tr>
    </w:tbl>
    <w:p w:rsidR="00E72FFF" w:rsidRPr="00897CDD" w:rsidRDefault="00E72FFF" w:rsidP="00E72FFF"/>
    <w:p w:rsidR="00E72FFF" w:rsidRPr="00886E5C" w:rsidRDefault="00E72FFF" w:rsidP="00E72FFF">
      <w:pPr>
        <w:rPr>
          <w:i/>
          <w:sz w:val="20"/>
          <w:szCs w:val="20"/>
        </w:rPr>
      </w:pPr>
      <w:r w:rsidRPr="00EA68B8">
        <w:rPr>
          <w:i/>
          <w:sz w:val="20"/>
          <w:szCs w:val="20"/>
        </w:rPr>
        <w:t>Source:  Economic Modeling Specialists Inc</w:t>
      </w:r>
      <w:r w:rsidR="0036580E">
        <w:rPr>
          <w:i/>
          <w:sz w:val="20"/>
          <w:szCs w:val="20"/>
        </w:rPr>
        <w:t>.</w:t>
      </w:r>
      <w:r w:rsidRPr="00EA68B8">
        <w:rPr>
          <w:i/>
          <w:sz w:val="20"/>
          <w:szCs w:val="20"/>
        </w:rPr>
        <w:t xml:space="preserve"> Data for San Mateo, Alameda, San Francisco, </w:t>
      </w:r>
      <w:r w:rsidR="00653750">
        <w:rPr>
          <w:i/>
          <w:sz w:val="20"/>
          <w:szCs w:val="20"/>
        </w:rPr>
        <w:t>Santa Clara</w:t>
      </w:r>
      <w:r w:rsidRPr="00EA68B8">
        <w:rPr>
          <w:i/>
          <w:sz w:val="20"/>
          <w:szCs w:val="20"/>
        </w:rPr>
        <w:t xml:space="preserve">, and Contra </w:t>
      </w:r>
      <w:proofErr w:type="spellStart"/>
      <w:r w:rsidRPr="00EA68B8">
        <w:rPr>
          <w:i/>
          <w:sz w:val="20"/>
          <w:szCs w:val="20"/>
        </w:rPr>
        <w:t>Cota</w:t>
      </w:r>
      <w:proofErr w:type="spellEnd"/>
      <w:r w:rsidRPr="00EA68B8">
        <w:rPr>
          <w:i/>
          <w:sz w:val="20"/>
          <w:szCs w:val="20"/>
        </w:rPr>
        <w:t xml:space="preserve"> Counties, Analysis by CSM PRIE</w:t>
      </w:r>
    </w:p>
    <w:p w:rsidR="00E72FFF" w:rsidRPr="00A213BF" w:rsidRDefault="00DD7FDC" w:rsidP="00E72FFF">
      <w:r>
        <w:t>The fastest growing o</w:t>
      </w:r>
      <w:r w:rsidR="00E72FFF" w:rsidRPr="00A213BF">
        <w:t>ccupations from the above table are defined below</w:t>
      </w:r>
      <w:r w:rsidR="00C83C9C">
        <w:t>.</w:t>
      </w:r>
    </w:p>
    <w:p w:rsidR="00E72FFF" w:rsidRPr="00A213BF" w:rsidRDefault="00E72FFF" w:rsidP="008149A3">
      <w:pPr>
        <w:numPr>
          <w:ilvl w:val="0"/>
          <w:numId w:val="5"/>
        </w:numPr>
      </w:pPr>
      <w:r w:rsidRPr="00A213BF">
        <w:rPr>
          <w:u w:val="single"/>
        </w:rPr>
        <w:t>Operations Specialists Managers</w:t>
      </w:r>
      <w:r w:rsidRPr="00A213BF">
        <w:t xml:space="preserve"> (Custom Computer Programming Services, Corporate Subsidiary and Regional Managing Offices, Internet Publishing and Broadcasting and Web Search Portals, Computer Systems Design Services, and Software Publishers)</w:t>
      </w:r>
    </w:p>
    <w:p w:rsidR="00E72FFF" w:rsidRPr="00A213BF" w:rsidRDefault="00E72FFF" w:rsidP="008149A3">
      <w:pPr>
        <w:numPr>
          <w:ilvl w:val="0"/>
          <w:numId w:val="5"/>
        </w:numPr>
      </w:pPr>
      <w:r w:rsidRPr="00A213BF">
        <w:rPr>
          <w:rFonts w:eastAsia="Times New Roman" w:cs="Times New Roman"/>
          <w:u w:val="single"/>
        </w:rPr>
        <w:t>Health Diagnosing and Treating Practitioners</w:t>
      </w:r>
      <w:r w:rsidRPr="00A213BF">
        <w:t xml:space="preserve"> (Registered Nurses, Licensed Practical/Vocational Nurse, Health Services/Allied Health/Health Sciences, Health Medical Preparatory Programs, Emergency Medical Technician)</w:t>
      </w:r>
    </w:p>
    <w:p w:rsidR="00E72FFF" w:rsidRPr="00A213BF" w:rsidRDefault="00E72FFF" w:rsidP="008149A3">
      <w:pPr>
        <w:numPr>
          <w:ilvl w:val="0"/>
          <w:numId w:val="5"/>
        </w:numPr>
      </w:pPr>
      <w:r w:rsidRPr="00A213BF">
        <w:rPr>
          <w:rFonts w:eastAsia="Times New Roman" w:cs="Times New Roman"/>
          <w:u w:val="single"/>
        </w:rPr>
        <w:t>Top Executives</w:t>
      </w:r>
      <w:r w:rsidRPr="00A213BF">
        <w:t xml:space="preserve"> </w:t>
      </w:r>
      <w:proofErr w:type="gramStart"/>
      <w:r w:rsidRPr="00A213BF">
        <w:t>( Business</w:t>
      </w:r>
      <w:proofErr w:type="gramEnd"/>
      <w:r w:rsidRPr="00A213BF">
        <w:t xml:space="preserve"> Administration and Management, Business Commerce, Public Administration, Internal Relations and Affairs, and Public Policy Analysis)</w:t>
      </w:r>
    </w:p>
    <w:p w:rsidR="00E72FFF" w:rsidRPr="00A213BF" w:rsidRDefault="00E72FFF" w:rsidP="008149A3">
      <w:pPr>
        <w:numPr>
          <w:ilvl w:val="0"/>
          <w:numId w:val="5"/>
        </w:numPr>
      </w:pPr>
      <w:r w:rsidRPr="00A213BF">
        <w:rPr>
          <w:rFonts w:eastAsia="Times New Roman" w:cs="Times New Roman"/>
          <w:u w:val="single"/>
        </w:rPr>
        <w:t>Computer Occupations</w:t>
      </w:r>
      <w:r w:rsidRPr="00A213BF">
        <w:t xml:space="preserve"> (Computer science, Computer Software Engineering, Computer programming, and Web Page/Multimedia and Information Resources Design)</w:t>
      </w:r>
    </w:p>
    <w:p w:rsidR="00E72FFF" w:rsidRPr="00A213BF" w:rsidRDefault="00E72FFF" w:rsidP="008149A3">
      <w:pPr>
        <w:numPr>
          <w:ilvl w:val="0"/>
          <w:numId w:val="5"/>
        </w:numPr>
      </w:pPr>
      <w:r w:rsidRPr="00A213BF">
        <w:rPr>
          <w:rFonts w:eastAsia="Times New Roman" w:cs="Times New Roman"/>
          <w:u w:val="single"/>
        </w:rPr>
        <w:t>Financial Specialists</w:t>
      </w:r>
      <w:r w:rsidRPr="00A213BF">
        <w:t xml:space="preserve"> (Personal Financial Advisors, Securities, Commodities, and Financial Services Sales Agents, Financial Analysts, Financial Managers, First-Line Supervisors of Non-Retail Sales Workers)</w:t>
      </w:r>
    </w:p>
    <w:p w:rsidR="00E72FFF" w:rsidRPr="004B52DC" w:rsidRDefault="00E72FFF" w:rsidP="008149A3">
      <w:pPr>
        <w:numPr>
          <w:ilvl w:val="0"/>
          <w:numId w:val="5"/>
        </w:numPr>
      </w:pPr>
      <w:r w:rsidRPr="00A213BF">
        <w:rPr>
          <w:rFonts w:eastAsia="Times New Roman" w:cs="Times New Roman"/>
          <w:u w:val="single"/>
        </w:rPr>
        <w:t>Business Operations Specialists</w:t>
      </w:r>
      <w:r w:rsidRPr="004B52DC">
        <w:t xml:space="preserve"> (Business Administration and Management, Mechanical Engineering, Accounting Technology/Technical and Bookkeeping, Accounting, Business/Commerce)</w:t>
      </w:r>
    </w:p>
    <w:p w:rsidR="00E72FFF" w:rsidRPr="004B52DC" w:rsidRDefault="00E72FFF" w:rsidP="008149A3">
      <w:pPr>
        <w:numPr>
          <w:ilvl w:val="0"/>
          <w:numId w:val="5"/>
        </w:numPr>
      </w:pPr>
      <w:r w:rsidRPr="00A213BF">
        <w:rPr>
          <w:rFonts w:eastAsia="Times New Roman" w:cs="Times New Roman"/>
          <w:u w:val="single"/>
        </w:rPr>
        <w:t xml:space="preserve">Preschool, Primary, Secondary, and Special Education School </w:t>
      </w:r>
      <w:r w:rsidRPr="00A213BF">
        <w:rPr>
          <w:rFonts w:eastAsia="Times New Roman" w:cs="Times New Roman"/>
        </w:rPr>
        <w:t>Teachers</w:t>
      </w:r>
      <w:r w:rsidRPr="004B52DC">
        <w:t xml:space="preserve"> (Elementary and Secondary Schools, Colleges, Universities, and Professional Schools, and Child Day Services)</w:t>
      </w:r>
      <w:r w:rsidRPr="004B52DC">
        <w:rPr>
          <w:noProof/>
        </w:rPr>
        <w:t xml:space="preserve"> </w:t>
      </w:r>
    </w:p>
    <w:p w:rsidR="00E72FFF" w:rsidRPr="004B52DC" w:rsidRDefault="00E72FFF" w:rsidP="008149A3">
      <w:pPr>
        <w:numPr>
          <w:ilvl w:val="0"/>
          <w:numId w:val="5"/>
        </w:numPr>
      </w:pPr>
      <w:r w:rsidRPr="00A213BF">
        <w:rPr>
          <w:rFonts w:eastAsia="Times New Roman" w:cs="Times New Roman"/>
          <w:u w:val="single"/>
        </w:rPr>
        <w:lastRenderedPageBreak/>
        <w:t>Sales Representatives, Services</w:t>
      </w:r>
      <w:r w:rsidRPr="004B52DC">
        <w:t xml:space="preserve"> (Business, Management, Marketing, and Related Support Services, Advertising, Fashion Merchandising, Real Estate, Tourism and Travel Services Marketing Operations)</w:t>
      </w:r>
      <w:r w:rsidRPr="004B52DC">
        <w:rPr>
          <w:noProof/>
        </w:rPr>
        <w:t xml:space="preserve"> </w:t>
      </w:r>
    </w:p>
    <w:p w:rsidR="00E72FFF" w:rsidRDefault="00552A3D" w:rsidP="004F4E80">
      <w:r>
        <w:t xml:space="preserve">Many CSM programs give students the skills to enter growing occupations.  Occupations with income growth opportunities are the focus of Career and Technical Education at CSM.  </w:t>
      </w:r>
      <w:r w:rsidR="00A64A8E">
        <w:t xml:space="preserve">The </w:t>
      </w:r>
      <w:r w:rsidR="00DD7FDC">
        <w:t>C</w:t>
      </w:r>
      <w:r w:rsidR="00A64A8E">
        <w:t xml:space="preserve">ollege currently offers the following Career Education </w:t>
      </w:r>
      <w:r w:rsidR="00DD7FDC">
        <w:t>programs in high-</w:t>
      </w:r>
      <w:r w:rsidR="00A64A8E">
        <w:t>growth industries:</w:t>
      </w:r>
    </w:p>
    <w:tbl>
      <w:tblPr>
        <w:tblStyle w:val="GridTable1LightAccent1"/>
        <w:tblW w:w="5000" w:type="pct"/>
        <w:tblLook w:val="0000" w:firstRow="0" w:lastRow="0" w:firstColumn="0" w:lastColumn="0" w:noHBand="0" w:noVBand="0"/>
      </w:tblPr>
      <w:tblGrid>
        <w:gridCol w:w="3099"/>
        <w:gridCol w:w="1538"/>
        <w:gridCol w:w="1498"/>
        <w:gridCol w:w="1281"/>
        <w:gridCol w:w="988"/>
        <w:gridCol w:w="1172"/>
      </w:tblGrid>
      <w:tr w:rsidR="00A64A8E" w:rsidRPr="00A64A8E" w:rsidTr="005425CD">
        <w:trPr>
          <w:tblHeader/>
        </w:trPr>
        <w:tc>
          <w:tcPr>
            <w:tcW w:w="16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Discipline</w:t>
            </w:r>
          </w:p>
        </w:tc>
        <w:tc>
          <w:tcPr>
            <w:tcW w:w="80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Associate Degree for Transfer</w:t>
            </w:r>
          </w:p>
        </w:tc>
        <w:tc>
          <w:tcPr>
            <w:tcW w:w="782"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Associate Degrees</w:t>
            </w:r>
          </w:p>
        </w:tc>
        <w:tc>
          <w:tcPr>
            <w:tcW w:w="669"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Certificates</w:t>
            </w:r>
          </w:p>
        </w:tc>
        <w:tc>
          <w:tcPr>
            <w:tcW w:w="516"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College Total</w:t>
            </w:r>
          </w:p>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(Count)</w:t>
            </w:r>
          </w:p>
        </w:tc>
        <w:tc>
          <w:tcPr>
            <w:tcW w:w="612"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rsidR="00A64A8E" w:rsidRPr="0005478A" w:rsidRDefault="00A64A8E" w:rsidP="0005478A">
            <w:pPr>
              <w:autoSpaceDE w:val="0"/>
              <w:autoSpaceDN w:val="0"/>
              <w:adjustRightInd w:val="0"/>
              <w:spacing w:line="300" w:lineRule="atLeast"/>
              <w:jc w:val="center"/>
              <w:rPr>
                <w:rFonts w:ascii="Calibri" w:hAnsi="Calibri" w:cs="Calibri"/>
                <w:b/>
                <w:bCs/>
                <w:sz w:val="20"/>
                <w:szCs w:val="20"/>
              </w:rPr>
            </w:pPr>
            <w:r w:rsidRPr="0005478A">
              <w:rPr>
                <w:rFonts w:ascii="Calibri" w:hAnsi="Calibri" w:cs="Calibri"/>
                <w:b/>
                <w:bCs/>
                <w:sz w:val="20"/>
                <w:szCs w:val="20"/>
              </w:rPr>
              <w:t>Percent of All CSM Awards</w:t>
            </w:r>
          </w:p>
        </w:tc>
      </w:tr>
      <w:tr w:rsidR="00A64A8E" w:rsidRPr="00A64A8E" w:rsidTr="0005478A">
        <w:tc>
          <w:tcPr>
            <w:tcW w:w="1618" w:type="pct"/>
            <w:tcBorders>
              <w:top w:val="single" w:sz="4" w:space="0" w:color="2E74B5" w:themeColor="accent1" w:themeShade="BF"/>
            </w:tcBorders>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Accounting/Business Administration</w:t>
            </w:r>
          </w:p>
        </w:tc>
        <w:tc>
          <w:tcPr>
            <w:tcW w:w="803" w:type="pct"/>
            <w:tcBorders>
              <w:top w:val="single" w:sz="4" w:space="0" w:color="2E74B5" w:themeColor="accent1" w:themeShade="BF"/>
            </w:tcBorders>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Borders>
              <w:top w:val="single" w:sz="4" w:space="0" w:color="2E74B5" w:themeColor="accent1" w:themeShade="BF"/>
            </w:tcBorders>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32%</w:t>
            </w:r>
          </w:p>
        </w:tc>
        <w:tc>
          <w:tcPr>
            <w:tcW w:w="669" w:type="pct"/>
            <w:tcBorders>
              <w:top w:val="single" w:sz="4" w:space="0" w:color="2E74B5" w:themeColor="accent1" w:themeShade="BF"/>
            </w:tcBorders>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26%</w:t>
            </w:r>
          </w:p>
        </w:tc>
        <w:tc>
          <w:tcPr>
            <w:tcW w:w="516" w:type="pct"/>
            <w:tcBorders>
              <w:top w:val="single" w:sz="4" w:space="0" w:color="2E74B5" w:themeColor="accent1" w:themeShade="BF"/>
            </w:tcBorders>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648</w:t>
            </w:r>
          </w:p>
        </w:tc>
        <w:tc>
          <w:tcPr>
            <w:tcW w:w="612" w:type="pct"/>
            <w:tcBorders>
              <w:top w:val="single" w:sz="4" w:space="0" w:color="2E74B5" w:themeColor="accent1" w:themeShade="BF"/>
            </w:tcBorders>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26%</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Computer &amp; Information Science</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7%</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16%</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313</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13%</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Administration of Justice</w:t>
            </w:r>
          </w:p>
        </w:tc>
        <w:tc>
          <w:tcPr>
            <w:tcW w:w="803"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91%</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8%</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4%</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239</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10%</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Kinesiology</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12%</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193</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8%</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Digital Media</w:t>
            </w:r>
          </w:p>
        </w:tc>
        <w:tc>
          <w:tcPr>
            <w:tcW w:w="803"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9%</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6%</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5%</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137</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6%</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Real Estate</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8%</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136</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6%</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Fire Technology</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10%</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4%</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135</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5%</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Nursing</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19%</w:t>
            </w:r>
          </w:p>
        </w:tc>
        <w:tc>
          <w:tcPr>
            <w:tcW w:w="669"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132</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5%</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Electrical Power Systems</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8%</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126</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5%</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Cosmetology</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7%</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124</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5%</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Dental Assisting</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73</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Biology</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7%</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65</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Addiction Studies</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3%</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50</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Music</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21</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Electrical Technology</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20</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Drafting Technology</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16</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Architecture</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2%</w:t>
            </w:r>
          </w:p>
        </w:tc>
        <w:tc>
          <w:tcPr>
            <w:tcW w:w="669"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14</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Building Inspection</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8</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proofErr w:type="spellStart"/>
            <w:r w:rsidRPr="0005478A">
              <w:rPr>
                <w:rFonts w:ascii="Calibri" w:hAnsi="Calibri" w:cs="Calibri"/>
                <w:sz w:val="18"/>
                <w:szCs w:val="18"/>
              </w:rPr>
              <w:t>Astroimaging</w:t>
            </w:r>
            <w:proofErr w:type="spellEnd"/>
            <w:r w:rsidRPr="0005478A">
              <w:rPr>
                <w:rFonts w:ascii="Calibri" w:hAnsi="Calibri" w:cs="Calibri"/>
                <w:sz w:val="18"/>
                <w:szCs w:val="18"/>
              </w:rPr>
              <w:t xml:space="preserve"> &amp; Observatory Operation</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4</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Art: Commercial</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669"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Engineering</w:t>
            </w:r>
          </w:p>
        </w:tc>
        <w:tc>
          <w:tcPr>
            <w:tcW w:w="803"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c>
          <w:tcPr>
            <w:tcW w:w="669" w:type="pct"/>
          </w:tcPr>
          <w:p w:rsidR="00A64A8E" w:rsidRPr="0005478A" w:rsidRDefault="00A64A8E">
            <w:pPr>
              <w:autoSpaceDE w:val="0"/>
              <w:autoSpaceDN w:val="0"/>
              <w:adjustRightInd w:val="0"/>
              <w:spacing w:line="300" w:lineRule="atLeast"/>
              <w:jc w:val="center"/>
              <w:rPr>
                <w:rFonts w:ascii="Calibri" w:hAnsi="Calibri" w:cs="Calibri"/>
                <w:sz w:val="18"/>
                <w:szCs w:val="18"/>
              </w:rPr>
            </w:pPr>
            <w:r w:rsidRPr="0005478A">
              <w:rPr>
                <w:rFonts w:ascii="Calibri" w:hAnsi="Calibri" w:cs="Calibri"/>
                <w:sz w:val="18"/>
                <w:szCs w:val="18"/>
              </w:rPr>
              <w:t>–</w:t>
            </w: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1</w:t>
            </w: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&lt;1%</w:t>
            </w:r>
          </w:p>
        </w:tc>
      </w:tr>
      <w:tr w:rsidR="00B25752" w:rsidRPr="00A64A8E" w:rsidTr="0005478A">
        <w:trPr>
          <w:trHeight w:val="591"/>
        </w:trPr>
        <w:tc>
          <w:tcPr>
            <w:tcW w:w="5000" w:type="pct"/>
            <w:gridSpan w:val="6"/>
          </w:tcPr>
          <w:p w:rsidR="00B25752" w:rsidRPr="0005478A" w:rsidRDefault="00B25752">
            <w:pPr>
              <w:autoSpaceDE w:val="0"/>
              <w:autoSpaceDN w:val="0"/>
              <w:adjustRightInd w:val="0"/>
              <w:spacing w:line="360" w:lineRule="atLeast"/>
              <w:jc w:val="center"/>
              <w:rPr>
                <w:rFonts w:ascii="Calibri" w:hAnsi="Calibri" w:cs="Calibri"/>
                <w:sz w:val="18"/>
                <w:szCs w:val="18"/>
              </w:rPr>
            </w:pPr>
            <w:r w:rsidRPr="0005478A">
              <w:rPr>
                <w:rFonts w:ascii="Calibri" w:hAnsi="Calibri" w:cs="Calibri"/>
                <w:sz w:val="18"/>
                <w:szCs w:val="18"/>
              </w:rPr>
              <w:t>This is based on the 3 years of aggregated data (2014-15, 2015-16 and 2016-17).</w:t>
            </w:r>
          </w:p>
        </w:tc>
      </w:tr>
      <w:tr w:rsidR="00A64A8E" w:rsidRPr="00A64A8E" w:rsidTr="0005478A">
        <w:tc>
          <w:tcPr>
            <w:tcW w:w="2421" w:type="pct"/>
            <w:gridSpan w:val="2"/>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Numbers do not add to 100% due to rounding.</w:t>
            </w: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r>
      <w:tr w:rsidR="00A64A8E" w:rsidRPr="00A64A8E" w:rsidTr="0005478A">
        <w:tc>
          <w:tcPr>
            <w:tcW w:w="1618" w:type="pct"/>
          </w:tcPr>
          <w:p w:rsidR="00A64A8E" w:rsidRPr="0005478A" w:rsidRDefault="00A64A8E">
            <w:pPr>
              <w:autoSpaceDE w:val="0"/>
              <w:autoSpaceDN w:val="0"/>
              <w:adjustRightInd w:val="0"/>
              <w:spacing w:line="360" w:lineRule="atLeast"/>
              <w:rPr>
                <w:rFonts w:ascii="Calibri" w:hAnsi="Calibri" w:cs="Calibri"/>
                <w:sz w:val="18"/>
                <w:szCs w:val="18"/>
              </w:rPr>
            </w:pPr>
            <w:r w:rsidRPr="0005478A">
              <w:rPr>
                <w:rFonts w:ascii="Calibri" w:hAnsi="Calibri" w:cs="Calibri"/>
                <w:sz w:val="18"/>
                <w:szCs w:val="18"/>
              </w:rPr>
              <w:t xml:space="preserve">  '–' </w:t>
            </w:r>
            <w:proofErr w:type="gramStart"/>
            <w:r w:rsidRPr="0005478A">
              <w:rPr>
                <w:rFonts w:ascii="Calibri" w:hAnsi="Calibri" w:cs="Calibri"/>
                <w:sz w:val="18"/>
                <w:szCs w:val="18"/>
              </w:rPr>
              <w:t>indicates</w:t>
            </w:r>
            <w:proofErr w:type="gramEnd"/>
            <w:r w:rsidRPr="0005478A">
              <w:rPr>
                <w:rFonts w:ascii="Calibri" w:hAnsi="Calibri" w:cs="Calibri"/>
                <w:sz w:val="18"/>
                <w:szCs w:val="18"/>
              </w:rPr>
              <w:t xml:space="preserve"> "not offered".</w:t>
            </w:r>
          </w:p>
        </w:tc>
        <w:tc>
          <w:tcPr>
            <w:tcW w:w="803"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782"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669"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516"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c>
          <w:tcPr>
            <w:tcW w:w="612" w:type="pct"/>
          </w:tcPr>
          <w:p w:rsidR="00A64A8E" w:rsidRPr="0005478A" w:rsidRDefault="00A64A8E">
            <w:pPr>
              <w:autoSpaceDE w:val="0"/>
              <w:autoSpaceDN w:val="0"/>
              <w:adjustRightInd w:val="0"/>
              <w:spacing w:line="360" w:lineRule="atLeast"/>
              <w:jc w:val="center"/>
              <w:rPr>
                <w:rFonts w:ascii="Calibri" w:hAnsi="Calibri" w:cs="Calibri"/>
                <w:sz w:val="18"/>
                <w:szCs w:val="18"/>
              </w:rPr>
            </w:pPr>
          </w:p>
        </w:tc>
      </w:tr>
    </w:tbl>
    <w:p w:rsidR="00A64A8E" w:rsidRDefault="00A64A8E" w:rsidP="004F4E80"/>
    <w:p w:rsidR="00A64A8E" w:rsidRDefault="00A64A8E" w:rsidP="00A64A8E">
      <w:r>
        <w:t>Important notes about the complexity of CTE data:</w:t>
      </w:r>
    </w:p>
    <w:p w:rsidR="00831781" w:rsidRDefault="00A64A8E" w:rsidP="008149A3">
      <w:pPr>
        <w:pStyle w:val="ListParagraph"/>
        <w:numPr>
          <w:ilvl w:val="0"/>
          <w:numId w:val="23"/>
        </w:numPr>
      </w:pPr>
      <w:r>
        <w:lastRenderedPageBreak/>
        <w:t>Over the years there have been title changes to our programs. For example, the AS in Biotechnology used to be Life Sciences: Biotechnology. Under Life Sciences it was under a CTE Top Code. However, the title changed to Biology: Biotechnology for a while before it was inactivated. The Life Sciences version should have been inactivated when the title change occurred but apparently that did not take place. Currently, we only have a Certificate of Specialization for Biotechnology, whic</w:t>
      </w:r>
      <w:r w:rsidR="008B638E">
        <w:t xml:space="preserve">h is not in the state </w:t>
      </w:r>
      <w:r w:rsidR="00DD7FDC">
        <w:t>inventory.</w:t>
      </w:r>
      <w:r w:rsidR="00831781">
        <w:br/>
      </w:r>
    </w:p>
    <w:p w:rsidR="00831781" w:rsidRDefault="00A64A8E" w:rsidP="008149A3">
      <w:pPr>
        <w:pStyle w:val="ListParagraph"/>
        <w:numPr>
          <w:ilvl w:val="0"/>
          <w:numId w:val="23"/>
        </w:numPr>
      </w:pPr>
      <w:r>
        <w:t>Because of catalog rights, students are awarded degrees and certificates even after t</w:t>
      </w:r>
      <w:r w:rsidR="008B638E">
        <w:t>he program has been inactivat</w:t>
      </w:r>
      <w:r w:rsidR="00DD7FDC">
        <w:t>ed.</w:t>
      </w:r>
      <w:r w:rsidR="00831781">
        <w:br/>
      </w:r>
    </w:p>
    <w:p w:rsidR="00831781" w:rsidRDefault="00A64A8E" w:rsidP="008149A3">
      <w:pPr>
        <w:pStyle w:val="ListParagraph"/>
        <w:numPr>
          <w:ilvl w:val="0"/>
          <w:numId w:val="23"/>
        </w:numPr>
      </w:pPr>
      <w:r>
        <w:t xml:space="preserve">The State has switched the inventory software they use and the change affected some of our programs; the </w:t>
      </w:r>
      <w:proofErr w:type="gramStart"/>
      <w:r>
        <w:t>status of some of our prog</w:t>
      </w:r>
      <w:r w:rsidR="00DD7FDC">
        <w:t>rams were</w:t>
      </w:r>
      <w:proofErr w:type="gramEnd"/>
      <w:r w:rsidR="00DD7FDC">
        <w:t xml:space="preserve"> inadvertently changed.</w:t>
      </w:r>
      <w:r w:rsidR="00831781">
        <w:br/>
      </w:r>
    </w:p>
    <w:p w:rsidR="00831781" w:rsidRDefault="00A64A8E" w:rsidP="008149A3">
      <w:pPr>
        <w:pStyle w:val="ListParagraph"/>
        <w:numPr>
          <w:ilvl w:val="0"/>
          <w:numId w:val="23"/>
        </w:numPr>
      </w:pPr>
      <w:r>
        <w:t>Although we refer to the CA Community Colleges Curriculum Inventory (COCI) to identify whether a program is CTE or not, COCI may also include inaccurate info. For example, Biology General is not a CTE program per the Top Code, and thus the CTE designation of thi</w:t>
      </w:r>
      <w:r w:rsidR="00831781">
        <w:t>s program in COCI is incorrect.</w:t>
      </w:r>
      <w:r w:rsidR="00831781">
        <w:br/>
      </w:r>
    </w:p>
    <w:p w:rsidR="00A64A8E" w:rsidRDefault="00A64A8E" w:rsidP="008149A3">
      <w:pPr>
        <w:pStyle w:val="ListParagraph"/>
        <w:numPr>
          <w:ilvl w:val="0"/>
          <w:numId w:val="23"/>
        </w:numPr>
      </w:pPr>
      <w:r>
        <w:t>Certificate of Specialization (99% of them are CTE) is not in the state inventory.</w:t>
      </w:r>
    </w:p>
    <w:p w:rsidR="00D16D09" w:rsidRDefault="00D16D09" w:rsidP="00336DD1">
      <w:r>
        <w:t xml:space="preserve">CSM actively partners to provide work experience to students.  CSM has established formal placement and internship relationships with over 50 businesses including major employers such as Amazon, BART, Comcast, Electronic Arts, Google, KPMG, Morgan Stanley, Oracle, PG&amp;E, Ricoh, Tesla, and San Mateo County public safety agencies. </w:t>
      </w:r>
    </w:p>
    <w:p w:rsidR="00D16D09" w:rsidRDefault="007631C0" w:rsidP="00336DD1">
      <w:r>
        <w:t>T</w:t>
      </w:r>
      <w:r w:rsidR="00D16D09">
        <w:t xml:space="preserve">he College has worked actively with our local building trades to establish a Trades Introduction Program (TIP), which is part of a national model curriculum. Most graduates of TIP find placement with local trade unions. </w:t>
      </w:r>
      <w:r>
        <w:t xml:space="preserve">CSM </w:t>
      </w:r>
      <w:r w:rsidR="00D16D09">
        <w:t xml:space="preserve">works actively with organizations such as </w:t>
      </w:r>
      <w:proofErr w:type="spellStart"/>
      <w:r w:rsidR="00D16D09">
        <w:t>CalCPA</w:t>
      </w:r>
      <w:proofErr w:type="spellEnd"/>
      <w:r w:rsidR="00D16D09">
        <w:t xml:space="preserve"> to help students with placement and internships.</w:t>
      </w:r>
    </w:p>
    <w:p w:rsidR="0036580E" w:rsidRDefault="0036580E" w:rsidP="004F4E80">
      <w:r>
        <w:t>LinkedIn profiles of CSM alumni are a testament</w:t>
      </w:r>
      <w:r w:rsidR="00D16D09">
        <w:t xml:space="preserve"> to upward mobility</w:t>
      </w:r>
      <w:r>
        <w:t>.  According to a LinkedIn analysis of 19,000 CSM alumni, they are</w:t>
      </w:r>
      <w:r w:rsidR="00E30743">
        <w:t xml:space="preserve"> employed in the following high-</w:t>
      </w:r>
      <w:r>
        <w:t>growth occupations:</w:t>
      </w:r>
    </w:p>
    <w:p w:rsidR="0036580E" w:rsidRDefault="0036580E" w:rsidP="008149A3">
      <w:pPr>
        <w:pStyle w:val="ListParagraph"/>
        <w:numPr>
          <w:ilvl w:val="0"/>
          <w:numId w:val="3"/>
        </w:numPr>
      </w:pPr>
      <w:r>
        <w:t xml:space="preserve">Operations 3,099 </w:t>
      </w:r>
    </w:p>
    <w:p w:rsidR="0036580E" w:rsidRDefault="0036580E" w:rsidP="008149A3">
      <w:pPr>
        <w:pStyle w:val="ListParagraph"/>
        <w:numPr>
          <w:ilvl w:val="0"/>
          <w:numId w:val="3"/>
        </w:numPr>
      </w:pPr>
      <w:r>
        <w:t xml:space="preserve">Business Development 2,771 </w:t>
      </w:r>
    </w:p>
    <w:p w:rsidR="0036580E" w:rsidRDefault="0036580E" w:rsidP="008149A3">
      <w:pPr>
        <w:pStyle w:val="ListParagraph"/>
        <w:numPr>
          <w:ilvl w:val="0"/>
          <w:numId w:val="3"/>
        </w:numPr>
      </w:pPr>
      <w:r>
        <w:t xml:space="preserve">Sales 1,932 </w:t>
      </w:r>
    </w:p>
    <w:p w:rsidR="0036580E" w:rsidRDefault="0036580E" w:rsidP="008149A3">
      <w:pPr>
        <w:pStyle w:val="ListParagraph"/>
        <w:numPr>
          <w:ilvl w:val="0"/>
          <w:numId w:val="3"/>
        </w:numPr>
      </w:pPr>
      <w:r>
        <w:t xml:space="preserve">Administrative 1,581 </w:t>
      </w:r>
    </w:p>
    <w:p w:rsidR="0036580E" w:rsidRDefault="0036580E" w:rsidP="008149A3">
      <w:pPr>
        <w:pStyle w:val="ListParagraph"/>
        <w:numPr>
          <w:ilvl w:val="0"/>
          <w:numId w:val="3"/>
        </w:numPr>
      </w:pPr>
      <w:r>
        <w:t xml:space="preserve">Information Technology 1,329 </w:t>
      </w:r>
    </w:p>
    <w:p w:rsidR="0036580E" w:rsidRDefault="0036580E" w:rsidP="008149A3">
      <w:pPr>
        <w:pStyle w:val="ListParagraph"/>
        <w:numPr>
          <w:ilvl w:val="0"/>
          <w:numId w:val="3"/>
        </w:numPr>
      </w:pPr>
      <w:r>
        <w:t xml:space="preserve">Engineering 1,283 </w:t>
      </w:r>
    </w:p>
    <w:p w:rsidR="0036580E" w:rsidRDefault="0036580E" w:rsidP="008149A3">
      <w:pPr>
        <w:pStyle w:val="ListParagraph"/>
        <w:numPr>
          <w:ilvl w:val="0"/>
          <w:numId w:val="3"/>
        </w:numPr>
      </w:pPr>
      <w:r>
        <w:t xml:space="preserve">Arts and Design 1,206 </w:t>
      </w:r>
    </w:p>
    <w:p w:rsidR="0036580E" w:rsidRDefault="0036580E" w:rsidP="008149A3">
      <w:pPr>
        <w:pStyle w:val="ListParagraph"/>
        <w:numPr>
          <w:ilvl w:val="0"/>
          <w:numId w:val="3"/>
        </w:numPr>
      </w:pPr>
      <w:r>
        <w:t xml:space="preserve">Education 1,181 </w:t>
      </w:r>
    </w:p>
    <w:p w:rsidR="0036580E" w:rsidRDefault="0036580E" w:rsidP="008149A3">
      <w:pPr>
        <w:pStyle w:val="ListParagraph"/>
        <w:numPr>
          <w:ilvl w:val="0"/>
          <w:numId w:val="3"/>
        </w:numPr>
      </w:pPr>
      <w:r>
        <w:t xml:space="preserve">Healthcare 1,070 </w:t>
      </w:r>
    </w:p>
    <w:p w:rsidR="0036580E" w:rsidRDefault="0036580E" w:rsidP="008149A3">
      <w:pPr>
        <w:pStyle w:val="ListParagraph"/>
        <w:numPr>
          <w:ilvl w:val="0"/>
          <w:numId w:val="3"/>
        </w:numPr>
      </w:pPr>
      <w:r>
        <w:t xml:space="preserve">Community Services 972 </w:t>
      </w:r>
    </w:p>
    <w:p w:rsidR="0036580E" w:rsidRDefault="0036580E" w:rsidP="008149A3">
      <w:pPr>
        <w:pStyle w:val="ListParagraph"/>
        <w:numPr>
          <w:ilvl w:val="0"/>
          <w:numId w:val="3"/>
        </w:numPr>
      </w:pPr>
      <w:r>
        <w:t xml:space="preserve">Support 948 </w:t>
      </w:r>
    </w:p>
    <w:p w:rsidR="0036580E" w:rsidRDefault="0036580E" w:rsidP="008149A3">
      <w:pPr>
        <w:pStyle w:val="ListParagraph"/>
        <w:numPr>
          <w:ilvl w:val="0"/>
          <w:numId w:val="3"/>
        </w:numPr>
      </w:pPr>
      <w:r>
        <w:t xml:space="preserve">Finance 774 </w:t>
      </w:r>
    </w:p>
    <w:p w:rsidR="0036580E" w:rsidRDefault="0036580E" w:rsidP="008149A3">
      <w:pPr>
        <w:pStyle w:val="ListParagraph"/>
        <w:numPr>
          <w:ilvl w:val="0"/>
          <w:numId w:val="3"/>
        </w:numPr>
      </w:pPr>
      <w:r>
        <w:t>Media and Communications 672</w:t>
      </w:r>
    </w:p>
    <w:p w:rsidR="0036580E" w:rsidRDefault="0036580E" w:rsidP="0036580E">
      <w:r>
        <w:lastRenderedPageBreak/>
        <w:t>Major employers of CSM alumni include: Kaiser, United Airlines, County of San Mateo, Genentech, Apple, Wells Fargo, Stanford Health, Sutter Health, Oracle, PG&amp;E, Tesla, Cisco, Keller-Williams Realty and Google.</w:t>
      </w:r>
      <w:r w:rsidR="00D16D09">
        <w:t xml:space="preserve">  These numbers are </w:t>
      </w:r>
      <w:proofErr w:type="gramStart"/>
      <w:r w:rsidR="00D16D09">
        <w:t>underreported</w:t>
      </w:r>
      <w:proofErr w:type="gramEnd"/>
      <w:r w:rsidR="00D16D09">
        <w:t xml:space="preserve"> as CSM alumni self-report may not include CSM in their </w:t>
      </w:r>
      <w:r w:rsidR="00831781">
        <w:t xml:space="preserve">LinkedIn </w:t>
      </w:r>
      <w:r w:rsidR="00D16D09">
        <w:t xml:space="preserve">profile.  </w:t>
      </w:r>
    </w:p>
    <w:p w:rsidR="007331C3" w:rsidRDefault="007331C3" w:rsidP="008149A3">
      <w:pPr>
        <w:pStyle w:val="ListParagraph"/>
        <w:numPr>
          <w:ilvl w:val="0"/>
          <w:numId w:val="19"/>
        </w:numPr>
      </w:pPr>
      <w:r>
        <w:t>CSM career education graduates see their income i</w:t>
      </w:r>
      <w:r w:rsidR="007631C0">
        <w:t xml:space="preserve">ncrease approximately 34.8% after attending </w:t>
      </w:r>
      <w:r>
        <w:t xml:space="preserve">the following programs: </w:t>
      </w:r>
      <w:r w:rsidR="00B25752">
        <w:rPr>
          <w:rStyle w:val="EndnoteReference"/>
        </w:rPr>
        <w:endnoteReference w:id="16"/>
      </w:r>
    </w:p>
    <w:p w:rsidR="007331C3" w:rsidRDefault="007331C3" w:rsidP="007331C3">
      <w:r w:rsidRPr="007331C3">
        <w:rPr>
          <w:noProof/>
        </w:rPr>
        <w:drawing>
          <wp:inline distT="0" distB="0" distL="0" distR="0" wp14:anchorId="50D29291" wp14:editId="394D942D">
            <wp:extent cx="4495800" cy="236125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16143" cy="2371940"/>
                    </a:xfrm>
                    <a:prstGeom prst="rect">
                      <a:avLst/>
                    </a:prstGeom>
                  </pic:spPr>
                </pic:pic>
              </a:graphicData>
            </a:graphic>
          </wp:inline>
        </w:drawing>
      </w:r>
    </w:p>
    <w:p w:rsidR="007331C3" w:rsidRDefault="00B72DEE" w:rsidP="00B72DEE">
      <w:r>
        <w:t>Career Education</w:t>
      </w:r>
      <w:r w:rsidR="007331C3">
        <w:t xml:space="preserve"> programs </w:t>
      </w:r>
      <w:r w:rsidR="007631C0">
        <w:t>help t</w:t>
      </w:r>
      <w:r>
        <w:t>o close financial gaps for CSMs’</w:t>
      </w:r>
      <w:r w:rsidR="007331C3">
        <w:t xml:space="preserve"> </w:t>
      </w:r>
      <w:r w:rsidR="00753ECE">
        <w:t>underrepresented</w:t>
      </w:r>
      <w:r>
        <w:t xml:space="preserve"> students</w:t>
      </w:r>
      <w:r w:rsidR="00753ECE">
        <w:t>.</w:t>
      </w:r>
      <w:r w:rsidR="007331C3" w:rsidRPr="007331C3">
        <w:rPr>
          <w:noProof/>
        </w:rPr>
        <w:drawing>
          <wp:inline distT="0" distB="0" distL="0" distR="0" wp14:anchorId="703A5178" wp14:editId="0854619B">
            <wp:extent cx="4648200" cy="286887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721" cy="2888945"/>
                    </a:xfrm>
                    <a:prstGeom prst="rect">
                      <a:avLst/>
                    </a:prstGeom>
                  </pic:spPr>
                </pic:pic>
              </a:graphicData>
            </a:graphic>
          </wp:inline>
        </w:drawing>
      </w:r>
    </w:p>
    <w:p w:rsidR="007331C3" w:rsidRDefault="007331C3" w:rsidP="007331C3">
      <w:pPr>
        <w:ind w:left="360"/>
      </w:pPr>
    </w:p>
    <w:p w:rsidR="00AB6DDC" w:rsidRPr="00DB1DDD" w:rsidRDefault="00AB6DDC" w:rsidP="008149A3">
      <w:pPr>
        <w:pStyle w:val="Heading2"/>
        <w:numPr>
          <w:ilvl w:val="0"/>
          <w:numId w:val="21"/>
        </w:numPr>
      </w:pPr>
      <w:bookmarkStart w:id="17" w:name="_Toc527460158"/>
      <w:r>
        <w:t>Wha</w:t>
      </w:r>
      <w:r w:rsidR="00D66038">
        <w:t>t Happens to CSM Students Along T</w:t>
      </w:r>
      <w:r>
        <w:t>heir Educational Journey?</w:t>
      </w:r>
      <w:bookmarkEnd w:id="17"/>
    </w:p>
    <w:p w:rsidR="00C76315" w:rsidRDefault="00880A30" w:rsidP="00BC3525">
      <w:r>
        <w:t>CSM students are as diverse as the</w:t>
      </w:r>
      <w:r w:rsidR="00DB2AD7">
        <w:t>ir</w:t>
      </w:r>
      <w:r>
        <w:t xml:space="preserve"> educational goals.  That said</w:t>
      </w:r>
      <w:proofErr w:type="gramStart"/>
      <w:r>
        <w:t>,</w:t>
      </w:r>
      <w:proofErr w:type="gramEnd"/>
      <w:r>
        <w:t xml:space="preserve"> they all share the challenges of </w:t>
      </w:r>
      <w:r w:rsidR="00DB2AD7">
        <w:t xml:space="preserve">life in </w:t>
      </w:r>
      <w:r>
        <w:t>Silicon Valley</w:t>
      </w:r>
      <w:r w:rsidR="00AB6DDC">
        <w:t xml:space="preserve">.  </w:t>
      </w:r>
      <w:r w:rsidR="009A48AF">
        <w:t>These inherent</w:t>
      </w:r>
      <w:r w:rsidR="0095383A">
        <w:t xml:space="preserve"> challenges combined with equitable opportunities result in</w:t>
      </w:r>
      <w:r w:rsidR="009A48AF">
        <w:t xml:space="preserve"> complex education paths for our students.  </w:t>
      </w:r>
    </w:p>
    <w:p w:rsidR="00D52D5D" w:rsidRDefault="007631C0" w:rsidP="00BC3525">
      <w:r>
        <w:lastRenderedPageBreak/>
        <w:t xml:space="preserve">Deciphering what happens to students along their educational journey is complex.  </w:t>
      </w:r>
      <w:r w:rsidR="00D52D5D">
        <w:t>Many questions will need to be addressed.</w:t>
      </w:r>
    </w:p>
    <w:p w:rsidR="00D52D5D" w:rsidRDefault="009A48AF" w:rsidP="008149A3">
      <w:pPr>
        <w:pStyle w:val="ListParagraph"/>
        <w:numPr>
          <w:ilvl w:val="0"/>
          <w:numId w:val="3"/>
        </w:numPr>
      </w:pPr>
      <w:r>
        <w:t>Students persist with their edu</w:t>
      </w:r>
      <w:r w:rsidR="00DB2AD7">
        <w:t>cation from fall to fall at a rate of 42%</w:t>
      </w:r>
      <w:r>
        <w:t xml:space="preserve"> (2015/16).  What happens to the other 58% of students who leave CSM?  </w:t>
      </w:r>
    </w:p>
    <w:p w:rsidR="00D52D5D" w:rsidRDefault="009A48AF" w:rsidP="008149A3">
      <w:pPr>
        <w:pStyle w:val="ListParagraph"/>
        <w:numPr>
          <w:ilvl w:val="0"/>
          <w:numId w:val="3"/>
        </w:numPr>
      </w:pPr>
      <w:r>
        <w:t xml:space="preserve">Students successfully complete courses at a rate of 73.1% (2015/16).  Why </w:t>
      </w:r>
      <w:proofErr w:type="gramStart"/>
      <w:r>
        <w:t>do 26.9% of student</w:t>
      </w:r>
      <w:proofErr w:type="gramEnd"/>
      <w:r>
        <w:t xml:space="preserve"> fail to complete the</w:t>
      </w:r>
      <w:r w:rsidR="00DB2AD7">
        <w:t>ir</w:t>
      </w:r>
      <w:r>
        <w:t xml:space="preserve"> courses successfully?  </w:t>
      </w:r>
    </w:p>
    <w:p w:rsidR="009A48AF" w:rsidRDefault="009A48AF" w:rsidP="00D52D5D">
      <w:r>
        <w:t xml:space="preserve">As educators, we have to ask ourselves why.  </w:t>
      </w:r>
    </w:p>
    <w:p w:rsidR="009A48AF" w:rsidRDefault="009A48AF" w:rsidP="00BC3525">
      <w:r>
        <w:t>This section begins to explore what happens to students alon</w:t>
      </w:r>
      <w:r w:rsidR="00C21EFA">
        <w:t>g their educational journeys.  Some of the most significant factors are e</w:t>
      </w:r>
      <w:r w:rsidR="00C35582">
        <w:t>ducational equity gaps, the challenges of life in Silicon Valley, and navigational challenges within the CSM</w:t>
      </w:r>
      <w:r w:rsidR="00994FF1">
        <w:t xml:space="preserve"> system</w:t>
      </w:r>
      <w:r w:rsidR="00C35582">
        <w:t>.</w:t>
      </w:r>
    </w:p>
    <w:p w:rsidR="00880A30" w:rsidRDefault="00DB2AD7" w:rsidP="00880A30">
      <w:pPr>
        <w:pStyle w:val="Heading3"/>
      </w:pPr>
      <w:bookmarkStart w:id="18" w:name="_Toc527460159"/>
      <w:r>
        <w:t>Student</w:t>
      </w:r>
      <w:r w:rsidR="00831781">
        <w:t>s</w:t>
      </w:r>
      <w:r>
        <w:t xml:space="preserve"> Face </w:t>
      </w:r>
      <w:r w:rsidR="001F6165">
        <w:t xml:space="preserve">Equity </w:t>
      </w:r>
      <w:r w:rsidR="00880A30">
        <w:t>Gaps</w:t>
      </w:r>
      <w:bookmarkEnd w:id="18"/>
      <w:r w:rsidR="00880A30">
        <w:t xml:space="preserve"> </w:t>
      </w:r>
    </w:p>
    <w:p w:rsidR="009B2157" w:rsidRDefault="009B2157" w:rsidP="009B2157">
      <w:r>
        <w:t xml:space="preserve">Equality is giving all people the same thing, no matter what their true need is; equity, on the other hand, is providing people with what they actually need in order to be successful.  </w:t>
      </w:r>
    </w:p>
    <w:p w:rsidR="001F6165" w:rsidRDefault="00880A30" w:rsidP="00880A30">
      <w:r w:rsidRPr="00897CDD">
        <w:t xml:space="preserve">Student </w:t>
      </w:r>
      <w:r w:rsidR="00C17CD4">
        <w:t>opportunity gaps</w:t>
      </w:r>
      <w:r w:rsidRPr="00897CDD">
        <w:t xml:space="preserve"> at CSM reflect the equity gaps of Silicon Valley.  Ov</w:t>
      </w:r>
      <w:r w:rsidR="00D52D5D">
        <w:t xml:space="preserve">er 50% of the student body is </w:t>
      </w:r>
      <w:r w:rsidR="0095383A">
        <w:t xml:space="preserve">from </w:t>
      </w:r>
      <w:r w:rsidR="00D52D5D">
        <w:t>u</w:t>
      </w:r>
      <w:r>
        <w:t>nder</w:t>
      </w:r>
      <w:r w:rsidR="00831781">
        <w:t>-</w:t>
      </w:r>
      <w:r>
        <w:t xml:space="preserve">represented </w:t>
      </w:r>
      <w:r w:rsidR="00D52D5D">
        <w:t xml:space="preserve">populations; </w:t>
      </w:r>
      <w:r w:rsidR="00753ECE">
        <w:t>these</w:t>
      </w:r>
      <w:r w:rsidR="00D52D5D">
        <w:t xml:space="preserve"> populations </w:t>
      </w:r>
      <w:r w:rsidRPr="00897CDD">
        <w:t xml:space="preserve">struggle to achieve their goals. For this reason, </w:t>
      </w:r>
      <w:r w:rsidR="00D52D5D">
        <w:t>equity opportunities</w:t>
      </w:r>
      <w:r w:rsidRPr="00897CDD">
        <w:t xml:space="preserve"> must be carefully addressed.</w:t>
      </w:r>
      <w:r w:rsidR="001F6165">
        <w:t xml:space="preserve">  The </w:t>
      </w:r>
      <w:r w:rsidR="00831781">
        <w:t>C</w:t>
      </w:r>
      <w:r w:rsidR="001F6165">
        <w:t xml:space="preserve">ollege is focused on providing all students with what they need to be successful.  </w:t>
      </w:r>
    </w:p>
    <w:p w:rsidR="008149A3" w:rsidRDefault="008149A3" w:rsidP="008149A3">
      <w:r>
        <w:t>Student equity and achievement programs are required by the State Chancellor’s Office to set three-year goals for the overall student population as well as for each student equity population shown to have disproportionate impact in the following areas:</w:t>
      </w:r>
    </w:p>
    <w:p w:rsidR="006B5554" w:rsidRDefault="008149A3" w:rsidP="008149A3">
      <w:pPr>
        <w:pStyle w:val="ListParagraph"/>
        <w:numPr>
          <w:ilvl w:val="0"/>
          <w:numId w:val="26"/>
        </w:numPr>
      </w:pPr>
      <w:r>
        <w:t>Access</w:t>
      </w:r>
    </w:p>
    <w:p w:rsidR="006B5554" w:rsidRDefault="008149A3" w:rsidP="008149A3">
      <w:pPr>
        <w:pStyle w:val="ListParagraph"/>
        <w:numPr>
          <w:ilvl w:val="0"/>
          <w:numId w:val="26"/>
        </w:numPr>
      </w:pPr>
      <w:r>
        <w:t xml:space="preserve">Retention from </w:t>
      </w:r>
      <w:r w:rsidR="006B5554">
        <w:t>Fall to Spring</w:t>
      </w:r>
    </w:p>
    <w:p w:rsidR="006B5554" w:rsidRDefault="006B5554" w:rsidP="008149A3">
      <w:pPr>
        <w:pStyle w:val="ListParagraph"/>
        <w:numPr>
          <w:ilvl w:val="0"/>
          <w:numId w:val="26"/>
        </w:numPr>
      </w:pPr>
      <w:r>
        <w:t>Transfer to a four-year institution</w:t>
      </w:r>
    </w:p>
    <w:p w:rsidR="006B5554" w:rsidRDefault="006B5554" w:rsidP="008149A3">
      <w:pPr>
        <w:pStyle w:val="ListParagraph"/>
        <w:numPr>
          <w:ilvl w:val="0"/>
          <w:numId w:val="26"/>
        </w:numPr>
      </w:pPr>
      <w:r>
        <w:t>Completion of transfer-level math and English</w:t>
      </w:r>
    </w:p>
    <w:p w:rsidR="006B5554" w:rsidRDefault="006B5554" w:rsidP="008149A3">
      <w:pPr>
        <w:pStyle w:val="ListParagraph"/>
        <w:numPr>
          <w:ilvl w:val="0"/>
          <w:numId w:val="26"/>
        </w:numPr>
      </w:pPr>
      <w:r>
        <w:t>Earned credit certificate over 18 units, associate degree, CCC baccalaureate degree</w:t>
      </w:r>
    </w:p>
    <w:p w:rsidR="008149A3" w:rsidRDefault="008149A3" w:rsidP="008149A3">
      <w:r>
        <w:t>Populations targeted for student equity include:</w:t>
      </w:r>
    </w:p>
    <w:p w:rsidR="006B5554" w:rsidRDefault="006B5554" w:rsidP="008149A3">
      <w:pPr>
        <w:pStyle w:val="ListParagraph"/>
        <w:numPr>
          <w:ilvl w:val="0"/>
          <w:numId w:val="24"/>
        </w:numPr>
      </w:pPr>
      <w:r>
        <w:t>Current or former foster youth</w:t>
      </w:r>
      <w:r w:rsidR="008149A3">
        <w:t>:</w:t>
      </w:r>
    </w:p>
    <w:p w:rsidR="006B5554" w:rsidRDefault="006B5554" w:rsidP="008149A3">
      <w:pPr>
        <w:pStyle w:val="ListParagraph"/>
        <w:numPr>
          <w:ilvl w:val="0"/>
          <w:numId w:val="24"/>
        </w:numPr>
      </w:pPr>
      <w:r>
        <w:t>Students with disabilities</w:t>
      </w:r>
      <w:r w:rsidR="008149A3">
        <w:t>;</w:t>
      </w:r>
    </w:p>
    <w:p w:rsidR="006B5554" w:rsidRDefault="006B5554" w:rsidP="008149A3">
      <w:pPr>
        <w:pStyle w:val="ListParagraph"/>
        <w:numPr>
          <w:ilvl w:val="0"/>
          <w:numId w:val="24"/>
        </w:numPr>
      </w:pPr>
      <w:r>
        <w:t>Low-income students</w:t>
      </w:r>
      <w:r w:rsidR="008149A3">
        <w:t>;</w:t>
      </w:r>
    </w:p>
    <w:p w:rsidR="006B5554" w:rsidRDefault="006B5554" w:rsidP="008149A3">
      <w:pPr>
        <w:pStyle w:val="ListParagraph"/>
        <w:numPr>
          <w:ilvl w:val="0"/>
          <w:numId w:val="24"/>
        </w:numPr>
      </w:pPr>
      <w:r>
        <w:t>Veterans</w:t>
      </w:r>
      <w:r w:rsidR="008149A3">
        <w:t>;</w:t>
      </w:r>
    </w:p>
    <w:p w:rsidR="006B5554" w:rsidRDefault="006B5554" w:rsidP="008149A3">
      <w:pPr>
        <w:pStyle w:val="ListParagraph"/>
        <w:numPr>
          <w:ilvl w:val="0"/>
          <w:numId w:val="24"/>
        </w:numPr>
      </w:pPr>
      <w:r>
        <w:t>American Indian or Alaskan Native</w:t>
      </w:r>
      <w:r w:rsidR="008149A3">
        <w:t>;</w:t>
      </w:r>
    </w:p>
    <w:p w:rsidR="006B5554" w:rsidRDefault="006B5554" w:rsidP="008149A3">
      <w:pPr>
        <w:pStyle w:val="ListParagraph"/>
        <w:numPr>
          <w:ilvl w:val="0"/>
          <w:numId w:val="24"/>
        </w:numPr>
      </w:pPr>
      <w:r>
        <w:t>Asian</w:t>
      </w:r>
      <w:r w:rsidR="008149A3">
        <w:t>;</w:t>
      </w:r>
    </w:p>
    <w:p w:rsidR="006B5554" w:rsidRDefault="006B5554" w:rsidP="008149A3">
      <w:pPr>
        <w:pStyle w:val="ListParagraph"/>
        <w:numPr>
          <w:ilvl w:val="0"/>
          <w:numId w:val="24"/>
        </w:numPr>
      </w:pPr>
      <w:r>
        <w:t>Black or African American</w:t>
      </w:r>
      <w:r w:rsidR="008149A3">
        <w:t>;</w:t>
      </w:r>
    </w:p>
    <w:p w:rsidR="006B5554" w:rsidRDefault="006B5554" w:rsidP="008149A3">
      <w:pPr>
        <w:pStyle w:val="ListParagraph"/>
        <w:numPr>
          <w:ilvl w:val="0"/>
          <w:numId w:val="24"/>
        </w:numPr>
      </w:pPr>
      <w:r>
        <w:t>Hispanic or Latino</w:t>
      </w:r>
      <w:r w:rsidR="008149A3">
        <w:t>;</w:t>
      </w:r>
    </w:p>
    <w:p w:rsidR="006B5554" w:rsidRDefault="006B5554" w:rsidP="008149A3">
      <w:pPr>
        <w:pStyle w:val="ListParagraph"/>
        <w:numPr>
          <w:ilvl w:val="0"/>
          <w:numId w:val="24"/>
        </w:numPr>
      </w:pPr>
      <w:r>
        <w:t>Native Hawaiian or other Pacific Islander</w:t>
      </w:r>
      <w:r w:rsidR="008149A3">
        <w:t>;</w:t>
      </w:r>
    </w:p>
    <w:p w:rsidR="006B5554" w:rsidRDefault="006B5554" w:rsidP="008149A3">
      <w:pPr>
        <w:pStyle w:val="ListParagraph"/>
        <w:numPr>
          <w:ilvl w:val="0"/>
          <w:numId w:val="24"/>
        </w:numPr>
      </w:pPr>
      <w:r>
        <w:t>White</w:t>
      </w:r>
      <w:r w:rsidR="008149A3">
        <w:t>;</w:t>
      </w:r>
    </w:p>
    <w:p w:rsidR="006B5554" w:rsidRDefault="006B5554" w:rsidP="008149A3">
      <w:pPr>
        <w:pStyle w:val="ListParagraph"/>
        <w:numPr>
          <w:ilvl w:val="0"/>
          <w:numId w:val="24"/>
        </w:numPr>
      </w:pPr>
      <w:r>
        <w:t>Some other race</w:t>
      </w:r>
      <w:r w:rsidR="008149A3">
        <w:t>;</w:t>
      </w:r>
    </w:p>
    <w:p w:rsidR="006B5554" w:rsidRDefault="006B5554" w:rsidP="008149A3">
      <w:pPr>
        <w:pStyle w:val="ListParagraph"/>
        <w:numPr>
          <w:ilvl w:val="0"/>
          <w:numId w:val="24"/>
        </w:numPr>
      </w:pPr>
      <w:r>
        <w:t>More than one race</w:t>
      </w:r>
      <w:r w:rsidR="008149A3">
        <w:t>;</w:t>
      </w:r>
    </w:p>
    <w:p w:rsidR="006B5554" w:rsidRDefault="006B5554" w:rsidP="008149A3">
      <w:pPr>
        <w:pStyle w:val="ListParagraph"/>
        <w:numPr>
          <w:ilvl w:val="0"/>
          <w:numId w:val="24"/>
        </w:numPr>
      </w:pPr>
      <w:r>
        <w:t>Homeless</w:t>
      </w:r>
      <w:r w:rsidR="008149A3">
        <w:t>;</w:t>
      </w:r>
    </w:p>
    <w:p w:rsidR="006B5554" w:rsidRDefault="006B5554" w:rsidP="008149A3">
      <w:pPr>
        <w:pStyle w:val="ListParagraph"/>
        <w:numPr>
          <w:ilvl w:val="0"/>
          <w:numId w:val="24"/>
        </w:numPr>
      </w:pPr>
      <w:r>
        <w:t>Lesbian, gay bisexual or transgender students.</w:t>
      </w:r>
    </w:p>
    <w:p w:rsidR="006B5554" w:rsidRDefault="006B5554" w:rsidP="00880A30"/>
    <w:p w:rsidR="001F6165" w:rsidRPr="001F6165" w:rsidRDefault="001F6165" w:rsidP="00880A30">
      <w:pPr>
        <w:rPr>
          <w:rFonts w:ascii="Times New Roman" w:hAnsi="Times New Roman" w:cs="Times New Roman"/>
          <w:sz w:val="24"/>
          <w:szCs w:val="24"/>
        </w:rPr>
      </w:pPr>
      <w:r w:rsidRPr="001F6165">
        <w:rPr>
          <w:shd w:val="clear" w:color="auto" w:fill="FFFFFF"/>
        </w:rPr>
        <w:t>In addition to prescribed target populations, other groups identified as underserved are incarcerated youth, LGBTQ+, and undocumented students; these student populations often contend with systemic racism, bullying, harassment, stigmatization, and marginalization. </w:t>
      </w:r>
      <w:r w:rsidR="004B7EB2">
        <w:rPr>
          <w:shd w:val="clear" w:color="auto" w:fill="FFFFFF"/>
        </w:rPr>
        <w:t xml:space="preserve"> College data highlights the equity opportunities we face.</w:t>
      </w:r>
    </w:p>
    <w:p w:rsidR="00880A30" w:rsidRPr="00897CDD" w:rsidRDefault="00880A30" w:rsidP="008149A3">
      <w:pPr>
        <w:numPr>
          <w:ilvl w:val="0"/>
          <w:numId w:val="8"/>
        </w:numPr>
      </w:pPr>
      <w:r w:rsidRPr="00897CDD">
        <w:t>College-wide, ethnic disparities in successful course completion range from 79% - 64% (</w:t>
      </w:r>
      <w:proofErr w:type="gramStart"/>
      <w:r w:rsidRPr="00897CDD">
        <w:t>15  points</w:t>
      </w:r>
      <w:proofErr w:type="gramEnd"/>
      <w:r w:rsidRPr="00897CDD">
        <w:t>)</w:t>
      </w:r>
    </w:p>
    <w:p w:rsidR="00880A30" w:rsidRPr="00897CDD" w:rsidRDefault="00880A30" w:rsidP="008149A3">
      <w:pPr>
        <w:numPr>
          <w:ilvl w:val="0"/>
          <w:numId w:val="8"/>
        </w:numPr>
      </w:pPr>
      <w:r w:rsidRPr="00897CDD">
        <w:t>As compared to College-wide success rate, there are significant variations by discipline/department and course.</w:t>
      </w:r>
    </w:p>
    <w:p w:rsidR="00880A30" w:rsidRPr="00897CDD" w:rsidRDefault="00880A30" w:rsidP="008149A3">
      <w:pPr>
        <w:numPr>
          <w:ilvl w:val="0"/>
          <w:numId w:val="8"/>
        </w:numPr>
      </w:pPr>
      <w:r w:rsidRPr="00897CDD">
        <w:t>Beyond the overall success rate variations by discipline/department, there are significant ethnic differences in student achievement.</w:t>
      </w:r>
      <w:r w:rsidR="006B79F3">
        <w:t xml:space="preserve"> </w:t>
      </w:r>
      <w:r w:rsidR="006B79F3">
        <w:rPr>
          <w:rStyle w:val="EndnoteReference"/>
        </w:rPr>
        <w:endnoteReference w:id="17"/>
      </w:r>
    </w:p>
    <w:p w:rsidR="00BC3525" w:rsidRPr="00543437" w:rsidRDefault="00BC3525" w:rsidP="00BC3525">
      <w:pPr>
        <w:pStyle w:val="Heading3"/>
      </w:pPr>
      <w:bookmarkStart w:id="19" w:name="_Toc527460160"/>
      <w:r>
        <w:t>Students Contend with Conflicting Priorities</w:t>
      </w:r>
      <w:r w:rsidR="00880A30">
        <w:t xml:space="preserve"> Outside of School</w:t>
      </w:r>
      <w:bookmarkEnd w:id="19"/>
    </w:p>
    <w:p w:rsidR="00C35582" w:rsidRDefault="003F4C4A" w:rsidP="00BC3525">
      <w:r>
        <w:t>The cost of l</w:t>
      </w:r>
      <w:r w:rsidR="004F1080">
        <w:t>iving in the Bay Area is high, so s</w:t>
      </w:r>
      <w:r w:rsidR="00C35582">
        <w:t xml:space="preserve">tudents </w:t>
      </w:r>
      <w:r w:rsidR="00DB2AD7">
        <w:t>are forced to come up with creative solutions.  Ma</w:t>
      </w:r>
      <w:r w:rsidR="004C3098">
        <w:t>n</w:t>
      </w:r>
      <w:r w:rsidR="00DB2AD7">
        <w:t xml:space="preserve">y </w:t>
      </w:r>
      <w:r w:rsidR="00C35582">
        <w:t>work mul</w:t>
      </w:r>
      <w:r w:rsidR="004F1080">
        <w:t>tiple jobs to make ends meet and m</w:t>
      </w:r>
      <w:r w:rsidR="00C35582">
        <w:t xml:space="preserve">any move to more affordable locations and become super commuters.  </w:t>
      </w:r>
      <w:r w:rsidR="00DB2AD7">
        <w:t>Some</w:t>
      </w:r>
      <w:r w:rsidR="00C35582">
        <w:t xml:space="preserve"> live in multigenerational homes to pool resources.  Regardless of their solution, students face an exceptionally high cost of living that results in a set of conflicting priorities.  Housing and transportation create the need for income.  To meet the income requirements for the region, many students work multiple low-wage jobs.  If they are caring for family members on top of the</w:t>
      </w:r>
      <w:r w:rsidR="00DB2AD7">
        <w:t>ir</w:t>
      </w:r>
      <w:r w:rsidR="00C35582">
        <w:t xml:space="preserve"> financial burden, the pressure mounts.  For these students, </w:t>
      </w:r>
      <w:r>
        <w:t xml:space="preserve">the </w:t>
      </w:r>
      <w:r w:rsidR="00C35582">
        <w:t>ability to persist with the</w:t>
      </w:r>
      <w:r w:rsidR="006B5D55">
        <w:t>ir</w:t>
      </w:r>
      <w:r w:rsidR="00C35582">
        <w:t xml:space="preserve"> educational </w:t>
      </w:r>
      <w:r>
        <w:t>goals is severely challenged.</w:t>
      </w:r>
    </w:p>
    <w:p w:rsidR="003F4C4A" w:rsidRDefault="003F4C4A" w:rsidP="00BC3525"/>
    <w:p w:rsidR="003F4C4A" w:rsidRPr="003F4C4A" w:rsidRDefault="003F4C4A" w:rsidP="00BC3525">
      <w:pPr>
        <w:rPr>
          <w:b/>
        </w:rPr>
      </w:pPr>
      <w:r>
        <w:rPr>
          <w:b/>
        </w:rPr>
        <w:t>The Regional C</w:t>
      </w:r>
      <w:r w:rsidRPr="003F4C4A">
        <w:rPr>
          <w:b/>
        </w:rPr>
        <w:t xml:space="preserve">ost of Living </w:t>
      </w:r>
    </w:p>
    <w:p w:rsidR="00C35582" w:rsidRDefault="00C35582" w:rsidP="00C35582">
      <w:r>
        <w:t xml:space="preserve">Housing alone is a challenge for many working families.   </w:t>
      </w:r>
      <w:r w:rsidRPr="00200FAB">
        <w:t>While the median household income of a San Mateo County resident is $108,627, the median resale</w:t>
      </w:r>
      <w:r w:rsidR="006B5D55">
        <w:t xml:space="preserve"> home price is an astounding $1.7 million</w:t>
      </w:r>
      <w:r w:rsidRPr="00200FAB">
        <w:t xml:space="preserve">.  </w:t>
      </w:r>
      <w:r>
        <w:t xml:space="preserve"> Purchasing a home is well out of their reach.  </w:t>
      </w:r>
    </w:p>
    <w:p w:rsidR="00C35582" w:rsidRDefault="00C35582" w:rsidP="00C35582">
      <w:r w:rsidRPr="005F4A58">
        <w:rPr>
          <w:noProof/>
        </w:rPr>
        <w:drawing>
          <wp:inline distT="0" distB="0" distL="0" distR="0" wp14:anchorId="28313846" wp14:editId="03489B6B">
            <wp:extent cx="3772748" cy="171184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30951" cy="1738253"/>
                    </a:xfrm>
                    <a:prstGeom prst="rect">
                      <a:avLst/>
                    </a:prstGeom>
                  </pic:spPr>
                </pic:pic>
              </a:graphicData>
            </a:graphic>
          </wp:inline>
        </w:drawing>
      </w:r>
    </w:p>
    <w:p w:rsidR="00C35582" w:rsidRPr="00897CDD" w:rsidRDefault="00C35582" w:rsidP="00C35582">
      <w:r>
        <w:t>H</w:t>
      </w:r>
      <w:r w:rsidRPr="00897CDD">
        <w:t>ousing invento</w:t>
      </w:r>
      <w:r w:rsidR="006B5D55">
        <w:t xml:space="preserve">ry has seen a steep decline of </w:t>
      </w:r>
      <w:r w:rsidRPr="00897CDD">
        <w:t>33% from 2016-2017.</w:t>
      </w:r>
    </w:p>
    <w:p w:rsidR="00C35582" w:rsidRPr="00897CDD" w:rsidRDefault="00C35582" w:rsidP="008149A3">
      <w:pPr>
        <w:numPr>
          <w:ilvl w:val="0"/>
          <w:numId w:val="3"/>
        </w:numPr>
      </w:pPr>
      <w:r w:rsidRPr="00897CDD">
        <w:t xml:space="preserve">Since 2007, Silicon Valley has created a housing shortage of approximately 31,253 units that would </w:t>
      </w:r>
      <w:r>
        <w:t xml:space="preserve">be </w:t>
      </w:r>
      <w:r w:rsidRPr="00897CDD">
        <w:t>need</w:t>
      </w:r>
      <w:r>
        <w:t>ed in order</w:t>
      </w:r>
      <w:r w:rsidRPr="00897CDD">
        <w:t xml:space="preserve"> to accommodate the region’s growing population. There were only </w:t>
      </w:r>
      <w:r w:rsidRPr="00897CDD">
        <w:lastRenderedPageBreak/>
        <w:t>699 affordable housing units approved in FY2016-2017, 287 of which were affordable for households earning less than 50% of the area median income.</w:t>
      </w:r>
    </w:p>
    <w:p w:rsidR="00C35582" w:rsidRPr="00200FAB" w:rsidRDefault="00C35582" w:rsidP="008149A3">
      <w:pPr>
        <w:numPr>
          <w:ilvl w:val="0"/>
          <w:numId w:val="3"/>
        </w:numPr>
      </w:pPr>
      <w:r w:rsidRPr="00200FAB">
        <w:t>Only 26% of homebuyers in San Mateo County can afford a median-priced home; this compares to 34% in Santa Clara County, 24% in San Francisco, and 49% statewide.</w:t>
      </w:r>
    </w:p>
    <w:p w:rsidR="00C35582" w:rsidRPr="00200FAB" w:rsidRDefault="00C35582" w:rsidP="008149A3">
      <w:pPr>
        <w:pStyle w:val="ListParagraph"/>
        <w:numPr>
          <w:ilvl w:val="0"/>
          <w:numId w:val="3"/>
        </w:numPr>
      </w:pPr>
      <w:r w:rsidRPr="00200FAB">
        <w:t>In 2016, 23% of Silicon Valley household</w:t>
      </w:r>
      <w:r w:rsidR="006B5D55">
        <w:t>s</w:t>
      </w:r>
      <w:r w:rsidRPr="00200FAB">
        <w:t xml:space="preserve"> who rented spent more than half of their gross income on housing costs. </w:t>
      </w:r>
      <w:r w:rsidR="004B52DC">
        <w:br/>
      </w:r>
    </w:p>
    <w:p w:rsidR="00DB2AD7" w:rsidRPr="00200FAB" w:rsidRDefault="00C35582" w:rsidP="008149A3">
      <w:pPr>
        <w:pStyle w:val="ListParagraph"/>
        <w:numPr>
          <w:ilvl w:val="0"/>
          <w:numId w:val="3"/>
        </w:numPr>
      </w:pPr>
      <w:r w:rsidRPr="00200FAB">
        <w:t>Thirty-five percent of all Silicon Valley young adults (age 18-24) live with their parent(s)</w:t>
      </w:r>
      <w:r w:rsidR="005A0C55">
        <w:rPr>
          <w:rStyle w:val="EndnoteReference"/>
        </w:rPr>
        <w:endnoteReference w:id="18"/>
      </w:r>
    </w:p>
    <w:p w:rsidR="00DB2AD7" w:rsidRDefault="00DB2AD7" w:rsidP="00DB2AD7">
      <w:r>
        <w:t xml:space="preserve">In </w:t>
      </w:r>
      <w:r w:rsidR="00753ECE">
        <w:t>spring</w:t>
      </w:r>
      <w:r w:rsidR="0095383A">
        <w:t xml:space="preserve"> 2018, </w:t>
      </w:r>
      <w:r>
        <w:t xml:space="preserve">SMCCD conducted a survey of </w:t>
      </w:r>
      <w:r w:rsidR="00753ECE">
        <w:t xml:space="preserve">the </w:t>
      </w:r>
      <w:r>
        <w:t>nearly 26,000 students enrolled at its three campuses.  The findings are conclusive; students experience housing insecurity.</w:t>
      </w:r>
      <w:r w:rsidR="008F312D">
        <w:t xml:space="preserve">  </w:t>
      </w:r>
    </w:p>
    <w:p w:rsidR="00DB2AD7" w:rsidRPr="00C35582" w:rsidRDefault="00DB2AD7" w:rsidP="008149A3">
      <w:pPr>
        <w:pStyle w:val="ListParagraph"/>
        <w:numPr>
          <w:ilvl w:val="0"/>
          <w:numId w:val="3"/>
        </w:numPr>
      </w:pPr>
      <w:r>
        <w:t xml:space="preserve">Nearly two-thirds of students reported experiencing some form of food or housing insecurity during the past 12 months.  </w:t>
      </w:r>
      <w:r w:rsidR="00B46C2F">
        <w:br/>
      </w:r>
    </w:p>
    <w:p w:rsidR="00DB2AD7" w:rsidRDefault="00DB2AD7" w:rsidP="008149A3">
      <w:pPr>
        <w:pStyle w:val="ListParagraph"/>
        <w:numPr>
          <w:ilvl w:val="0"/>
          <w:numId w:val="3"/>
        </w:numPr>
      </w:pPr>
      <w:r>
        <w:t xml:space="preserve">1 of 17 students (6%) report being homeless in the past 6 months.  A total of 42% of students experienced financial difficulty paying rent during the past 12 months. </w:t>
      </w:r>
    </w:p>
    <w:p w:rsidR="0083285B" w:rsidRDefault="0083285B" w:rsidP="0083285B">
      <w:pPr>
        <w:rPr>
          <w:b/>
        </w:rPr>
      </w:pPr>
    </w:p>
    <w:p w:rsidR="0083285B" w:rsidRPr="0083285B" w:rsidRDefault="0083285B" w:rsidP="005425CD">
      <w:pPr>
        <w:keepNext/>
        <w:keepLines/>
        <w:rPr>
          <w:b/>
        </w:rPr>
      </w:pPr>
      <w:r w:rsidRPr="0083285B">
        <w:rPr>
          <w:b/>
        </w:rPr>
        <w:t>Transportation Challenges</w:t>
      </w:r>
    </w:p>
    <w:p w:rsidR="00C35582" w:rsidRPr="00897CDD" w:rsidRDefault="00DB2AD7" w:rsidP="005425CD">
      <w:pPr>
        <w:keepNext/>
        <w:keepLines/>
      </w:pPr>
      <w:r>
        <w:t>As housing becomes increasingly unaffordable</w:t>
      </w:r>
      <w:r w:rsidR="00C35582" w:rsidRPr="00897CDD">
        <w:t>, resident</w:t>
      </w:r>
      <w:r w:rsidR="00C35582">
        <w:t>s</w:t>
      </w:r>
      <w:r w:rsidR="00C35582" w:rsidRPr="00897CDD">
        <w:t xml:space="preserve"> move to more affordable areas.  The resulting commutes create transportation issues for the region that </w:t>
      </w:r>
      <w:proofErr w:type="gramStart"/>
      <w:r w:rsidR="00C35582" w:rsidRPr="00897CDD">
        <w:t>effect</w:t>
      </w:r>
      <w:proofErr w:type="gramEnd"/>
      <w:r w:rsidR="00C35582" w:rsidRPr="00897CDD">
        <w:t xml:space="preserve"> both the cost of living and the quality of life.  </w:t>
      </w:r>
    </w:p>
    <w:p w:rsidR="00C35582" w:rsidRPr="00200FAB" w:rsidRDefault="00C35582" w:rsidP="008149A3">
      <w:pPr>
        <w:numPr>
          <w:ilvl w:val="0"/>
          <w:numId w:val="4"/>
        </w:numPr>
      </w:pPr>
      <w:r w:rsidRPr="00200FAB">
        <w:t xml:space="preserve">Forty-three percent of commuters living in San Mateo County work in a different county (Bay Area Council and Metropolitan Transportation Commission 2016 Bay Area Shuttle Census).  </w:t>
      </w:r>
    </w:p>
    <w:p w:rsidR="00C35582" w:rsidRPr="00200FAB" w:rsidRDefault="00C35582" w:rsidP="008149A3">
      <w:pPr>
        <w:numPr>
          <w:ilvl w:val="0"/>
          <w:numId w:val="4"/>
        </w:numPr>
      </w:pPr>
      <w:r w:rsidRPr="00200FAB">
        <w:t xml:space="preserve">In 2016, Silicon Valley commuters lost more than 66,000 vehicle hours to traffic congestion every day.  The number of vehicle hours wasted due to traffic congestion in Silicon Valley and the Bay Area has more than doubled over the past decade.  (Caltrans </w:t>
      </w:r>
      <w:proofErr w:type="spellStart"/>
      <w:r w:rsidRPr="00200FAB">
        <w:t>PeMS</w:t>
      </w:r>
      <w:proofErr w:type="spellEnd"/>
      <w:r w:rsidRPr="00200FAB">
        <w:t>).</w:t>
      </w:r>
    </w:p>
    <w:p w:rsidR="00C35582" w:rsidRPr="00897CDD" w:rsidRDefault="00C35582" w:rsidP="008149A3">
      <w:pPr>
        <w:numPr>
          <w:ilvl w:val="0"/>
          <w:numId w:val="4"/>
        </w:numPr>
      </w:pPr>
      <w:r w:rsidRPr="00897CDD">
        <w:t xml:space="preserve">Private shuttles represent the Bay Area’s </w:t>
      </w:r>
      <w:r w:rsidR="006B5D55">
        <w:t>seventh</w:t>
      </w:r>
      <w:r w:rsidRPr="00897CDD">
        <w:t xml:space="preserve"> largest mass transit system, with annual ridership just below that of </w:t>
      </w:r>
      <w:proofErr w:type="spellStart"/>
      <w:r w:rsidRPr="00897CDD">
        <w:t>SamTrans</w:t>
      </w:r>
      <w:proofErr w:type="spellEnd"/>
      <w:r w:rsidRPr="00897CDD">
        <w:t xml:space="preserve"> and </w:t>
      </w:r>
      <w:proofErr w:type="spellStart"/>
      <w:r w:rsidRPr="00897CDD">
        <w:t>Caltrain</w:t>
      </w:r>
      <w:proofErr w:type="spellEnd"/>
      <w:r w:rsidRPr="00897CDD">
        <w:t xml:space="preserve"> (</w:t>
      </w:r>
      <w:hyperlink r:id="rId46" w:history="1">
        <w:r w:rsidRPr="00897CDD">
          <w:rPr>
            <w:rStyle w:val="Hyperlink"/>
          </w:rPr>
          <w:t>https://jointventure.org/publications/institute-publications/1640-2018-silicon-valley-index)</w:t>
        </w:r>
      </w:hyperlink>
      <w:r w:rsidRPr="00897CDD">
        <w:t>.</w:t>
      </w:r>
      <w:r w:rsidR="00B46C2F">
        <w:t xml:space="preserve"> </w:t>
      </w:r>
      <w:r w:rsidR="00B46C2F">
        <w:rPr>
          <w:rStyle w:val="EndnoteReference"/>
        </w:rPr>
        <w:endnoteReference w:id="19"/>
      </w:r>
    </w:p>
    <w:p w:rsidR="00BC3525" w:rsidRPr="00543437" w:rsidRDefault="0083285B" w:rsidP="00BC3525">
      <w:pPr>
        <w:pStyle w:val="Heading3"/>
      </w:pPr>
      <w:bookmarkStart w:id="20" w:name="_Toc527460161"/>
      <w:r>
        <w:t>Students Struggle to Navigate T</w:t>
      </w:r>
      <w:r w:rsidR="00BC3525">
        <w:t>heir Education</w:t>
      </w:r>
      <w:r w:rsidR="00DB2AD7">
        <w:t>al Paths</w:t>
      </w:r>
      <w:r w:rsidR="00BC3525">
        <w:t xml:space="preserve"> at CSM</w:t>
      </w:r>
      <w:bookmarkEnd w:id="20"/>
    </w:p>
    <w:p w:rsidR="00D32925" w:rsidRPr="00B46C2F" w:rsidRDefault="0083285B" w:rsidP="00D32925">
      <w:r>
        <w:t>CSM</w:t>
      </w:r>
      <w:r w:rsidR="00D32925" w:rsidRPr="00D32925">
        <w:t xml:space="preserve"> </w:t>
      </w:r>
      <w:r w:rsidR="00200FAB">
        <w:t xml:space="preserve">students </w:t>
      </w:r>
      <w:r w:rsidR="00DB2AD7">
        <w:t>need increasing amount</w:t>
      </w:r>
      <w:r w:rsidR="00200FAB">
        <w:t>s of help and guidance to set their</w:t>
      </w:r>
      <w:r w:rsidR="00DB2AD7">
        <w:t xml:space="preserve"> educational path</w:t>
      </w:r>
      <w:r w:rsidR="00200FAB">
        <w:t xml:space="preserve">s </w:t>
      </w:r>
      <w:r w:rsidR="00DB2AD7">
        <w:t xml:space="preserve">towards their goals. </w:t>
      </w:r>
      <w:r w:rsidR="00F02E71">
        <w:t xml:space="preserve">  </w:t>
      </w:r>
      <w:r w:rsidR="001736B0">
        <w:t xml:space="preserve">They need to pay for college, come prepared with basic skills, and learn to navigate a complex system.  </w:t>
      </w:r>
      <w:r w:rsidR="00F02E71">
        <w:t xml:space="preserve">This section highlights </w:t>
      </w:r>
      <w:r w:rsidR="001736B0">
        <w:t>major issues</w:t>
      </w:r>
      <w:r w:rsidR="00200FAB">
        <w:t xml:space="preserve"> </w:t>
      </w:r>
      <w:r>
        <w:t>some student segments</w:t>
      </w:r>
      <w:r w:rsidR="00200FAB">
        <w:t xml:space="preserve"> face to navigate their educational paths.  They include</w:t>
      </w:r>
      <w:r w:rsidR="00F02E71">
        <w:t xml:space="preserve"> financial assist</w:t>
      </w:r>
      <w:r w:rsidR="00200FAB">
        <w:t>ance, basic skills preparation</w:t>
      </w:r>
      <w:r w:rsidR="00F02E71">
        <w:t xml:space="preserve">, high school transitions, </w:t>
      </w:r>
      <w:r w:rsidR="0095383A">
        <w:t xml:space="preserve">first-generation students, </w:t>
      </w:r>
      <w:proofErr w:type="spellStart"/>
      <w:r w:rsidR="0095383A">
        <w:t>L</w:t>
      </w:r>
      <w:r w:rsidR="00200FAB">
        <w:t>atinx</w:t>
      </w:r>
      <w:proofErr w:type="spellEnd"/>
      <w:r w:rsidR="00200FAB">
        <w:t xml:space="preserve"> students, lifelong learners, </w:t>
      </w:r>
      <w:r w:rsidR="00F02E71">
        <w:t xml:space="preserve">and systemic challenges.  </w:t>
      </w:r>
    </w:p>
    <w:p w:rsidR="00D32925" w:rsidRPr="00D32925" w:rsidRDefault="00D32925" w:rsidP="00D32925">
      <w:pPr>
        <w:rPr>
          <w:b/>
        </w:rPr>
      </w:pPr>
      <w:r>
        <w:rPr>
          <w:b/>
        </w:rPr>
        <w:t>Financial Assistance</w:t>
      </w:r>
    </w:p>
    <w:p w:rsidR="00FD025D" w:rsidRDefault="00DE6846" w:rsidP="00D32925">
      <w:r>
        <w:lastRenderedPageBreak/>
        <w:t xml:space="preserve">Although community college fees are low compared to other higher education segments, the </w:t>
      </w:r>
      <w:r w:rsidR="0050322E">
        <w:t xml:space="preserve">cost of college is high </w:t>
      </w:r>
      <w:r w:rsidR="00AE4582">
        <w:t>in comparison to</w:t>
      </w:r>
      <w:r>
        <w:t xml:space="preserve"> the financial resources available to our students</w:t>
      </w:r>
      <w:r w:rsidR="0050322E">
        <w:t xml:space="preserve">.  Estimated expenses for full-time </w:t>
      </w:r>
      <w:r w:rsidR="00FD025D">
        <w:t xml:space="preserve">(30 units per year) </w:t>
      </w:r>
      <w:r w:rsidR="0050322E">
        <w:t>students at CSM are as follows:</w:t>
      </w:r>
    </w:p>
    <w:p w:rsidR="00D3046A" w:rsidRPr="00B46C2F" w:rsidRDefault="00D3046A" w:rsidP="00D32925">
      <w:pPr>
        <w:rPr>
          <w:b/>
        </w:rPr>
      </w:pPr>
      <w:r w:rsidRPr="00B46C2F">
        <w:rPr>
          <w:b/>
        </w:rPr>
        <w:t>Estimated expenses for full-time students at CSM</w:t>
      </w:r>
    </w:p>
    <w:tbl>
      <w:tblPr>
        <w:tblStyle w:val="GridTable1LightAccent1"/>
        <w:tblW w:w="8647" w:type="dxa"/>
        <w:tblLook w:val="04A0" w:firstRow="1" w:lastRow="0" w:firstColumn="1" w:lastColumn="0" w:noHBand="0" w:noVBand="1"/>
      </w:tblPr>
      <w:tblGrid>
        <w:gridCol w:w="3357"/>
        <w:gridCol w:w="1058"/>
        <w:gridCol w:w="1058"/>
        <w:gridCol w:w="1058"/>
        <w:gridCol w:w="1058"/>
        <w:gridCol w:w="1058"/>
      </w:tblGrid>
      <w:tr w:rsidR="0050322E" w:rsidRPr="0005478A" w:rsidTr="0005478A">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357" w:type="dxa"/>
            <w:shd w:val="clear" w:color="auto" w:fill="2E74B5" w:themeFill="accent1" w:themeFillShade="BF"/>
            <w:noWrap/>
            <w:hideMark/>
          </w:tcPr>
          <w:p w:rsidR="0050322E" w:rsidRPr="0005478A" w:rsidRDefault="0050322E" w:rsidP="0050322E">
            <w:pPr>
              <w:rPr>
                <w:rFonts w:ascii="Kozuka Gothic Pr6N R" w:eastAsia="Kozuka Gothic Pr6N R" w:hAnsi="Kozuka Gothic Pr6N R" w:cstheme="minorHAnsi"/>
                <w:b w:val="0"/>
                <w:bCs w:val="0"/>
                <w:color w:val="FFFFFF"/>
                <w:sz w:val="18"/>
                <w:szCs w:val="18"/>
                <w:lang w:eastAsia="zh-TW"/>
              </w:rPr>
            </w:pPr>
          </w:p>
        </w:tc>
        <w:tc>
          <w:tcPr>
            <w:tcW w:w="1058" w:type="dxa"/>
            <w:shd w:val="clear" w:color="auto" w:fill="2E74B5" w:themeFill="accent1" w:themeFillShade="BF"/>
            <w:noWrap/>
            <w:hideMark/>
          </w:tcPr>
          <w:p w:rsidR="0050322E" w:rsidRPr="0005478A" w:rsidRDefault="0050322E" w:rsidP="0050322E">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b w:val="0"/>
                <w:bCs w:val="0"/>
                <w:color w:val="FFFFFF"/>
                <w:sz w:val="18"/>
                <w:szCs w:val="18"/>
                <w:lang w:eastAsia="zh-TW"/>
              </w:rPr>
            </w:pPr>
            <w:r w:rsidRPr="0005478A">
              <w:rPr>
                <w:rFonts w:ascii="Kozuka Gothic Pr6N R" w:eastAsia="Kozuka Gothic Pr6N R" w:hAnsi="Kozuka Gothic Pr6N R" w:cstheme="minorHAnsi"/>
                <w:b w:val="0"/>
                <w:bCs w:val="0"/>
                <w:color w:val="FFFFFF"/>
                <w:sz w:val="18"/>
                <w:szCs w:val="18"/>
                <w:lang w:eastAsia="zh-TW"/>
              </w:rPr>
              <w:t>2013-14</w:t>
            </w:r>
          </w:p>
        </w:tc>
        <w:tc>
          <w:tcPr>
            <w:tcW w:w="1058" w:type="dxa"/>
            <w:shd w:val="clear" w:color="auto" w:fill="2E74B5" w:themeFill="accent1" w:themeFillShade="BF"/>
            <w:noWrap/>
            <w:hideMark/>
          </w:tcPr>
          <w:p w:rsidR="0050322E" w:rsidRPr="0005478A" w:rsidRDefault="0050322E" w:rsidP="0050322E">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b w:val="0"/>
                <w:bCs w:val="0"/>
                <w:color w:val="FFFFFF"/>
                <w:sz w:val="18"/>
                <w:szCs w:val="18"/>
                <w:lang w:eastAsia="zh-TW"/>
              </w:rPr>
            </w:pPr>
            <w:r w:rsidRPr="0005478A">
              <w:rPr>
                <w:rFonts w:ascii="Kozuka Gothic Pr6N R" w:eastAsia="Kozuka Gothic Pr6N R" w:hAnsi="Kozuka Gothic Pr6N R" w:cstheme="minorHAnsi"/>
                <w:b w:val="0"/>
                <w:bCs w:val="0"/>
                <w:color w:val="FFFFFF"/>
                <w:sz w:val="18"/>
                <w:szCs w:val="18"/>
                <w:lang w:eastAsia="zh-TW"/>
              </w:rPr>
              <w:t>2014-15</w:t>
            </w:r>
          </w:p>
        </w:tc>
        <w:tc>
          <w:tcPr>
            <w:tcW w:w="1058" w:type="dxa"/>
            <w:shd w:val="clear" w:color="auto" w:fill="2E74B5" w:themeFill="accent1" w:themeFillShade="BF"/>
            <w:noWrap/>
            <w:hideMark/>
          </w:tcPr>
          <w:p w:rsidR="0050322E" w:rsidRPr="0005478A" w:rsidRDefault="0050322E" w:rsidP="0050322E">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b w:val="0"/>
                <w:bCs w:val="0"/>
                <w:color w:val="FFFFFF"/>
                <w:sz w:val="18"/>
                <w:szCs w:val="18"/>
                <w:lang w:eastAsia="zh-TW"/>
              </w:rPr>
            </w:pPr>
            <w:r w:rsidRPr="0005478A">
              <w:rPr>
                <w:rFonts w:ascii="Kozuka Gothic Pr6N R" w:eastAsia="Kozuka Gothic Pr6N R" w:hAnsi="Kozuka Gothic Pr6N R" w:cstheme="minorHAnsi"/>
                <w:b w:val="0"/>
                <w:bCs w:val="0"/>
                <w:color w:val="FFFFFF"/>
                <w:sz w:val="18"/>
                <w:szCs w:val="18"/>
                <w:lang w:eastAsia="zh-TW"/>
              </w:rPr>
              <w:t>2015-16</w:t>
            </w:r>
          </w:p>
        </w:tc>
        <w:tc>
          <w:tcPr>
            <w:tcW w:w="1058" w:type="dxa"/>
            <w:shd w:val="clear" w:color="auto" w:fill="2E74B5" w:themeFill="accent1" w:themeFillShade="BF"/>
            <w:noWrap/>
            <w:hideMark/>
          </w:tcPr>
          <w:p w:rsidR="0050322E" w:rsidRPr="0005478A" w:rsidRDefault="0050322E" w:rsidP="0050322E">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b w:val="0"/>
                <w:bCs w:val="0"/>
                <w:color w:val="FFFFFF"/>
                <w:sz w:val="18"/>
                <w:szCs w:val="18"/>
                <w:lang w:eastAsia="zh-TW"/>
              </w:rPr>
            </w:pPr>
            <w:r w:rsidRPr="0005478A">
              <w:rPr>
                <w:rFonts w:ascii="Kozuka Gothic Pr6N R" w:eastAsia="Kozuka Gothic Pr6N R" w:hAnsi="Kozuka Gothic Pr6N R" w:cstheme="minorHAnsi"/>
                <w:b w:val="0"/>
                <w:bCs w:val="0"/>
                <w:color w:val="FFFFFF"/>
                <w:sz w:val="18"/>
                <w:szCs w:val="18"/>
                <w:lang w:eastAsia="zh-TW"/>
              </w:rPr>
              <w:t>2016-17</w:t>
            </w:r>
          </w:p>
        </w:tc>
        <w:tc>
          <w:tcPr>
            <w:tcW w:w="1058" w:type="dxa"/>
            <w:shd w:val="clear" w:color="auto" w:fill="2E74B5" w:themeFill="accent1" w:themeFillShade="BF"/>
            <w:noWrap/>
            <w:hideMark/>
          </w:tcPr>
          <w:p w:rsidR="0050322E" w:rsidRPr="0005478A" w:rsidRDefault="0050322E" w:rsidP="0050322E">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b w:val="0"/>
                <w:bCs w:val="0"/>
                <w:color w:val="FFFFFF"/>
                <w:sz w:val="18"/>
                <w:szCs w:val="18"/>
                <w:lang w:eastAsia="zh-TW"/>
              </w:rPr>
            </w:pPr>
            <w:r w:rsidRPr="0005478A">
              <w:rPr>
                <w:rFonts w:ascii="Kozuka Gothic Pr6N R" w:eastAsia="Kozuka Gothic Pr6N R" w:hAnsi="Kozuka Gothic Pr6N R" w:cstheme="minorHAnsi"/>
                <w:b w:val="0"/>
                <w:bCs w:val="0"/>
                <w:color w:val="FFFFFF"/>
                <w:sz w:val="18"/>
                <w:szCs w:val="18"/>
                <w:lang w:eastAsia="zh-TW"/>
              </w:rPr>
              <w:t>2017-18</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tcBorders>
              <w:top w:val="single" w:sz="12" w:space="0" w:color="9CC2E5" w:themeColor="accent1" w:themeTint="99"/>
              <w:bottom w:val="single" w:sz="4" w:space="0" w:color="BDD6EE" w:themeColor="accent1" w:themeTint="66"/>
            </w:tcBorders>
            <w:shd w:val="clear" w:color="auto" w:fill="BDD6EE" w:themeFill="accent1" w:themeFillTint="66"/>
            <w:noWrap/>
            <w:hideMark/>
          </w:tcPr>
          <w:p w:rsidR="0050322E" w:rsidRPr="0005478A" w:rsidRDefault="0050322E" w:rsidP="006B5D55">
            <w:pPr>
              <w:rPr>
                <w:rFonts w:ascii="Kozuka Gothic Pr6N R" w:eastAsia="Kozuka Gothic Pr6N R" w:hAnsi="Kozuka Gothic Pr6N R" w:cstheme="minorHAnsi"/>
                <w:b w:val="0"/>
                <w:bCs w:val="0"/>
                <w:color w:val="000000"/>
                <w:sz w:val="18"/>
                <w:szCs w:val="18"/>
                <w:lang w:eastAsia="zh-TW"/>
              </w:rPr>
            </w:pPr>
            <w:r w:rsidRPr="0005478A">
              <w:rPr>
                <w:rFonts w:ascii="Kozuka Gothic Pr6N R" w:eastAsia="Kozuka Gothic Pr6N R" w:hAnsi="Kozuka Gothic Pr6N R" w:cstheme="minorHAnsi"/>
                <w:b w:val="0"/>
                <w:bCs w:val="0"/>
                <w:color w:val="000000"/>
                <w:sz w:val="18"/>
                <w:szCs w:val="18"/>
                <w:lang w:eastAsia="zh-TW"/>
              </w:rPr>
              <w:t xml:space="preserve">Tuition and </w:t>
            </w:r>
            <w:r w:rsidR="006B5D55" w:rsidRPr="0005478A">
              <w:rPr>
                <w:rFonts w:ascii="Kozuka Gothic Pr6N R" w:eastAsia="Kozuka Gothic Pr6N R" w:hAnsi="Kozuka Gothic Pr6N R" w:cstheme="minorHAnsi"/>
                <w:b w:val="0"/>
                <w:bCs w:val="0"/>
                <w:color w:val="000000"/>
                <w:sz w:val="18"/>
                <w:szCs w:val="18"/>
                <w:lang w:eastAsia="zh-TW"/>
              </w:rPr>
              <w:t>F</w:t>
            </w:r>
            <w:r w:rsidRPr="0005478A">
              <w:rPr>
                <w:rFonts w:ascii="Kozuka Gothic Pr6N R" w:eastAsia="Kozuka Gothic Pr6N R" w:hAnsi="Kozuka Gothic Pr6N R" w:cstheme="minorHAnsi"/>
                <w:b w:val="0"/>
                <w:bCs w:val="0"/>
                <w:color w:val="000000"/>
                <w:sz w:val="18"/>
                <w:szCs w:val="18"/>
                <w:lang w:eastAsia="zh-TW"/>
              </w:rPr>
              <w:t>ees</w:t>
            </w:r>
          </w:p>
        </w:tc>
        <w:tc>
          <w:tcPr>
            <w:tcW w:w="1058" w:type="dxa"/>
            <w:tcBorders>
              <w:top w:val="single" w:sz="12" w:space="0" w:color="9CC2E5" w:themeColor="accent1" w:themeTint="99"/>
              <w:bottom w:val="single" w:sz="4" w:space="0" w:color="BDD6EE" w:themeColor="accent1" w:themeTint="66"/>
            </w:tcBorders>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tcBorders>
              <w:top w:val="single" w:sz="12" w:space="0" w:color="9CC2E5" w:themeColor="accent1" w:themeTint="99"/>
              <w:bottom w:val="single" w:sz="4" w:space="0" w:color="BDD6EE" w:themeColor="accent1" w:themeTint="66"/>
            </w:tcBorders>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tcBorders>
              <w:top w:val="single" w:sz="12" w:space="0" w:color="9CC2E5" w:themeColor="accent1" w:themeTint="99"/>
              <w:bottom w:val="single" w:sz="4" w:space="0" w:color="BDD6EE" w:themeColor="accent1" w:themeTint="66"/>
            </w:tcBorders>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tcBorders>
              <w:top w:val="single" w:sz="12" w:space="0" w:color="9CC2E5" w:themeColor="accent1" w:themeTint="99"/>
              <w:bottom w:val="single" w:sz="4" w:space="0" w:color="BDD6EE" w:themeColor="accent1" w:themeTint="66"/>
            </w:tcBorders>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tcBorders>
              <w:top w:val="single" w:sz="12" w:space="0" w:color="9CC2E5" w:themeColor="accent1" w:themeTint="99"/>
              <w:bottom w:val="single" w:sz="4" w:space="0" w:color="BDD6EE" w:themeColor="accent1" w:themeTint="66"/>
            </w:tcBorders>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shd w:val="clear" w:color="auto" w:fill="DEEAF6" w:themeFill="accent1" w:themeFillTint="33"/>
            <w:noWrap/>
            <w:hideMark/>
          </w:tcPr>
          <w:p w:rsidR="0050322E" w:rsidRPr="0005478A" w:rsidRDefault="0050322E" w:rsidP="0050322E">
            <w:pPr>
              <w:ind w:firstLineChars="200" w:firstLine="360"/>
              <w:rPr>
                <w:rFonts w:ascii="Kozuka Gothic Pr6N R" w:eastAsia="Kozuka Gothic Pr6N R" w:hAnsi="Kozuka Gothic Pr6N R" w:cstheme="minorHAnsi"/>
                <w:b w:val="0"/>
                <w:bCs w:val="0"/>
                <w:i/>
                <w:iCs/>
                <w:color w:val="000000"/>
                <w:sz w:val="18"/>
                <w:szCs w:val="18"/>
                <w:lang w:eastAsia="zh-TW"/>
              </w:rPr>
            </w:pPr>
            <w:r w:rsidRPr="0005478A">
              <w:rPr>
                <w:rFonts w:ascii="Kozuka Gothic Pr6N R" w:eastAsia="Kozuka Gothic Pr6N R" w:hAnsi="Kozuka Gothic Pr6N R" w:cstheme="minorHAnsi"/>
                <w:b w:val="0"/>
                <w:bCs w:val="0"/>
                <w:i/>
                <w:iCs/>
                <w:color w:val="000000"/>
                <w:sz w:val="18"/>
                <w:szCs w:val="18"/>
                <w:lang w:eastAsia="zh-TW"/>
              </w:rPr>
              <w:t>AA/AS/Certificate</w:t>
            </w:r>
          </w:p>
        </w:tc>
        <w:tc>
          <w:tcPr>
            <w:tcW w:w="1058" w:type="dxa"/>
            <w:shd w:val="clear" w:color="auto" w:fill="DEEAF6" w:themeFill="accent1" w:themeFillTint="33"/>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DEEAF6" w:themeFill="accent1" w:themeFillTint="33"/>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DEEAF6" w:themeFill="accent1" w:themeFillTint="33"/>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DEEAF6" w:themeFill="accent1" w:themeFillTint="33"/>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DEEAF6" w:themeFill="accent1" w:themeFillTint="33"/>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350" w:firstLine="63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In-state Student</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$1,446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$1,446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$1,446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$1,446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$1,462</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350" w:firstLine="63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Out-state-Student</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$7,956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$8,016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$8,076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$8,136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$8,692</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tcBorders>
              <w:bottom w:val="single" w:sz="4" w:space="0" w:color="BDD6EE" w:themeColor="accent1" w:themeTint="66"/>
            </w:tcBorders>
            <w:noWrap/>
            <w:hideMark/>
          </w:tcPr>
          <w:p w:rsidR="0050322E" w:rsidRPr="0005478A" w:rsidRDefault="0050322E" w:rsidP="00623AF1">
            <w:pPr>
              <w:ind w:firstLineChars="350" w:firstLine="63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International Student</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$9,490</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$9,550</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$9,436</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Calibri"/>
                <w:color w:val="000000"/>
                <w:sz w:val="18"/>
                <w:szCs w:val="18"/>
              </w:rPr>
              <w:t>$9,496</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$10,160</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shd w:val="clear" w:color="auto" w:fill="BDD6EE" w:themeFill="accent1" w:themeFillTint="66"/>
            <w:noWrap/>
            <w:hideMark/>
          </w:tcPr>
          <w:p w:rsidR="0050322E" w:rsidRPr="0005478A" w:rsidRDefault="0050322E" w:rsidP="0050322E">
            <w:pPr>
              <w:rPr>
                <w:rFonts w:ascii="Kozuka Gothic Pr6N R" w:eastAsia="Kozuka Gothic Pr6N R" w:hAnsi="Kozuka Gothic Pr6N R" w:cstheme="minorHAnsi"/>
                <w:b w:val="0"/>
                <w:bCs w:val="0"/>
                <w:color w:val="000000"/>
                <w:sz w:val="18"/>
                <w:szCs w:val="18"/>
                <w:lang w:eastAsia="zh-TW"/>
              </w:rPr>
            </w:pPr>
            <w:r w:rsidRPr="0005478A">
              <w:rPr>
                <w:rFonts w:ascii="Kozuka Gothic Pr6N R" w:eastAsia="Kozuka Gothic Pr6N R" w:hAnsi="Kozuka Gothic Pr6N R" w:cstheme="minorHAnsi"/>
                <w:b w:val="0"/>
                <w:bCs w:val="0"/>
                <w:color w:val="000000"/>
                <w:sz w:val="18"/>
                <w:szCs w:val="18"/>
                <w:lang w:eastAsia="zh-TW"/>
              </w:rPr>
              <w:t>Books and Supplies</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$1,710</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$1,764</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$1,764</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$1,791</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$1,854</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shd w:val="clear" w:color="auto" w:fill="BDD6EE" w:themeFill="accent1" w:themeFillTint="66"/>
            <w:noWrap/>
            <w:hideMark/>
          </w:tcPr>
          <w:p w:rsidR="0050322E" w:rsidRPr="0005478A" w:rsidRDefault="0050322E" w:rsidP="0050322E">
            <w:pPr>
              <w:rPr>
                <w:rFonts w:ascii="Kozuka Gothic Pr6N R" w:eastAsia="Kozuka Gothic Pr6N R" w:hAnsi="Kozuka Gothic Pr6N R" w:cstheme="minorHAnsi"/>
                <w:b w:val="0"/>
                <w:bCs w:val="0"/>
                <w:color w:val="000000"/>
                <w:sz w:val="18"/>
                <w:szCs w:val="18"/>
                <w:lang w:eastAsia="zh-TW"/>
              </w:rPr>
            </w:pPr>
            <w:r w:rsidRPr="0005478A">
              <w:rPr>
                <w:rFonts w:ascii="Kozuka Gothic Pr6N R" w:eastAsia="Kozuka Gothic Pr6N R" w:hAnsi="Kozuka Gothic Pr6N R" w:cstheme="minorHAnsi"/>
                <w:b w:val="0"/>
                <w:bCs w:val="0"/>
                <w:color w:val="000000"/>
                <w:sz w:val="18"/>
                <w:szCs w:val="18"/>
                <w:lang w:eastAsia="zh-TW"/>
              </w:rPr>
              <w:t>Housing</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With Parents/Guardians</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$4,518</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$4,599</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$4,770</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$4,968</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$5,247</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tcBorders>
              <w:bottom w:val="single" w:sz="4" w:space="0" w:color="BDD6EE" w:themeColor="accent1" w:themeTint="66"/>
            </w:tcBorders>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Off Campus Housing</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$7,605</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$7,794</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$8,190</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$8,577</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$9,270</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shd w:val="clear" w:color="auto" w:fill="BDD6EE" w:themeFill="accent1" w:themeFillTint="66"/>
            <w:noWrap/>
            <w:hideMark/>
          </w:tcPr>
          <w:p w:rsidR="0050322E" w:rsidRPr="0005478A" w:rsidRDefault="0050322E" w:rsidP="0050322E">
            <w:pPr>
              <w:rPr>
                <w:rFonts w:ascii="Kozuka Gothic Pr6N R" w:eastAsia="Kozuka Gothic Pr6N R" w:hAnsi="Kozuka Gothic Pr6N R" w:cstheme="minorHAnsi"/>
                <w:b w:val="0"/>
                <w:bCs w:val="0"/>
                <w:color w:val="000000"/>
                <w:sz w:val="18"/>
                <w:szCs w:val="18"/>
                <w:lang w:eastAsia="zh-TW"/>
              </w:rPr>
            </w:pPr>
            <w:r w:rsidRPr="0005478A">
              <w:rPr>
                <w:rFonts w:ascii="Kozuka Gothic Pr6N R" w:eastAsia="Kozuka Gothic Pr6N R" w:hAnsi="Kozuka Gothic Pr6N R" w:cstheme="minorHAnsi"/>
                <w:b w:val="0"/>
                <w:bCs w:val="0"/>
                <w:color w:val="000000"/>
                <w:sz w:val="18"/>
                <w:szCs w:val="18"/>
                <w:lang w:eastAsia="zh-TW"/>
              </w:rPr>
              <w:t>Food</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With Parents/Guardians</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tcBorders>
              <w:bottom w:val="single" w:sz="4" w:space="0" w:color="BDD6EE" w:themeColor="accent1" w:themeTint="66"/>
            </w:tcBorders>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Off Campus Housing</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$3,663</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$3,699</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$3,780</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$3,915</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$4,023</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shd w:val="clear" w:color="auto" w:fill="BDD6EE" w:themeFill="accent1" w:themeFillTint="66"/>
            <w:noWrap/>
            <w:hideMark/>
          </w:tcPr>
          <w:p w:rsidR="0050322E" w:rsidRPr="0005478A" w:rsidRDefault="0050322E" w:rsidP="0050322E">
            <w:pPr>
              <w:rPr>
                <w:rFonts w:ascii="Kozuka Gothic Pr6N R" w:eastAsia="Kozuka Gothic Pr6N R" w:hAnsi="Kozuka Gothic Pr6N R" w:cstheme="minorHAnsi"/>
                <w:b w:val="0"/>
                <w:bCs w:val="0"/>
                <w:color w:val="000000"/>
                <w:sz w:val="18"/>
                <w:szCs w:val="18"/>
                <w:lang w:eastAsia="zh-TW"/>
              </w:rPr>
            </w:pPr>
            <w:r w:rsidRPr="0005478A">
              <w:rPr>
                <w:rFonts w:ascii="Kozuka Gothic Pr6N R" w:eastAsia="Kozuka Gothic Pr6N R" w:hAnsi="Kozuka Gothic Pr6N R" w:cstheme="minorHAnsi"/>
                <w:b w:val="0"/>
                <w:bCs w:val="0"/>
                <w:color w:val="000000"/>
                <w:sz w:val="18"/>
                <w:szCs w:val="18"/>
                <w:lang w:eastAsia="zh-TW"/>
              </w:rPr>
              <w:t>Transportation</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With Parents/Guardians</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$1,179</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$1,134</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$1,125</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$1,107</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$1,098</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tcBorders>
              <w:bottom w:val="single" w:sz="4" w:space="0" w:color="BDD6EE" w:themeColor="accent1" w:themeTint="66"/>
            </w:tcBorders>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Off Campus Housing</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$1,323</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$1,278</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$1,269</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$1,242</w:t>
            </w:r>
          </w:p>
        </w:tc>
        <w:tc>
          <w:tcPr>
            <w:tcW w:w="1058" w:type="dxa"/>
            <w:tcBorders>
              <w:bottom w:val="single" w:sz="4" w:space="0" w:color="BDD6EE" w:themeColor="accent1" w:themeTint="66"/>
            </w:tcBorders>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$1,233</w:t>
            </w: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shd w:val="clear" w:color="auto" w:fill="BDD6EE" w:themeFill="accent1" w:themeFillTint="66"/>
            <w:noWrap/>
            <w:hideMark/>
          </w:tcPr>
          <w:p w:rsidR="0050322E" w:rsidRPr="0005478A" w:rsidRDefault="0050322E" w:rsidP="0050322E">
            <w:pPr>
              <w:rPr>
                <w:rFonts w:ascii="Kozuka Gothic Pr6N R" w:eastAsia="Kozuka Gothic Pr6N R" w:hAnsi="Kozuka Gothic Pr6N R" w:cstheme="minorHAnsi"/>
                <w:b w:val="0"/>
                <w:bCs w:val="0"/>
                <w:color w:val="000000"/>
                <w:sz w:val="18"/>
                <w:szCs w:val="18"/>
                <w:lang w:eastAsia="zh-TW"/>
              </w:rPr>
            </w:pPr>
            <w:r w:rsidRPr="0005478A">
              <w:rPr>
                <w:rFonts w:ascii="Kozuka Gothic Pr6N R" w:eastAsia="Kozuka Gothic Pr6N R" w:hAnsi="Kozuka Gothic Pr6N R" w:cstheme="minorHAnsi"/>
                <w:b w:val="0"/>
                <w:bCs w:val="0"/>
                <w:color w:val="000000"/>
                <w:sz w:val="18"/>
                <w:szCs w:val="18"/>
                <w:lang w:eastAsia="zh-TW"/>
              </w:rPr>
              <w:t>Personal/ Miscellaneous</w:t>
            </w: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c>
          <w:tcPr>
            <w:tcW w:w="1058" w:type="dxa"/>
            <w:shd w:val="clear" w:color="auto" w:fill="BDD6EE" w:themeFill="accent1" w:themeFillTint="66"/>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p>
        </w:tc>
      </w:tr>
      <w:tr w:rsidR="0050322E" w:rsidRPr="0005478A" w:rsidTr="0005478A">
        <w:trPr>
          <w:trHeight w:val="300"/>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With Parents/Guardians</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$3,096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$3,132</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$3,159</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$3,177</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$3,276</w:t>
            </w:r>
          </w:p>
        </w:tc>
      </w:tr>
      <w:tr w:rsidR="0050322E" w:rsidRPr="0005478A" w:rsidTr="0005478A">
        <w:trPr>
          <w:trHeight w:val="503"/>
        </w:trPr>
        <w:tc>
          <w:tcPr>
            <w:cnfStyle w:val="001000000000" w:firstRow="0" w:lastRow="0" w:firstColumn="1" w:lastColumn="0" w:oddVBand="0" w:evenVBand="0" w:oddHBand="0" w:evenHBand="0" w:firstRowFirstColumn="0" w:firstRowLastColumn="0" w:lastRowFirstColumn="0" w:lastRowLastColumn="0"/>
            <w:tcW w:w="3357" w:type="dxa"/>
            <w:noWrap/>
            <w:hideMark/>
          </w:tcPr>
          <w:p w:rsidR="0050322E" w:rsidRPr="0005478A" w:rsidRDefault="0050322E" w:rsidP="00623AF1">
            <w:pPr>
              <w:ind w:firstLineChars="200" w:firstLine="36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Off Campus Housing</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$2,844</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$2,871</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$2,898</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$2,916</w:t>
            </w:r>
          </w:p>
        </w:tc>
        <w:tc>
          <w:tcPr>
            <w:tcW w:w="1058" w:type="dxa"/>
            <w:noWrap/>
            <w:hideMark/>
          </w:tcPr>
          <w:p w:rsidR="0050322E" w:rsidRPr="0005478A" w:rsidRDefault="0050322E" w:rsidP="0050322E">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theme="minorHAnsi"/>
                <w:color w:val="000000"/>
                <w:sz w:val="18"/>
                <w:szCs w:val="18"/>
                <w:lang w:eastAsia="zh-TW"/>
              </w:rPr>
            </w:pPr>
            <w:r w:rsidRPr="0005478A">
              <w:rPr>
                <w:rFonts w:ascii="Kozuka Gothic Pr6N R" w:eastAsia="Kozuka Gothic Pr6N R" w:hAnsi="Kozuka Gothic Pr6N R" w:cstheme="minorHAnsi"/>
                <w:color w:val="000000"/>
                <w:sz w:val="18"/>
                <w:szCs w:val="18"/>
                <w:lang w:eastAsia="zh-TW"/>
              </w:rPr>
              <w:t>$3,006</w:t>
            </w:r>
          </w:p>
        </w:tc>
      </w:tr>
    </w:tbl>
    <w:p w:rsidR="0050322E" w:rsidRPr="005F752A" w:rsidRDefault="0050322E" w:rsidP="0050322E">
      <w:pPr>
        <w:tabs>
          <w:tab w:val="left" w:pos="1890"/>
        </w:tabs>
        <w:rPr>
          <w:rFonts w:asciiTheme="minorHAnsi" w:hAnsiTheme="minorHAnsi" w:cstheme="minorHAnsi"/>
          <w:i/>
          <w:sz w:val="20"/>
        </w:rPr>
      </w:pPr>
      <w:r w:rsidRPr="005F752A">
        <w:rPr>
          <w:rFonts w:asciiTheme="minorHAnsi" w:hAnsiTheme="minorHAnsi" w:cstheme="minorHAnsi"/>
          <w:i/>
          <w:sz w:val="20"/>
        </w:rPr>
        <w:t>Source: California Student Aid Commission</w:t>
      </w:r>
    </w:p>
    <w:p w:rsidR="0050322E" w:rsidRPr="005F752A" w:rsidRDefault="0050322E" w:rsidP="0050322E">
      <w:pPr>
        <w:tabs>
          <w:tab w:val="left" w:pos="1890"/>
        </w:tabs>
        <w:rPr>
          <w:rFonts w:asciiTheme="minorHAnsi" w:hAnsiTheme="minorHAnsi" w:cstheme="minorHAnsi"/>
          <w:i/>
          <w:sz w:val="20"/>
        </w:rPr>
      </w:pPr>
      <w:r w:rsidRPr="005F752A">
        <w:rPr>
          <w:rFonts w:asciiTheme="minorHAnsi" w:hAnsiTheme="minorHAnsi" w:cstheme="minorHAnsi"/>
          <w:i/>
          <w:sz w:val="20"/>
        </w:rPr>
        <w:t xml:space="preserve">Note: Calculation is based on 15 units per semester or 30 units per </w:t>
      </w:r>
      <w:r w:rsidR="006B5D55">
        <w:rPr>
          <w:rFonts w:asciiTheme="minorHAnsi" w:hAnsiTheme="minorHAnsi" w:cstheme="minorHAnsi"/>
          <w:i/>
          <w:sz w:val="20"/>
        </w:rPr>
        <w:t>a</w:t>
      </w:r>
      <w:r w:rsidRPr="005F752A">
        <w:rPr>
          <w:rFonts w:asciiTheme="minorHAnsi" w:hAnsiTheme="minorHAnsi" w:cstheme="minorHAnsi"/>
          <w:i/>
          <w:sz w:val="20"/>
        </w:rPr>
        <w:t xml:space="preserve">cademic </w:t>
      </w:r>
      <w:r w:rsidR="006B5D55">
        <w:rPr>
          <w:rFonts w:asciiTheme="minorHAnsi" w:hAnsiTheme="minorHAnsi" w:cstheme="minorHAnsi"/>
          <w:i/>
          <w:sz w:val="20"/>
        </w:rPr>
        <w:t>y</w:t>
      </w:r>
      <w:r w:rsidRPr="005F752A">
        <w:rPr>
          <w:rFonts w:asciiTheme="minorHAnsi" w:hAnsiTheme="minorHAnsi" w:cstheme="minorHAnsi"/>
          <w:i/>
          <w:sz w:val="20"/>
        </w:rPr>
        <w:t>ear</w:t>
      </w:r>
    </w:p>
    <w:p w:rsidR="00FD025D" w:rsidRDefault="00AD4AD5" w:rsidP="00D32925">
      <w:r>
        <w:t>In addi</w:t>
      </w:r>
      <w:r w:rsidR="00FD025D">
        <w:t>ti</w:t>
      </w:r>
      <w:r>
        <w:t xml:space="preserve">on </w:t>
      </w:r>
      <w:r w:rsidR="00FD025D">
        <w:t>to tuition and fees, estimated expenses of comm</w:t>
      </w:r>
      <w:r>
        <w:t xml:space="preserve">unity college students include books and supplies, room and board, and other cost of living expenses.  </w:t>
      </w:r>
    </w:p>
    <w:p w:rsidR="009F4D77" w:rsidRPr="00B46C2F" w:rsidRDefault="00FD025D" w:rsidP="00D32925">
      <w:pPr>
        <w:rPr>
          <w:rFonts w:cstheme="minorHAnsi"/>
        </w:rPr>
      </w:pPr>
      <w:r w:rsidRPr="00B46C2F">
        <w:t>To make college affordable, m</w:t>
      </w:r>
      <w:r w:rsidR="00A82A5D" w:rsidRPr="00B46C2F">
        <w:t xml:space="preserve">any of our students require financial </w:t>
      </w:r>
      <w:r w:rsidR="006B5D55">
        <w:t>a</w:t>
      </w:r>
      <w:r w:rsidR="009E2228" w:rsidRPr="00B46C2F">
        <w:t xml:space="preserve">id.  </w:t>
      </w:r>
      <w:r w:rsidRPr="00B46C2F">
        <w:t xml:space="preserve">In 2015-2016, </w:t>
      </w:r>
      <w:r w:rsidR="00200FAB" w:rsidRPr="00B46C2F">
        <w:t xml:space="preserve">40% of CSM students </w:t>
      </w:r>
      <w:r w:rsidRPr="00B46C2F">
        <w:rPr>
          <w:rFonts w:cstheme="minorHAnsi"/>
        </w:rPr>
        <w:t>received grants or scholarship aid</w:t>
      </w:r>
      <w:r w:rsidR="00B46C2F">
        <w:rPr>
          <w:rFonts w:cstheme="minorHAnsi"/>
        </w:rPr>
        <w:t>.</w:t>
      </w:r>
    </w:p>
    <w:p w:rsidR="00B46C2F" w:rsidRPr="00B46C2F" w:rsidRDefault="00D3046A" w:rsidP="00B46C2F">
      <w:pPr>
        <w:rPr>
          <w:rFonts w:cstheme="minorHAnsi"/>
        </w:rPr>
      </w:pPr>
      <w:proofErr w:type="gramStart"/>
      <w:r w:rsidRPr="00B46C2F">
        <w:rPr>
          <w:rFonts w:cstheme="minorHAnsi"/>
          <w:b/>
        </w:rPr>
        <w:t>Student aid to full-time students at CSM</w:t>
      </w:r>
      <w:r w:rsidR="00B46C2F" w:rsidRPr="00B46C2F">
        <w:rPr>
          <w:rFonts w:cstheme="minorHAnsi"/>
        </w:rPr>
        <w:t>.</w:t>
      </w:r>
      <w:proofErr w:type="gramEnd"/>
      <w:r w:rsidR="00B46C2F">
        <w:rPr>
          <w:rFonts w:cstheme="minorHAnsi"/>
        </w:rPr>
        <w:t xml:space="preserve"> </w:t>
      </w:r>
      <w:r w:rsidR="00B46C2F">
        <w:rPr>
          <w:rStyle w:val="EndnoteReference"/>
          <w:rFonts w:cstheme="minorHAnsi"/>
        </w:rPr>
        <w:endnoteReference w:id="20"/>
      </w:r>
    </w:p>
    <w:p w:rsidR="00FD025D" w:rsidRPr="00B46C2F" w:rsidRDefault="00FD025D" w:rsidP="00D32925">
      <w:pPr>
        <w:rPr>
          <w:b/>
        </w:rPr>
      </w:pPr>
    </w:p>
    <w:p w:rsidR="00FD025D" w:rsidRDefault="00FD025D" w:rsidP="00D32925">
      <w:r w:rsidRPr="00FD025D">
        <w:rPr>
          <w:noProof/>
        </w:rPr>
        <w:lastRenderedPageBreak/>
        <w:drawing>
          <wp:inline distT="0" distB="0" distL="0" distR="0" wp14:anchorId="137EFE03" wp14:editId="09E37E08">
            <wp:extent cx="5943600" cy="1652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652905"/>
                    </a:xfrm>
                    <a:prstGeom prst="rect">
                      <a:avLst/>
                    </a:prstGeom>
                  </pic:spPr>
                </pic:pic>
              </a:graphicData>
            </a:graphic>
          </wp:inline>
        </w:drawing>
      </w:r>
    </w:p>
    <w:p w:rsidR="0095383A" w:rsidRDefault="00D3046A" w:rsidP="00D32925">
      <w:r>
        <w:t>Source:</w:t>
      </w:r>
      <w:r w:rsidR="00AD4AD5" w:rsidRPr="0045756F">
        <w:t xml:space="preserve"> Integrated Postsecondary Data System (IPEDS) and Peer Analysis System operated by the National Center for Education Statistics. </w:t>
      </w:r>
    </w:p>
    <w:p w:rsidR="00C4532D" w:rsidRDefault="00AD4AD5" w:rsidP="00D32925">
      <w:r w:rsidRPr="0045756F">
        <w:t xml:space="preserve">These data are reported annually to IPEDS by each institution. The compiling of such data is complex, and should be interpreted as one lens to provide a foundation for understanding </w:t>
      </w:r>
      <w:r w:rsidR="00D3046A">
        <w:t>CSM</w:t>
      </w:r>
      <w:r w:rsidR="006B5D55">
        <w:t>’s</w:t>
      </w:r>
      <w:r w:rsidRPr="0045756F">
        <w:t xml:space="preserve"> budgets and resources. </w:t>
      </w:r>
      <w:r w:rsidR="00C4532D">
        <w:t xml:space="preserve">CSM is taking additional steps to ease financial barriers, including book stipends, food supplementation, and transportation.  These programs are in process and hope to be fully implemented in the next </w:t>
      </w:r>
      <w:r w:rsidR="006B5D55">
        <w:t>two</w:t>
      </w:r>
      <w:r w:rsidR="00C4532D">
        <w:t xml:space="preserve"> years.</w:t>
      </w:r>
    </w:p>
    <w:p w:rsidR="00D32925" w:rsidRPr="00D32925" w:rsidRDefault="00D32925" w:rsidP="00E30743">
      <w:pPr>
        <w:keepNext/>
        <w:keepLines/>
        <w:rPr>
          <w:b/>
        </w:rPr>
      </w:pPr>
      <w:r w:rsidRPr="00D32925">
        <w:rPr>
          <w:b/>
        </w:rPr>
        <w:t>The Need for Basic Skills</w:t>
      </w:r>
    </w:p>
    <w:p w:rsidR="00D32925" w:rsidRDefault="00D32925" w:rsidP="00E30743">
      <w:pPr>
        <w:keepNext/>
        <w:keepLines/>
      </w:pPr>
      <w:r>
        <w:t xml:space="preserve">Many students need more basic skills </w:t>
      </w:r>
      <w:r w:rsidR="0095383A">
        <w:t xml:space="preserve">courses </w:t>
      </w:r>
      <w:r>
        <w:t>to be college ready.  Students enter CSM with the fol</w:t>
      </w:r>
      <w:r w:rsidR="00BE1605">
        <w:t>lowing basic skills needs (2017</w:t>
      </w:r>
      <w:r>
        <w:t xml:space="preserve"> Fall Cohort):</w:t>
      </w:r>
    </w:p>
    <w:tbl>
      <w:tblPr>
        <w:tblStyle w:val="GridTable1LightAccent1"/>
        <w:tblW w:w="0" w:type="auto"/>
        <w:tblInd w:w="946" w:type="dxa"/>
        <w:tblLook w:val="04A0" w:firstRow="1" w:lastRow="0" w:firstColumn="1" w:lastColumn="0" w:noHBand="0" w:noVBand="1"/>
      </w:tblPr>
      <w:tblGrid>
        <w:gridCol w:w="3055"/>
        <w:gridCol w:w="2070"/>
        <w:gridCol w:w="2340"/>
      </w:tblGrid>
      <w:tr w:rsidR="00BE1605" w:rsidRPr="0005478A" w:rsidTr="00054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BDD6EE" w:themeFill="accent1" w:themeFillTint="66"/>
          </w:tcPr>
          <w:p w:rsidR="00BE1605" w:rsidRPr="0005478A" w:rsidRDefault="00BE1605" w:rsidP="00351B43">
            <w:pPr>
              <w:rPr>
                <w:rFonts w:ascii="Kozuka Gothic Pr6N R" w:eastAsia="Kozuka Gothic Pr6N R" w:hAnsi="Kozuka Gothic Pr6N R"/>
                <w:b w:val="0"/>
              </w:rPr>
            </w:pPr>
          </w:p>
        </w:tc>
        <w:tc>
          <w:tcPr>
            <w:tcW w:w="2070" w:type="dxa"/>
            <w:shd w:val="clear" w:color="auto" w:fill="BDD6EE" w:themeFill="accent1" w:themeFillTint="66"/>
          </w:tcPr>
          <w:p w:rsidR="00BE1605" w:rsidRPr="0005478A" w:rsidRDefault="00BE1605" w:rsidP="00351B43">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b w:val="0"/>
              </w:rPr>
            </w:pPr>
            <w:r w:rsidRPr="0005478A">
              <w:rPr>
                <w:rFonts w:ascii="Kozuka Gothic Pr6N R" w:eastAsia="Kozuka Gothic Pr6N R" w:hAnsi="Kozuka Gothic Pr6N R"/>
                <w:b w:val="0"/>
              </w:rPr>
              <w:t>Basic Skills</w:t>
            </w:r>
          </w:p>
        </w:tc>
        <w:tc>
          <w:tcPr>
            <w:tcW w:w="2340" w:type="dxa"/>
            <w:shd w:val="clear" w:color="auto" w:fill="BDD6EE" w:themeFill="accent1" w:themeFillTint="66"/>
          </w:tcPr>
          <w:p w:rsidR="00BE1605" w:rsidRPr="0005478A" w:rsidRDefault="00BE1605" w:rsidP="00351B43">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b w:val="0"/>
              </w:rPr>
            </w:pPr>
            <w:r w:rsidRPr="0005478A">
              <w:rPr>
                <w:rFonts w:ascii="Kozuka Gothic Pr6N R" w:eastAsia="Kozuka Gothic Pr6N R" w:hAnsi="Kozuka Gothic Pr6N R"/>
                <w:b w:val="0"/>
              </w:rPr>
              <w:t>Transfer Level</w:t>
            </w:r>
          </w:p>
        </w:tc>
      </w:tr>
      <w:tr w:rsidR="00BE1605" w:rsidRPr="0005478A" w:rsidTr="0005478A">
        <w:trPr>
          <w:trHeight w:val="557"/>
        </w:trPr>
        <w:tc>
          <w:tcPr>
            <w:cnfStyle w:val="001000000000" w:firstRow="0" w:lastRow="0" w:firstColumn="1" w:lastColumn="0" w:oddVBand="0" w:evenVBand="0" w:oddHBand="0" w:evenHBand="0" w:firstRowFirstColumn="0" w:firstRowLastColumn="0" w:lastRowFirstColumn="0" w:lastRowLastColumn="0"/>
            <w:tcW w:w="3055" w:type="dxa"/>
          </w:tcPr>
          <w:p w:rsidR="00BE1605" w:rsidRPr="0005478A" w:rsidRDefault="00BE1605" w:rsidP="00351B43">
            <w:pPr>
              <w:rPr>
                <w:rFonts w:ascii="Kozuka Gothic Pr6N R" w:eastAsia="Kozuka Gothic Pr6N R" w:hAnsi="Kozuka Gothic Pr6N R"/>
                <w:sz w:val="18"/>
                <w:szCs w:val="18"/>
              </w:rPr>
            </w:pPr>
            <w:r w:rsidRPr="0005478A">
              <w:rPr>
                <w:rFonts w:ascii="Kozuka Gothic Pr6N R" w:eastAsia="Kozuka Gothic Pr6N R" w:hAnsi="Kozuka Gothic Pr6N R"/>
                <w:sz w:val="18"/>
                <w:szCs w:val="18"/>
              </w:rPr>
              <w:t>Initial Math Enrollment</w:t>
            </w:r>
          </w:p>
        </w:tc>
        <w:tc>
          <w:tcPr>
            <w:tcW w:w="2070" w:type="dxa"/>
          </w:tcPr>
          <w:p w:rsidR="00BE1605" w:rsidRPr="0005478A" w:rsidRDefault="00007330" w:rsidP="00351B43">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r w:rsidRPr="0005478A">
              <w:rPr>
                <w:rFonts w:ascii="Kozuka Gothic Pr6N R" w:eastAsia="Kozuka Gothic Pr6N R" w:hAnsi="Kozuka Gothic Pr6N R"/>
                <w:sz w:val="18"/>
                <w:szCs w:val="18"/>
              </w:rPr>
              <w:t>23</w:t>
            </w:r>
            <w:r w:rsidR="00BE1605" w:rsidRPr="0005478A">
              <w:rPr>
                <w:rFonts w:ascii="Kozuka Gothic Pr6N R" w:eastAsia="Kozuka Gothic Pr6N R" w:hAnsi="Kozuka Gothic Pr6N R"/>
                <w:sz w:val="18"/>
                <w:szCs w:val="18"/>
              </w:rPr>
              <w:t>%</w:t>
            </w:r>
          </w:p>
        </w:tc>
        <w:tc>
          <w:tcPr>
            <w:tcW w:w="2340" w:type="dxa"/>
          </w:tcPr>
          <w:p w:rsidR="00BE1605" w:rsidRPr="0005478A" w:rsidRDefault="00007330" w:rsidP="00351B43">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r w:rsidRPr="0005478A">
              <w:rPr>
                <w:rFonts w:ascii="Kozuka Gothic Pr6N R" w:eastAsia="Kozuka Gothic Pr6N R" w:hAnsi="Kozuka Gothic Pr6N R"/>
                <w:sz w:val="18"/>
                <w:szCs w:val="18"/>
              </w:rPr>
              <w:t>34</w:t>
            </w:r>
            <w:r w:rsidR="00BE1605" w:rsidRPr="0005478A">
              <w:rPr>
                <w:rFonts w:ascii="Kozuka Gothic Pr6N R" w:eastAsia="Kozuka Gothic Pr6N R" w:hAnsi="Kozuka Gothic Pr6N R"/>
                <w:sz w:val="18"/>
                <w:szCs w:val="18"/>
              </w:rPr>
              <w:t>%</w:t>
            </w:r>
          </w:p>
        </w:tc>
      </w:tr>
      <w:tr w:rsidR="00BE1605" w:rsidRPr="0005478A" w:rsidTr="0005478A">
        <w:tc>
          <w:tcPr>
            <w:cnfStyle w:val="001000000000" w:firstRow="0" w:lastRow="0" w:firstColumn="1" w:lastColumn="0" w:oddVBand="0" w:evenVBand="0" w:oddHBand="0" w:evenHBand="0" w:firstRowFirstColumn="0" w:firstRowLastColumn="0" w:lastRowFirstColumn="0" w:lastRowLastColumn="0"/>
            <w:tcW w:w="3055" w:type="dxa"/>
          </w:tcPr>
          <w:p w:rsidR="00BE1605" w:rsidRPr="0005478A" w:rsidRDefault="00BE1605" w:rsidP="00351B43">
            <w:pPr>
              <w:rPr>
                <w:rFonts w:ascii="Kozuka Gothic Pr6N R" w:eastAsia="Kozuka Gothic Pr6N R" w:hAnsi="Kozuka Gothic Pr6N R"/>
                <w:sz w:val="18"/>
                <w:szCs w:val="18"/>
              </w:rPr>
            </w:pPr>
            <w:r w:rsidRPr="0005478A">
              <w:rPr>
                <w:rFonts w:ascii="Kozuka Gothic Pr6N R" w:eastAsia="Kozuka Gothic Pr6N R" w:hAnsi="Kozuka Gothic Pr6N R"/>
                <w:sz w:val="18"/>
                <w:szCs w:val="18"/>
              </w:rPr>
              <w:t>Initial English Enrollment</w:t>
            </w:r>
          </w:p>
        </w:tc>
        <w:tc>
          <w:tcPr>
            <w:tcW w:w="2070" w:type="dxa"/>
          </w:tcPr>
          <w:p w:rsidR="00BE1605" w:rsidRPr="0005478A" w:rsidRDefault="00BE1605" w:rsidP="00351B43">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r w:rsidRPr="0005478A">
              <w:rPr>
                <w:rFonts w:ascii="Kozuka Gothic Pr6N R" w:eastAsia="Kozuka Gothic Pr6N R" w:hAnsi="Kozuka Gothic Pr6N R"/>
                <w:sz w:val="18"/>
                <w:szCs w:val="18"/>
              </w:rPr>
              <w:t>1%</w:t>
            </w:r>
          </w:p>
        </w:tc>
        <w:tc>
          <w:tcPr>
            <w:tcW w:w="2340" w:type="dxa"/>
          </w:tcPr>
          <w:p w:rsidR="00BE1605" w:rsidRPr="0005478A" w:rsidRDefault="00007330" w:rsidP="00351B43">
            <w:pP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r w:rsidRPr="0005478A">
              <w:rPr>
                <w:rFonts w:ascii="Kozuka Gothic Pr6N R" w:eastAsia="Kozuka Gothic Pr6N R" w:hAnsi="Kozuka Gothic Pr6N R"/>
                <w:sz w:val="18"/>
                <w:szCs w:val="18"/>
              </w:rPr>
              <w:t>88</w:t>
            </w:r>
            <w:r w:rsidR="00BE1605" w:rsidRPr="0005478A">
              <w:rPr>
                <w:rFonts w:ascii="Kozuka Gothic Pr6N R" w:eastAsia="Kozuka Gothic Pr6N R" w:hAnsi="Kozuka Gothic Pr6N R"/>
                <w:sz w:val="18"/>
                <w:szCs w:val="18"/>
              </w:rPr>
              <w:t>%</w:t>
            </w:r>
          </w:p>
        </w:tc>
      </w:tr>
    </w:tbl>
    <w:p w:rsidR="004B52DC" w:rsidRDefault="004B52DC" w:rsidP="00B46C2F">
      <w:pPr>
        <w:pStyle w:val="ListParagraph"/>
        <w:rPr>
          <w:color w:val="000000" w:themeColor="text1"/>
          <w:sz w:val="24"/>
          <w:szCs w:val="24"/>
        </w:rPr>
      </w:pPr>
    </w:p>
    <w:p w:rsidR="00F718D3" w:rsidRPr="00A213BF" w:rsidRDefault="00007330" w:rsidP="008149A3">
      <w:pPr>
        <w:pStyle w:val="ListParagraph"/>
        <w:numPr>
          <w:ilvl w:val="0"/>
          <w:numId w:val="18"/>
        </w:numPr>
        <w:rPr>
          <w:color w:val="000000" w:themeColor="text1"/>
        </w:rPr>
      </w:pPr>
      <w:r w:rsidRPr="00A213BF">
        <w:rPr>
          <w:color w:val="000000" w:themeColor="text1"/>
        </w:rPr>
        <w:t xml:space="preserve">Students primarily enrolled in basic math are 48% of African American students; 42% </w:t>
      </w:r>
      <w:proofErr w:type="spellStart"/>
      <w:r w:rsidR="00E979F9">
        <w:rPr>
          <w:color w:val="000000" w:themeColor="text1"/>
        </w:rPr>
        <w:t>Latinx</w:t>
      </w:r>
      <w:proofErr w:type="spellEnd"/>
      <w:r w:rsidRPr="00A213BF">
        <w:rPr>
          <w:color w:val="000000" w:themeColor="text1"/>
        </w:rPr>
        <w:t>; 24% Pacific Islander</w:t>
      </w:r>
      <w:proofErr w:type="gramStart"/>
      <w:r w:rsidRPr="00A213BF">
        <w:rPr>
          <w:color w:val="000000" w:themeColor="text1"/>
        </w:rPr>
        <w:t>;</w:t>
      </w:r>
      <w:proofErr w:type="gramEnd"/>
      <w:r w:rsidRPr="00A213BF">
        <w:rPr>
          <w:color w:val="000000" w:themeColor="text1"/>
        </w:rPr>
        <w:t xml:space="preserve"> 10% </w:t>
      </w:r>
      <w:r w:rsidR="006B5D55">
        <w:rPr>
          <w:color w:val="000000" w:themeColor="text1"/>
        </w:rPr>
        <w:t>w</w:t>
      </w:r>
      <w:r w:rsidRPr="00A213BF">
        <w:rPr>
          <w:color w:val="000000" w:themeColor="text1"/>
        </w:rPr>
        <w:t xml:space="preserve">hite, and 21% 2+ races. </w:t>
      </w:r>
      <w:r w:rsidR="001556CB" w:rsidRPr="00A213BF">
        <w:rPr>
          <w:color w:val="000000" w:themeColor="text1"/>
        </w:rPr>
        <w:t>T</w:t>
      </w:r>
      <w:r w:rsidRPr="00A213BF">
        <w:rPr>
          <w:color w:val="000000" w:themeColor="text1"/>
        </w:rPr>
        <w:t>his data is based Fall 2017 full-time, first-time students, international students excluded</w:t>
      </w:r>
      <w:r w:rsidR="006B5D55">
        <w:rPr>
          <w:color w:val="000000" w:themeColor="text1"/>
        </w:rPr>
        <w:t>.</w:t>
      </w:r>
      <w:r w:rsidR="006B5D55">
        <w:rPr>
          <w:rStyle w:val="EndnoteReference"/>
          <w:color w:val="000000" w:themeColor="text1"/>
        </w:rPr>
        <w:endnoteReference w:id="21"/>
      </w:r>
    </w:p>
    <w:p w:rsidR="00D32925" w:rsidRPr="00A213BF" w:rsidRDefault="00D32925" w:rsidP="00F718D3">
      <w:pPr>
        <w:ind w:left="720"/>
        <w:rPr>
          <w:color w:val="000000" w:themeColor="text1"/>
        </w:rPr>
      </w:pPr>
      <w:r w:rsidRPr="004B52DC">
        <w:t>Source:  Di</w:t>
      </w:r>
      <w:r w:rsidR="006B5D55">
        <w:t>strict Strategic Plan 2012-2016</w:t>
      </w:r>
    </w:p>
    <w:p w:rsidR="00C4532D" w:rsidRPr="00A213BF" w:rsidRDefault="0095383A" w:rsidP="00C4532D">
      <w:pPr>
        <w:rPr>
          <w:rFonts w:cstheme="minorHAnsi"/>
          <w:shd w:val="clear" w:color="auto" w:fill="FFFFFF"/>
        </w:rPr>
      </w:pPr>
      <w:r>
        <w:rPr>
          <w:rFonts w:cstheme="minorHAnsi"/>
          <w:shd w:val="clear" w:color="auto" w:fill="FFFFFF"/>
        </w:rPr>
        <w:t>AB 705 is leading the c</w:t>
      </w:r>
      <w:r w:rsidR="00C4532D" w:rsidRPr="00A213BF">
        <w:rPr>
          <w:rFonts w:cstheme="minorHAnsi"/>
          <w:shd w:val="clear" w:color="auto" w:fill="FFFFFF"/>
        </w:rPr>
        <w:t>ollege to restructure basic skills courses. The bill notes that colleges must maximize the prob</w:t>
      </w:r>
      <w:r>
        <w:rPr>
          <w:rFonts w:cstheme="minorHAnsi"/>
          <w:shd w:val="clear" w:color="auto" w:fill="FFFFFF"/>
        </w:rPr>
        <w:t>ability that students will enter</w:t>
      </w:r>
      <w:r w:rsidR="00C4532D" w:rsidRPr="00A213BF">
        <w:rPr>
          <w:rFonts w:cstheme="minorHAnsi"/>
          <w:shd w:val="clear" w:color="auto" w:fill="FFFFFF"/>
        </w:rPr>
        <w:t xml:space="preserve"> and complete transfer-level English and mathematics coursework in one year and that students enrolled in ESL will enter and complete degree or transfer requirements in English within </w:t>
      </w:r>
      <w:r w:rsidR="006B5D55">
        <w:rPr>
          <w:rFonts w:cstheme="minorHAnsi"/>
          <w:shd w:val="clear" w:color="auto" w:fill="FFFFFF"/>
        </w:rPr>
        <w:t>three</w:t>
      </w:r>
      <w:r w:rsidR="00C4532D" w:rsidRPr="00A213BF">
        <w:rPr>
          <w:rFonts w:cstheme="minorHAnsi"/>
          <w:shd w:val="clear" w:color="auto" w:fill="FFFFFF"/>
        </w:rPr>
        <w:t xml:space="preserve"> years. CSM is in the process of implementing new approaches to address basic skills c</w:t>
      </w:r>
      <w:r w:rsidR="00C10477">
        <w:rPr>
          <w:rFonts w:cstheme="minorHAnsi"/>
          <w:shd w:val="clear" w:color="auto" w:fill="FFFFFF"/>
        </w:rPr>
        <w:t>ourses. In addition to AB 705, h</w:t>
      </w:r>
      <w:r w:rsidR="00C4532D" w:rsidRPr="00A213BF">
        <w:rPr>
          <w:rFonts w:cstheme="minorHAnsi"/>
          <w:shd w:val="clear" w:color="auto" w:fill="FFFFFF"/>
        </w:rPr>
        <w:t>igh</w:t>
      </w:r>
      <w:r w:rsidR="00C10477">
        <w:rPr>
          <w:rFonts w:cstheme="minorHAnsi"/>
          <w:shd w:val="clear" w:color="auto" w:fill="FFFFFF"/>
        </w:rPr>
        <w:t xml:space="preserve"> schools will play an integral</w:t>
      </w:r>
      <w:r w:rsidR="00C4532D" w:rsidRPr="00A213BF">
        <w:rPr>
          <w:rFonts w:cstheme="minorHAnsi"/>
          <w:shd w:val="clear" w:color="auto" w:fill="FFFFFF"/>
        </w:rPr>
        <w:t xml:space="preserve"> role in preparing students for college.</w:t>
      </w:r>
    </w:p>
    <w:p w:rsidR="00DB2AD7" w:rsidRDefault="00DB2AD7" w:rsidP="00DB2AD7">
      <w:pPr>
        <w:rPr>
          <w:b/>
        </w:rPr>
      </w:pPr>
    </w:p>
    <w:p w:rsidR="00DB2AD7" w:rsidRPr="00D32925" w:rsidRDefault="00DB2AD7" w:rsidP="00DB2AD7">
      <w:pPr>
        <w:rPr>
          <w:b/>
        </w:rPr>
      </w:pPr>
      <w:r>
        <w:rPr>
          <w:b/>
        </w:rPr>
        <w:t>High School Transitions</w:t>
      </w:r>
    </w:p>
    <w:p w:rsidR="00BE1605" w:rsidRDefault="00B6685F" w:rsidP="00BE1605">
      <w:pPr>
        <w:rPr>
          <w:spacing w:val="-1"/>
        </w:rPr>
      </w:pPr>
      <w:r>
        <w:t>High s</w:t>
      </w:r>
      <w:r w:rsidR="0083285B">
        <w:t>chool transition programs</w:t>
      </w:r>
      <w:r w:rsidR="00DB2AD7">
        <w:t xml:space="preserve"> can help prepare students for college.  </w:t>
      </w:r>
      <w:r w:rsidR="00BE1605">
        <w:t>D</w:t>
      </w:r>
      <w:r w:rsidR="00BE1605">
        <w:rPr>
          <w:spacing w:val="-2"/>
        </w:rPr>
        <w:t>e</w:t>
      </w:r>
      <w:r w:rsidR="00BE1605">
        <w:rPr>
          <w:spacing w:val="-3"/>
        </w:rPr>
        <w:t>v</w:t>
      </w:r>
      <w:r w:rsidR="00BE1605">
        <w:rPr>
          <w:spacing w:val="-2"/>
        </w:rPr>
        <w:t>el</w:t>
      </w:r>
      <w:r w:rsidR="00BE1605">
        <w:t>op</w:t>
      </w:r>
      <w:r w:rsidR="00BE1605">
        <w:rPr>
          <w:spacing w:val="-2"/>
        </w:rPr>
        <w:t>i</w:t>
      </w:r>
      <w:r w:rsidR="00BE1605">
        <w:t>ng</w:t>
      </w:r>
      <w:r w:rsidR="00BE1605">
        <w:rPr>
          <w:spacing w:val="-8"/>
        </w:rPr>
        <w:t xml:space="preserve"> </w:t>
      </w:r>
      <w:r w:rsidR="00BE1605">
        <w:t>r</w:t>
      </w:r>
      <w:r w:rsidR="00BE1605">
        <w:rPr>
          <w:spacing w:val="-2"/>
        </w:rPr>
        <w:t>el</w:t>
      </w:r>
      <w:r w:rsidR="00BE1605">
        <w:rPr>
          <w:spacing w:val="-1"/>
        </w:rPr>
        <w:t>ati</w:t>
      </w:r>
      <w:r w:rsidR="00BE1605">
        <w:t>on</w:t>
      </w:r>
      <w:r w:rsidR="00BE1605">
        <w:rPr>
          <w:spacing w:val="1"/>
        </w:rPr>
        <w:t>s</w:t>
      </w:r>
      <w:r w:rsidR="00BE1605">
        <w:t>h</w:t>
      </w:r>
      <w:r w:rsidR="00BE1605">
        <w:rPr>
          <w:spacing w:val="-2"/>
        </w:rPr>
        <w:t>ip</w:t>
      </w:r>
      <w:r w:rsidR="00BE1605">
        <w:t>s</w:t>
      </w:r>
      <w:r w:rsidR="00BE1605">
        <w:rPr>
          <w:spacing w:val="-7"/>
        </w:rPr>
        <w:t xml:space="preserve"> </w:t>
      </w:r>
      <w:r w:rsidR="00BE1605">
        <w:rPr>
          <w:spacing w:val="-2"/>
        </w:rPr>
        <w:t>wi</w:t>
      </w:r>
      <w:r w:rsidR="00BE1605">
        <w:rPr>
          <w:spacing w:val="-1"/>
        </w:rPr>
        <w:t>t</w:t>
      </w:r>
      <w:r w:rsidR="00BE1605">
        <w:t>h</w:t>
      </w:r>
      <w:r w:rsidR="00BE1605">
        <w:rPr>
          <w:spacing w:val="-8"/>
        </w:rPr>
        <w:t xml:space="preserve"> </w:t>
      </w:r>
      <w:r w:rsidR="00BE1605">
        <w:rPr>
          <w:spacing w:val="-2"/>
        </w:rPr>
        <w:t>l</w:t>
      </w:r>
      <w:r w:rsidR="00BE1605">
        <w:t>o</w:t>
      </w:r>
      <w:r w:rsidR="00BE1605">
        <w:rPr>
          <w:spacing w:val="-4"/>
        </w:rPr>
        <w:t>c</w:t>
      </w:r>
      <w:r w:rsidR="00BE1605">
        <w:rPr>
          <w:spacing w:val="-1"/>
        </w:rPr>
        <w:t>a</w:t>
      </w:r>
      <w:r w:rsidR="00BE1605">
        <w:t>l</w:t>
      </w:r>
      <w:r w:rsidR="00BE1605">
        <w:rPr>
          <w:spacing w:val="-8"/>
        </w:rPr>
        <w:t xml:space="preserve"> </w:t>
      </w:r>
      <w:r w:rsidR="00BE1605">
        <w:t>h</w:t>
      </w:r>
      <w:r w:rsidR="00BE1605">
        <w:rPr>
          <w:spacing w:val="-2"/>
        </w:rPr>
        <w:t>ig</w:t>
      </w:r>
      <w:r w:rsidR="00BE1605">
        <w:t>h</w:t>
      </w:r>
      <w:r w:rsidR="00BE1605">
        <w:rPr>
          <w:spacing w:val="-8"/>
        </w:rPr>
        <w:t xml:space="preserve"> </w:t>
      </w:r>
      <w:r w:rsidR="00BE1605">
        <w:rPr>
          <w:spacing w:val="1"/>
        </w:rPr>
        <w:t>s</w:t>
      </w:r>
      <w:r w:rsidR="00BE1605">
        <w:rPr>
          <w:spacing w:val="-4"/>
        </w:rPr>
        <w:t>c</w:t>
      </w:r>
      <w:r w:rsidR="00BE1605">
        <w:t>hoo</w:t>
      </w:r>
      <w:r w:rsidR="00BE1605">
        <w:rPr>
          <w:spacing w:val="-2"/>
        </w:rPr>
        <w:t>l</w:t>
      </w:r>
      <w:r w:rsidR="00BE1605">
        <w:t>s</w:t>
      </w:r>
      <w:r w:rsidR="00BE1605">
        <w:rPr>
          <w:spacing w:val="-10"/>
        </w:rPr>
        <w:t xml:space="preserve"> </w:t>
      </w:r>
      <w:r w:rsidR="00BE1605">
        <w:rPr>
          <w:spacing w:val="-2"/>
        </w:rPr>
        <w:t>i</w:t>
      </w:r>
      <w:r w:rsidR="00BE1605">
        <w:t>s</w:t>
      </w:r>
      <w:r w:rsidR="00BE1605">
        <w:rPr>
          <w:spacing w:val="-6"/>
        </w:rPr>
        <w:t xml:space="preserve"> </w:t>
      </w:r>
      <w:r w:rsidR="00BE1605">
        <w:t>a</w:t>
      </w:r>
      <w:r w:rsidR="00BE1605">
        <w:rPr>
          <w:spacing w:val="-9"/>
        </w:rPr>
        <w:t xml:space="preserve"> </w:t>
      </w:r>
      <w:r w:rsidR="00BE1605">
        <w:rPr>
          <w:spacing w:val="-2"/>
        </w:rPr>
        <w:t>ce</w:t>
      </w:r>
      <w:r w:rsidR="00BE1605">
        <w:t>n</w:t>
      </w:r>
      <w:r w:rsidR="00BE1605">
        <w:rPr>
          <w:spacing w:val="-3"/>
        </w:rPr>
        <w:t>t</w:t>
      </w:r>
      <w:r w:rsidR="00BE1605">
        <w:t>r</w:t>
      </w:r>
      <w:r w:rsidR="00BE1605">
        <w:rPr>
          <w:spacing w:val="-1"/>
        </w:rPr>
        <w:t>a</w:t>
      </w:r>
      <w:r w:rsidR="00BE1605">
        <w:t>l</w:t>
      </w:r>
      <w:r w:rsidR="00BE1605">
        <w:rPr>
          <w:spacing w:val="-9"/>
        </w:rPr>
        <w:t xml:space="preserve"> </w:t>
      </w:r>
      <w:r w:rsidR="00BE1605">
        <w:rPr>
          <w:spacing w:val="-4"/>
        </w:rPr>
        <w:t>c</w:t>
      </w:r>
      <w:r w:rsidR="00BE1605">
        <w:t>omp</w:t>
      </w:r>
      <w:r w:rsidR="00BE1605">
        <w:rPr>
          <w:spacing w:val="-3"/>
        </w:rPr>
        <w:t>o</w:t>
      </w:r>
      <w:r w:rsidR="00BE1605">
        <w:t>n</w:t>
      </w:r>
      <w:r w:rsidR="00BE1605">
        <w:rPr>
          <w:spacing w:val="-2"/>
        </w:rPr>
        <w:t>e</w:t>
      </w:r>
      <w:r w:rsidR="00BE1605">
        <w:t>nt</w:t>
      </w:r>
      <w:r w:rsidR="00BE1605">
        <w:rPr>
          <w:spacing w:val="-9"/>
        </w:rPr>
        <w:t xml:space="preserve"> </w:t>
      </w:r>
      <w:r w:rsidR="00BE1605">
        <w:rPr>
          <w:spacing w:val="-3"/>
        </w:rPr>
        <w:t>o</w:t>
      </w:r>
      <w:r w:rsidR="00BE1605">
        <w:t>f</w:t>
      </w:r>
      <w:r w:rsidR="00BE1605">
        <w:rPr>
          <w:spacing w:val="-6"/>
        </w:rPr>
        <w:t xml:space="preserve"> </w:t>
      </w:r>
      <w:r w:rsidR="00BE1605">
        <w:rPr>
          <w:spacing w:val="-2"/>
        </w:rPr>
        <w:t>C</w:t>
      </w:r>
      <w:r w:rsidR="00BE1605">
        <w:rPr>
          <w:spacing w:val="-3"/>
        </w:rPr>
        <w:t>S</w:t>
      </w:r>
      <w:r w:rsidR="00BE1605">
        <w:t>M</w:t>
      </w:r>
      <w:r w:rsidR="00BE1605">
        <w:rPr>
          <w:spacing w:val="-3"/>
        </w:rPr>
        <w:t>’</w:t>
      </w:r>
      <w:r w:rsidR="00BE1605">
        <w:t>s</w:t>
      </w:r>
      <w:r w:rsidR="00BE1605">
        <w:rPr>
          <w:w w:val="99"/>
        </w:rPr>
        <w:t xml:space="preserve"> </w:t>
      </w:r>
      <w:r w:rsidR="0083285B">
        <w:rPr>
          <w:spacing w:val="-2"/>
        </w:rPr>
        <w:t>effort to prepare high school students for college</w:t>
      </w:r>
      <w:r w:rsidR="00BE1605">
        <w:t>.</w:t>
      </w:r>
      <w:r w:rsidR="00BE1605">
        <w:rPr>
          <w:spacing w:val="-8"/>
        </w:rPr>
        <w:t xml:space="preserve"> </w:t>
      </w:r>
      <w:r w:rsidR="0083285B">
        <w:rPr>
          <w:spacing w:val="-3"/>
        </w:rPr>
        <w:t xml:space="preserve">Through programs such as our </w:t>
      </w:r>
      <w:r w:rsidR="0083285B">
        <w:rPr>
          <w:spacing w:val="-2"/>
        </w:rPr>
        <w:t>Y</w:t>
      </w:r>
      <w:r w:rsidR="00BE1605">
        <w:rPr>
          <w:spacing w:val="-2"/>
        </w:rPr>
        <w:t>e</w:t>
      </w:r>
      <w:r w:rsidR="00BE1605">
        <w:rPr>
          <w:spacing w:val="-1"/>
        </w:rPr>
        <w:t>a</w:t>
      </w:r>
      <w:r w:rsidR="00BE1605">
        <w:t>r</w:t>
      </w:r>
      <w:r w:rsidR="00BE1605">
        <w:rPr>
          <w:spacing w:val="-6"/>
        </w:rPr>
        <w:t xml:space="preserve"> </w:t>
      </w:r>
      <w:r w:rsidR="00BE1605">
        <w:rPr>
          <w:spacing w:val="-4"/>
        </w:rPr>
        <w:t>O</w:t>
      </w:r>
      <w:r w:rsidR="00BE1605">
        <w:t>ne</w:t>
      </w:r>
      <w:r w:rsidR="00BE1605">
        <w:rPr>
          <w:spacing w:val="-9"/>
        </w:rPr>
        <w:t xml:space="preserve"> </w:t>
      </w:r>
      <w:r w:rsidR="00BE1605">
        <w:rPr>
          <w:spacing w:val="-3"/>
        </w:rPr>
        <w:t>P</w:t>
      </w:r>
      <w:r w:rsidR="00BE1605">
        <w:t>r</w:t>
      </w:r>
      <w:r w:rsidR="00BE1605">
        <w:rPr>
          <w:spacing w:val="-3"/>
        </w:rPr>
        <w:t>o</w:t>
      </w:r>
      <w:r w:rsidR="00BE1605">
        <w:t>m</w:t>
      </w:r>
      <w:r w:rsidR="00BE1605">
        <w:rPr>
          <w:spacing w:val="-2"/>
        </w:rPr>
        <w:t>i</w:t>
      </w:r>
      <w:r w:rsidR="00BE1605">
        <w:rPr>
          <w:spacing w:val="1"/>
        </w:rPr>
        <w:t>s</w:t>
      </w:r>
      <w:r w:rsidR="00BE1605">
        <w:t>e</w:t>
      </w:r>
      <w:r w:rsidR="00BE1605">
        <w:rPr>
          <w:spacing w:val="-8"/>
        </w:rPr>
        <w:t xml:space="preserve"> </w:t>
      </w:r>
      <w:r w:rsidR="006B5D55">
        <w:rPr>
          <w:spacing w:val="-3"/>
        </w:rPr>
        <w:t>p</w:t>
      </w:r>
      <w:r w:rsidR="00BE1605">
        <w:t>ro</w:t>
      </w:r>
      <w:r w:rsidR="00BE1605">
        <w:rPr>
          <w:spacing w:val="-2"/>
        </w:rPr>
        <w:t>g</w:t>
      </w:r>
      <w:r w:rsidR="00BE1605">
        <w:t>r</w:t>
      </w:r>
      <w:r w:rsidR="00BE1605">
        <w:rPr>
          <w:spacing w:val="-4"/>
        </w:rPr>
        <w:t>a</w:t>
      </w:r>
      <w:r w:rsidR="00BE1605">
        <w:t>m</w:t>
      </w:r>
      <w:r w:rsidR="0083285B">
        <w:rPr>
          <w:spacing w:val="-8"/>
        </w:rPr>
        <w:t xml:space="preserve">, dual enrollment, and early college, </w:t>
      </w:r>
      <w:r w:rsidR="0083285B">
        <w:rPr>
          <w:spacing w:val="-1"/>
        </w:rPr>
        <w:t>CSM</w:t>
      </w:r>
      <w:r w:rsidR="00BE1605">
        <w:rPr>
          <w:spacing w:val="-8"/>
        </w:rPr>
        <w:t xml:space="preserve"> </w:t>
      </w:r>
      <w:r w:rsidR="00BE1605">
        <w:rPr>
          <w:spacing w:val="-1"/>
        </w:rPr>
        <w:t>a</w:t>
      </w:r>
      <w:r w:rsidR="00BE1605">
        <w:rPr>
          <w:spacing w:val="-2"/>
        </w:rPr>
        <w:t>i</w:t>
      </w:r>
      <w:r w:rsidR="00BE1605">
        <w:t>ms</w:t>
      </w:r>
      <w:r w:rsidR="00BE1605">
        <w:rPr>
          <w:spacing w:val="-7"/>
        </w:rPr>
        <w:t xml:space="preserve"> </w:t>
      </w:r>
      <w:r w:rsidR="00BE1605">
        <w:rPr>
          <w:spacing w:val="-1"/>
        </w:rPr>
        <w:t>t</w:t>
      </w:r>
      <w:r w:rsidR="00BE1605">
        <w:t>o</w:t>
      </w:r>
      <w:r w:rsidR="00BE1605">
        <w:rPr>
          <w:spacing w:val="-9"/>
        </w:rPr>
        <w:t xml:space="preserve"> </w:t>
      </w:r>
      <w:r w:rsidR="00BE1605">
        <w:t>pro</w:t>
      </w:r>
      <w:r w:rsidR="00BE1605">
        <w:rPr>
          <w:spacing w:val="-3"/>
        </w:rPr>
        <w:t>v</w:t>
      </w:r>
      <w:r w:rsidR="00BE1605">
        <w:rPr>
          <w:spacing w:val="-2"/>
        </w:rPr>
        <w:t>i</w:t>
      </w:r>
      <w:r w:rsidR="00BE1605">
        <w:t>de</w:t>
      </w:r>
      <w:r w:rsidR="00BE1605">
        <w:rPr>
          <w:w w:val="111"/>
        </w:rPr>
        <w:t xml:space="preserve"> </w:t>
      </w:r>
      <w:r w:rsidR="00BE1605">
        <w:rPr>
          <w:spacing w:val="-2"/>
        </w:rPr>
        <w:t>c</w:t>
      </w:r>
      <w:r w:rsidR="00BE1605">
        <w:t>onn</w:t>
      </w:r>
      <w:r w:rsidR="00BE1605">
        <w:rPr>
          <w:spacing w:val="-1"/>
        </w:rPr>
        <w:t>e</w:t>
      </w:r>
      <w:r w:rsidR="00BE1605">
        <w:rPr>
          <w:spacing w:val="-2"/>
        </w:rPr>
        <w:t>c</w:t>
      </w:r>
      <w:r w:rsidR="00BE1605">
        <w:rPr>
          <w:spacing w:val="-1"/>
        </w:rPr>
        <w:t>t</w:t>
      </w:r>
      <w:r w:rsidR="00BE1605">
        <w:rPr>
          <w:spacing w:val="-2"/>
        </w:rPr>
        <w:t>i</w:t>
      </w:r>
      <w:r w:rsidR="00BE1605">
        <w:t>on,</w:t>
      </w:r>
      <w:r w:rsidR="00BE1605">
        <w:rPr>
          <w:spacing w:val="3"/>
        </w:rPr>
        <w:t xml:space="preserve"> </w:t>
      </w:r>
      <w:r w:rsidR="00BE1605">
        <w:t>m</w:t>
      </w:r>
      <w:r w:rsidR="00BE1605">
        <w:rPr>
          <w:spacing w:val="-3"/>
        </w:rPr>
        <w:t>o</w:t>
      </w:r>
      <w:r w:rsidR="00BE1605">
        <w:t>m</w:t>
      </w:r>
      <w:r w:rsidR="00BE1605">
        <w:rPr>
          <w:spacing w:val="-2"/>
        </w:rPr>
        <w:t>e</w:t>
      </w:r>
      <w:r w:rsidR="00BE1605">
        <w:t>n</w:t>
      </w:r>
      <w:r w:rsidR="00BE1605">
        <w:rPr>
          <w:spacing w:val="-1"/>
        </w:rPr>
        <w:t>t</w:t>
      </w:r>
      <w:r w:rsidR="00BE1605">
        <w:rPr>
          <w:spacing w:val="-2"/>
        </w:rPr>
        <w:t>u</w:t>
      </w:r>
      <w:r w:rsidR="00BE1605">
        <w:t>m,</w:t>
      </w:r>
      <w:r w:rsidR="00BE1605">
        <w:rPr>
          <w:spacing w:val="6"/>
        </w:rPr>
        <w:t xml:space="preserve"> </w:t>
      </w:r>
      <w:r w:rsidR="00BE1605">
        <w:rPr>
          <w:spacing w:val="-1"/>
        </w:rPr>
        <w:t>a</w:t>
      </w:r>
      <w:r w:rsidR="00BE1605">
        <w:rPr>
          <w:spacing w:val="-2"/>
        </w:rPr>
        <w:t>n</w:t>
      </w:r>
      <w:r w:rsidR="00BE1605">
        <w:t>d</w:t>
      </w:r>
      <w:r w:rsidR="00BE1605">
        <w:rPr>
          <w:spacing w:val="4"/>
        </w:rPr>
        <w:t xml:space="preserve"> </w:t>
      </w:r>
      <w:r w:rsidR="00BE1605">
        <w:t>d</w:t>
      </w:r>
      <w:r w:rsidR="00BE1605">
        <w:rPr>
          <w:spacing w:val="-6"/>
        </w:rPr>
        <w:t>i</w:t>
      </w:r>
      <w:r w:rsidR="00BE1605">
        <w:rPr>
          <w:spacing w:val="-2"/>
        </w:rPr>
        <w:t>rec</w:t>
      </w:r>
      <w:r w:rsidR="00BE1605">
        <w:rPr>
          <w:spacing w:val="-1"/>
        </w:rPr>
        <w:t>ti</w:t>
      </w:r>
      <w:r w:rsidR="00BE1605">
        <w:t>on</w:t>
      </w:r>
      <w:r w:rsidR="00BE1605">
        <w:rPr>
          <w:spacing w:val="4"/>
        </w:rPr>
        <w:t xml:space="preserve"> </w:t>
      </w:r>
      <w:r w:rsidR="00BE1605">
        <w:rPr>
          <w:spacing w:val="-1"/>
        </w:rPr>
        <w:t>t</w:t>
      </w:r>
      <w:r w:rsidR="00BE1605">
        <w:t>o</w:t>
      </w:r>
      <w:r w:rsidR="00BE1605">
        <w:rPr>
          <w:spacing w:val="4"/>
        </w:rPr>
        <w:t xml:space="preserve"> </w:t>
      </w:r>
      <w:r w:rsidR="00BE1605">
        <w:rPr>
          <w:spacing w:val="-2"/>
        </w:rPr>
        <w:t>e</w:t>
      </w:r>
      <w:r w:rsidR="00BE1605">
        <w:rPr>
          <w:spacing w:val="-3"/>
        </w:rPr>
        <w:t>v</w:t>
      </w:r>
      <w:r w:rsidR="00BE1605">
        <w:rPr>
          <w:spacing w:val="-2"/>
        </w:rPr>
        <w:t>e</w:t>
      </w:r>
      <w:r w:rsidR="00BE1605">
        <w:t>ry</w:t>
      </w:r>
      <w:r w:rsidR="00BE1605">
        <w:rPr>
          <w:spacing w:val="6"/>
        </w:rPr>
        <w:t xml:space="preserve"> </w:t>
      </w:r>
      <w:r w:rsidR="00BE1605">
        <w:t>h</w:t>
      </w:r>
      <w:r w:rsidR="00BE1605">
        <w:rPr>
          <w:spacing w:val="-2"/>
        </w:rPr>
        <w:t>ig</w:t>
      </w:r>
      <w:r w:rsidR="00BE1605">
        <w:t>h</w:t>
      </w:r>
      <w:r w:rsidR="00BE1605">
        <w:rPr>
          <w:w w:val="104"/>
        </w:rPr>
        <w:t xml:space="preserve"> </w:t>
      </w:r>
      <w:r w:rsidR="00BE1605">
        <w:rPr>
          <w:spacing w:val="1"/>
        </w:rPr>
        <w:t>s</w:t>
      </w:r>
      <w:r w:rsidR="00BE1605">
        <w:rPr>
          <w:spacing w:val="-2"/>
        </w:rPr>
        <w:t>c</w:t>
      </w:r>
      <w:r w:rsidR="00BE1605">
        <w:t>hool</w:t>
      </w:r>
      <w:r w:rsidR="00BE1605">
        <w:rPr>
          <w:spacing w:val="-11"/>
        </w:rPr>
        <w:t xml:space="preserve"> </w:t>
      </w:r>
      <w:r w:rsidR="00BE1605">
        <w:rPr>
          <w:spacing w:val="1"/>
        </w:rPr>
        <w:t>s</w:t>
      </w:r>
      <w:r w:rsidR="00BE1605">
        <w:rPr>
          <w:spacing w:val="-1"/>
        </w:rPr>
        <w:t>t</w:t>
      </w:r>
      <w:r w:rsidR="00BE1605">
        <w:rPr>
          <w:spacing w:val="-2"/>
        </w:rPr>
        <w:t>u</w:t>
      </w:r>
      <w:r w:rsidR="00BE1605">
        <w:t>d</w:t>
      </w:r>
      <w:r w:rsidR="00BE1605">
        <w:rPr>
          <w:spacing w:val="-2"/>
        </w:rPr>
        <w:t>e</w:t>
      </w:r>
      <w:r w:rsidR="00BE1605">
        <w:t>nt</w:t>
      </w:r>
      <w:r w:rsidR="00BE1605">
        <w:rPr>
          <w:spacing w:val="-8"/>
        </w:rPr>
        <w:t xml:space="preserve"> </w:t>
      </w:r>
      <w:r w:rsidR="00BE1605">
        <w:rPr>
          <w:spacing w:val="-1"/>
        </w:rPr>
        <w:t>w</w:t>
      </w:r>
      <w:r w:rsidR="00BE1605">
        <w:t>ho</w:t>
      </w:r>
      <w:r w:rsidR="00BE1605">
        <w:rPr>
          <w:spacing w:val="-9"/>
        </w:rPr>
        <w:t xml:space="preserve"> </w:t>
      </w:r>
      <w:r w:rsidR="00BE1605">
        <w:t>p</w:t>
      </w:r>
      <w:r w:rsidR="00BE1605">
        <w:rPr>
          <w:spacing w:val="-2"/>
        </w:rPr>
        <w:t>l</w:t>
      </w:r>
      <w:r w:rsidR="00BE1605">
        <w:rPr>
          <w:spacing w:val="-1"/>
        </w:rPr>
        <w:t>a</w:t>
      </w:r>
      <w:r w:rsidR="00BE1605">
        <w:t>ns</w:t>
      </w:r>
      <w:r w:rsidR="00BE1605">
        <w:rPr>
          <w:spacing w:val="-9"/>
        </w:rPr>
        <w:t xml:space="preserve"> </w:t>
      </w:r>
      <w:r w:rsidR="00BE1605">
        <w:rPr>
          <w:spacing w:val="-3"/>
        </w:rPr>
        <w:lastRenderedPageBreak/>
        <w:t>t</w:t>
      </w:r>
      <w:r w:rsidR="00BE1605">
        <w:t>o</w:t>
      </w:r>
      <w:r w:rsidR="00BE1605">
        <w:rPr>
          <w:spacing w:val="-7"/>
        </w:rPr>
        <w:t xml:space="preserve"> </w:t>
      </w:r>
      <w:r w:rsidR="00BE1605">
        <w:rPr>
          <w:spacing w:val="-1"/>
        </w:rPr>
        <w:t>atte</w:t>
      </w:r>
      <w:r w:rsidR="00BE1605">
        <w:t>nd</w:t>
      </w:r>
      <w:r w:rsidR="00BE1605">
        <w:rPr>
          <w:spacing w:val="-7"/>
        </w:rPr>
        <w:t xml:space="preserve"> </w:t>
      </w:r>
      <w:r w:rsidR="00BE1605">
        <w:rPr>
          <w:spacing w:val="-2"/>
        </w:rPr>
        <w:t>C</w:t>
      </w:r>
      <w:r w:rsidR="00BE1605">
        <w:rPr>
          <w:spacing w:val="-3"/>
        </w:rPr>
        <w:t>S</w:t>
      </w:r>
      <w:r w:rsidR="00BE1605">
        <w:t>M.</w:t>
      </w:r>
      <w:r w:rsidR="00BE1605">
        <w:rPr>
          <w:spacing w:val="39"/>
        </w:rPr>
        <w:t xml:space="preserve"> </w:t>
      </w:r>
      <w:r w:rsidR="00C4532D">
        <w:rPr>
          <w:spacing w:val="-3"/>
        </w:rPr>
        <w:t>CSM</w:t>
      </w:r>
      <w:r w:rsidR="00BE1605">
        <w:rPr>
          <w:spacing w:val="-8"/>
        </w:rPr>
        <w:t xml:space="preserve"> </w:t>
      </w:r>
      <w:r w:rsidR="00BE1605">
        <w:t>h</w:t>
      </w:r>
      <w:r w:rsidR="00BE1605">
        <w:rPr>
          <w:spacing w:val="-1"/>
        </w:rPr>
        <w:t>a</w:t>
      </w:r>
      <w:r w:rsidR="00BE1605">
        <w:t>s</w:t>
      </w:r>
      <w:r w:rsidR="00BE1605">
        <w:rPr>
          <w:spacing w:val="-6"/>
        </w:rPr>
        <w:t xml:space="preserve"> </w:t>
      </w:r>
      <w:r w:rsidR="00BE1605">
        <w:rPr>
          <w:spacing w:val="-1"/>
        </w:rPr>
        <w:t>w</w:t>
      </w:r>
      <w:r w:rsidR="00BE1605">
        <w:t>o</w:t>
      </w:r>
      <w:r w:rsidR="00BE1605">
        <w:rPr>
          <w:spacing w:val="-2"/>
        </w:rPr>
        <w:t>r</w:t>
      </w:r>
      <w:r w:rsidR="00BE1605">
        <w:rPr>
          <w:spacing w:val="1"/>
        </w:rPr>
        <w:t>k</w:t>
      </w:r>
      <w:r w:rsidR="00BE1605">
        <w:rPr>
          <w:spacing w:val="-2"/>
        </w:rPr>
        <w:t>e</w:t>
      </w:r>
      <w:r w:rsidR="00BE1605">
        <w:t>d</w:t>
      </w:r>
      <w:r w:rsidR="00BE1605">
        <w:rPr>
          <w:spacing w:val="-7"/>
        </w:rPr>
        <w:t xml:space="preserve"> </w:t>
      </w:r>
      <w:r w:rsidR="00BE1605">
        <w:rPr>
          <w:spacing w:val="-2"/>
        </w:rPr>
        <w:t>wi</w:t>
      </w:r>
      <w:r w:rsidR="00BE1605">
        <w:rPr>
          <w:spacing w:val="-1"/>
        </w:rPr>
        <w:t>t</w:t>
      </w:r>
      <w:r w:rsidR="00BE1605">
        <w:t>h</w:t>
      </w:r>
      <w:r w:rsidR="00BE1605">
        <w:rPr>
          <w:spacing w:val="-10"/>
        </w:rPr>
        <w:t xml:space="preserve"> </w:t>
      </w:r>
      <w:r w:rsidR="00BE1605">
        <w:rPr>
          <w:spacing w:val="-1"/>
        </w:rPr>
        <w:t>t</w:t>
      </w:r>
      <w:r w:rsidR="00BE1605">
        <w:t>he</w:t>
      </w:r>
      <w:r w:rsidR="00BE1605">
        <w:rPr>
          <w:spacing w:val="-8"/>
        </w:rPr>
        <w:t xml:space="preserve"> </w:t>
      </w:r>
      <w:r w:rsidR="00BE1605">
        <w:rPr>
          <w:spacing w:val="-3"/>
        </w:rPr>
        <w:t>S</w:t>
      </w:r>
      <w:r w:rsidR="00BE1605">
        <w:t>M</w:t>
      </w:r>
      <w:r w:rsidR="00BE1605">
        <w:rPr>
          <w:spacing w:val="-2"/>
        </w:rPr>
        <w:t>CCC</w:t>
      </w:r>
      <w:r w:rsidR="00BE1605">
        <w:t>D</w:t>
      </w:r>
      <w:r w:rsidR="00BE1605">
        <w:rPr>
          <w:spacing w:val="-9"/>
        </w:rPr>
        <w:t xml:space="preserve"> </w:t>
      </w:r>
      <w:r w:rsidR="00BE1605">
        <w:rPr>
          <w:spacing w:val="1"/>
        </w:rPr>
        <w:t>s</w:t>
      </w:r>
      <w:r w:rsidR="00BE1605">
        <w:rPr>
          <w:spacing w:val="-2"/>
        </w:rPr>
        <w:t>i</w:t>
      </w:r>
      <w:r w:rsidR="00BE1605">
        <w:rPr>
          <w:spacing w:val="1"/>
        </w:rPr>
        <w:t>s</w:t>
      </w:r>
      <w:r w:rsidR="00BE1605">
        <w:rPr>
          <w:spacing w:val="-1"/>
        </w:rPr>
        <w:t>te</w:t>
      </w:r>
      <w:r w:rsidR="00BE1605">
        <w:t>r</w:t>
      </w:r>
      <w:r w:rsidR="00BE1605">
        <w:rPr>
          <w:w w:val="103"/>
        </w:rPr>
        <w:t xml:space="preserve"> </w:t>
      </w:r>
      <w:r w:rsidR="00BE1605">
        <w:rPr>
          <w:spacing w:val="-2"/>
        </w:rPr>
        <w:t>c</w:t>
      </w:r>
      <w:r w:rsidR="00BE1605">
        <w:t>o</w:t>
      </w:r>
      <w:r w:rsidR="00BE1605">
        <w:rPr>
          <w:spacing w:val="-2"/>
        </w:rPr>
        <w:t>llege</w:t>
      </w:r>
      <w:r w:rsidR="00BE1605">
        <w:t>s</w:t>
      </w:r>
      <w:r w:rsidR="00BE1605">
        <w:rPr>
          <w:spacing w:val="-2"/>
        </w:rPr>
        <w:t xml:space="preserve"> </w:t>
      </w:r>
      <w:r w:rsidR="00BE1605">
        <w:rPr>
          <w:spacing w:val="-1"/>
        </w:rPr>
        <w:t>t</w:t>
      </w:r>
      <w:r w:rsidR="00BE1605">
        <w:t>o</w:t>
      </w:r>
      <w:r w:rsidR="00BE1605">
        <w:rPr>
          <w:spacing w:val="-3"/>
        </w:rPr>
        <w:t xml:space="preserve"> </w:t>
      </w:r>
      <w:r w:rsidR="00BE1605">
        <w:t>d</w:t>
      </w:r>
      <w:r w:rsidR="00BE1605">
        <w:rPr>
          <w:spacing w:val="-1"/>
        </w:rPr>
        <w:t>e</w:t>
      </w:r>
      <w:r w:rsidR="00BE1605">
        <w:rPr>
          <w:spacing w:val="-3"/>
        </w:rPr>
        <w:t>v</w:t>
      </w:r>
      <w:r w:rsidR="00BE1605">
        <w:rPr>
          <w:spacing w:val="-2"/>
        </w:rPr>
        <w:t>el</w:t>
      </w:r>
      <w:r w:rsidR="00BE1605">
        <w:t>op</w:t>
      </w:r>
      <w:r w:rsidR="00BE1605">
        <w:rPr>
          <w:spacing w:val="-3"/>
        </w:rPr>
        <w:t xml:space="preserve"> </w:t>
      </w:r>
      <w:r w:rsidR="00BE1605">
        <w:rPr>
          <w:spacing w:val="1"/>
        </w:rPr>
        <w:t>s</w:t>
      </w:r>
      <w:r w:rsidR="00BE1605">
        <w:rPr>
          <w:spacing w:val="-1"/>
        </w:rPr>
        <w:t>ta</w:t>
      </w:r>
      <w:r w:rsidR="00BE1605">
        <w:t>nd</w:t>
      </w:r>
      <w:r w:rsidR="00BE1605">
        <w:rPr>
          <w:spacing w:val="-3"/>
        </w:rPr>
        <w:t>a</w:t>
      </w:r>
      <w:r w:rsidR="00BE1605">
        <w:rPr>
          <w:spacing w:val="-2"/>
        </w:rPr>
        <w:t>r</w:t>
      </w:r>
      <w:r w:rsidR="00BE1605">
        <w:t>d</w:t>
      </w:r>
      <w:r w:rsidR="00BE1605">
        <w:rPr>
          <w:spacing w:val="-2"/>
        </w:rPr>
        <w:t>ize</w:t>
      </w:r>
      <w:r w:rsidR="00BE1605">
        <w:t>d</w:t>
      </w:r>
      <w:r w:rsidR="00BE1605">
        <w:rPr>
          <w:spacing w:val="-3"/>
        </w:rPr>
        <w:t xml:space="preserve"> </w:t>
      </w:r>
      <w:r w:rsidR="00BE1605">
        <w:t>p</w:t>
      </w:r>
      <w:r w:rsidR="00BE1605">
        <w:rPr>
          <w:spacing w:val="-2"/>
        </w:rPr>
        <w:t>l</w:t>
      </w:r>
      <w:r w:rsidR="00BE1605">
        <w:rPr>
          <w:spacing w:val="-1"/>
        </w:rPr>
        <w:t>a</w:t>
      </w:r>
      <w:r w:rsidR="00BE1605">
        <w:rPr>
          <w:spacing w:val="-2"/>
        </w:rPr>
        <w:t>ce</w:t>
      </w:r>
      <w:r w:rsidR="00BE1605">
        <w:t>m</w:t>
      </w:r>
      <w:r w:rsidR="00BE1605">
        <w:rPr>
          <w:spacing w:val="-2"/>
        </w:rPr>
        <w:t>e</w:t>
      </w:r>
      <w:r w:rsidR="00BE1605">
        <w:t>nt</w:t>
      </w:r>
      <w:r w:rsidR="00BE1605">
        <w:rPr>
          <w:spacing w:val="-4"/>
        </w:rPr>
        <w:t xml:space="preserve"> </w:t>
      </w:r>
      <w:r w:rsidR="00BE1605">
        <w:t>m</w:t>
      </w:r>
      <w:r w:rsidR="00BE1605">
        <w:rPr>
          <w:spacing w:val="-2"/>
        </w:rPr>
        <w:t>ec</w:t>
      </w:r>
      <w:r w:rsidR="00BE1605">
        <w:t>h</w:t>
      </w:r>
      <w:r w:rsidR="00BE1605">
        <w:rPr>
          <w:spacing w:val="-3"/>
        </w:rPr>
        <w:t>a</w:t>
      </w:r>
      <w:r w:rsidR="00BE1605">
        <w:t>n</w:t>
      </w:r>
      <w:r w:rsidR="00BE1605">
        <w:rPr>
          <w:spacing w:val="-2"/>
        </w:rPr>
        <w:t>is</w:t>
      </w:r>
      <w:r w:rsidR="00BE1605">
        <w:t>ms</w:t>
      </w:r>
      <w:r w:rsidR="00BE1605">
        <w:rPr>
          <w:spacing w:val="-4"/>
        </w:rPr>
        <w:t xml:space="preserve"> </w:t>
      </w:r>
      <w:r w:rsidR="00BE1605">
        <w:rPr>
          <w:spacing w:val="1"/>
        </w:rPr>
        <w:t>f</w:t>
      </w:r>
      <w:r w:rsidR="00BE1605">
        <w:rPr>
          <w:spacing w:val="-3"/>
        </w:rPr>
        <w:t>o</w:t>
      </w:r>
      <w:r w:rsidR="00BE1605">
        <w:t>r</w:t>
      </w:r>
      <w:r w:rsidR="00BE1605">
        <w:rPr>
          <w:spacing w:val="-2"/>
        </w:rPr>
        <w:t xml:space="preserve"> </w:t>
      </w:r>
      <w:r w:rsidR="00BE1605">
        <w:t>En</w:t>
      </w:r>
      <w:r w:rsidR="00BE1605">
        <w:rPr>
          <w:spacing w:val="-1"/>
        </w:rPr>
        <w:t>g</w:t>
      </w:r>
      <w:r w:rsidR="00BE1605">
        <w:rPr>
          <w:spacing w:val="-2"/>
        </w:rPr>
        <w:t>lis</w:t>
      </w:r>
      <w:r w:rsidR="00BE1605">
        <w:t>h</w:t>
      </w:r>
      <w:r w:rsidR="00BE1605">
        <w:rPr>
          <w:spacing w:val="-3"/>
        </w:rPr>
        <w:t xml:space="preserve"> </w:t>
      </w:r>
      <w:r w:rsidR="00BE1605">
        <w:rPr>
          <w:spacing w:val="-1"/>
        </w:rPr>
        <w:t>a</w:t>
      </w:r>
      <w:r w:rsidR="00BE1605">
        <w:rPr>
          <w:spacing w:val="-2"/>
        </w:rPr>
        <w:t>n</w:t>
      </w:r>
      <w:r w:rsidR="00BE1605">
        <w:t>d</w:t>
      </w:r>
      <w:r w:rsidR="00BE1605">
        <w:rPr>
          <w:spacing w:val="-5"/>
        </w:rPr>
        <w:t xml:space="preserve"> </w:t>
      </w:r>
      <w:r w:rsidR="006B5D55">
        <w:t>m</w:t>
      </w:r>
      <w:r w:rsidR="00BE1605">
        <w:rPr>
          <w:spacing w:val="-1"/>
        </w:rPr>
        <w:t>at</w:t>
      </w:r>
      <w:r w:rsidR="00BE1605">
        <w:t>h.</w:t>
      </w:r>
      <w:r w:rsidR="00BE1605">
        <w:rPr>
          <w:spacing w:val="48"/>
        </w:rPr>
        <w:t xml:space="preserve"> </w:t>
      </w:r>
      <w:r w:rsidR="00BE1605">
        <w:rPr>
          <w:spacing w:val="-3"/>
        </w:rPr>
        <w:t>L</w:t>
      </w:r>
      <w:r w:rsidR="00BE1605">
        <w:rPr>
          <w:spacing w:val="-1"/>
        </w:rPr>
        <w:t>a</w:t>
      </w:r>
      <w:r w:rsidR="00BE1605">
        <w:rPr>
          <w:spacing w:val="1"/>
        </w:rPr>
        <w:t>s</w:t>
      </w:r>
      <w:r w:rsidR="00BE1605">
        <w:t>t</w:t>
      </w:r>
      <w:r w:rsidR="00BE1605">
        <w:rPr>
          <w:spacing w:val="-3"/>
        </w:rPr>
        <w:t xml:space="preserve"> </w:t>
      </w:r>
      <w:r w:rsidR="00BE1605">
        <w:rPr>
          <w:spacing w:val="1"/>
        </w:rPr>
        <w:t>y</w:t>
      </w:r>
      <w:r w:rsidR="00BE1605">
        <w:rPr>
          <w:spacing w:val="-2"/>
        </w:rPr>
        <w:t>e</w:t>
      </w:r>
      <w:r w:rsidR="00BE1605">
        <w:rPr>
          <w:spacing w:val="-1"/>
        </w:rPr>
        <w:t>a</w:t>
      </w:r>
      <w:r w:rsidR="00BE1605">
        <w:t>r</w:t>
      </w:r>
      <w:r w:rsidR="00BE1605">
        <w:rPr>
          <w:spacing w:val="-5"/>
        </w:rPr>
        <w:t xml:space="preserve"> </w:t>
      </w:r>
      <w:r w:rsidR="00BE1605">
        <w:t>9</w:t>
      </w:r>
      <w:r w:rsidR="00BE1605">
        <w:rPr>
          <w:spacing w:val="-2"/>
        </w:rPr>
        <w:t>1</w:t>
      </w:r>
      <w:r w:rsidR="00BE1605">
        <w:t>%</w:t>
      </w:r>
      <w:r w:rsidR="00BE1605">
        <w:rPr>
          <w:spacing w:val="-3"/>
        </w:rPr>
        <w:t xml:space="preserve"> o</w:t>
      </w:r>
      <w:r w:rsidR="00BE1605">
        <w:t>f</w:t>
      </w:r>
      <w:r w:rsidR="00BE1605">
        <w:rPr>
          <w:w w:val="90"/>
        </w:rPr>
        <w:t xml:space="preserve"> </w:t>
      </w:r>
      <w:r w:rsidR="00BE1605">
        <w:rPr>
          <w:spacing w:val="-2"/>
        </w:rPr>
        <w:t>i</w:t>
      </w:r>
      <w:r w:rsidR="00BE1605">
        <w:t>n</w:t>
      </w:r>
      <w:r w:rsidR="00BE1605">
        <w:rPr>
          <w:spacing w:val="-2"/>
        </w:rPr>
        <w:t>c</w:t>
      </w:r>
      <w:r w:rsidR="00BE1605">
        <w:t>om</w:t>
      </w:r>
      <w:r w:rsidR="00BE1605">
        <w:rPr>
          <w:spacing w:val="-2"/>
        </w:rPr>
        <w:t>i</w:t>
      </w:r>
      <w:r w:rsidR="00BE1605">
        <w:t>ng</w:t>
      </w:r>
      <w:r w:rsidR="00BE1605">
        <w:rPr>
          <w:spacing w:val="-4"/>
        </w:rPr>
        <w:t xml:space="preserve"> </w:t>
      </w:r>
      <w:r w:rsidR="00BE1605">
        <w:t>h</w:t>
      </w:r>
      <w:r w:rsidR="00BE1605">
        <w:rPr>
          <w:spacing w:val="-2"/>
        </w:rPr>
        <w:t>ig</w:t>
      </w:r>
      <w:r w:rsidR="00BE1605">
        <w:t>h</w:t>
      </w:r>
      <w:r w:rsidR="00BE1605">
        <w:rPr>
          <w:spacing w:val="-2"/>
        </w:rPr>
        <w:t xml:space="preserve"> </w:t>
      </w:r>
      <w:r w:rsidR="00BE1605">
        <w:rPr>
          <w:spacing w:val="1"/>
        </w:rPr>
        <w:t>s</w:t>
      </w:r>
      <w:r w:rsidR="00BE1605">
        <w:rPr>
          <w:spacing w:val="-2"/>
        </w:rPr>
        <w:t>c</w:t>
      </w:r>
      <w:r w:rsidR="00BE1605">
        <w:t>hool</w:t>
      </w:r>
      <w:r w:rsidR="00BE1605">
        <w:rPr>
          <w:spacing w:val="-4"/>
        </w:rPr>
        <w:t xml:space="preserve"> </w:t>
      </w:r>
      <w:r w:rsidR="00BE1605">
        <w:rPr>
          <w:spacing w:val="1"/>
        </w:rPr>
        <w:t>s</w:t>
      </w:r>
      <w:r w:rsidR="00BE1605">
        <w:rPr>
          <w:spacing w:val="-1"/>
        </w:rPr>
        <w:t>t</w:t>
      </w:r>
      <w:r w:rsidR="00BE1605">
        <w:rPr>
          <w:spacing w:val="-2"/>
        </w:rPr>
        <w:t>u</w:t>
      </w:r>
      <w:r w:rsidR="00BE1605">
        <w:t>d</w:t>
      </w:r>
      <w:r w:rsidR="00BE1605">
        <w:rPr>
          <w:spacing w:val="-2"/>
        </w:rPr>
        <w:t>e</w:t>
      </w:r>
      <w:r w:rsidR="00BE1605">
        <w:t>n</w:t>
      </w:r>
      <w:r w:rsidR="00BE1605">
        <w:rPr>
          <w:spacing w:val="-1"/>
        </w:rPr>
        <w:t>t</w:t>
      </w:r>
      <w:r w:rsidR="00BE1605">
        <w:t>s</w:t>
      </w:r>
      <w:r w:rsidR="00BE1605">
        <w:rPr>
          <w:spacing w:val="1"/>
        </w:rPr>
        <w:t xml:space="preserve"> </w:t>
      </w:r>
      <w:r w:rsidR="00BE1605">
        <w:t>p</w:t>
      </w:r>
      <w:r w:rsidR="00BE1605">
        <w:rPr>
          <w:spacing w:val="-2"/>
        </w:rPr>
        <w:t>l</w:t>
      </w:r>
      <w:r w:rsidR="00BE1605">
        <w:rPr>
          <w:spacing w:val="-1"/>
        </w:rPr>
        <w:t>a</w:t>
      </w:r>
      <w:r w:rsidR="00BE1605">
        <w:rPr>
          <w:spacing w:val="-2"/>
        </w:rPr>
        <w:t>ce</w:t>
      </w:r>
      <w:r w:rsidR="00BE1605">
        <w:t xml:space="preserve">d </w:t>
      </w:r>
      <w:r w:rsidR="00BE1605">
        <w:rPr>
          <w:spacing w:val="-6"/>
        </w:rPr>
        <w:t>i</w:t>
      </w:r>
      <w:r w:rsidR="00BE1605">
        <w:t>n</w:t>
      </w:r>
      <w:r w:rsidR="00BE1605">
        <w:rPr>
          <w:spacing w:val="-1"/>
        </w:rPr>
        <w:t>t</w:t>
      </w:r>
      <w:r w:rsidR="00BE1605">
        <w:t>o</w:t>
      </w:r>
      <w:r w:rsidR="00BE1605">
        <w:rPr>
          <w:spacing w:val="-1"/>
        </w:rPr>
        <w:t xml:space="preserve"> t</w:t>
      </w:r>
      <w:r w:rsidR="00BE1605">
        <w:t>r</w:t>
      </w:r>
      <w:r w:rsidR="00BE1605">
        <w:rPr>
          <w:spacing w:val="-1"/>
        </w:rPr>
        <w:t>a</w:t>
      </w:r>
      <w:r w:rsidR="00BE1605">
        <w:rPr>
          <w:spacing w:val="-2"/>
        </w:rPr>
        <w:t>ns</w:t>
      </w:r>
      <w:r w:rsidR="00BE1605">
        <w:rPr>
          <w:spacing w:val="1"/>
        </w:rPr>
        <w:t>f</w:t>
      </w:r>
      <w:r w:rsidR="00BE1605">
        <w:rPr>
          <w:spacing w:val="-2"/>
        </w:rPr>
        <w:t>e</w:t>
      </w:r>
      <w:r w:rsidR="00BE1605">
        <w:t>r</w:t>
      </w:r>
      <w:r w:rsidR="006B5D55">
        <w:rPr>
          <w:spacing w:val="1"/>
        </w:rPr>
        <w:t>-</w:t>
      </w:r>
      <w:r w:rsidR="00BE1605">
        <w:rPr>
          <w:spacing w:val="-2"/>
        </w:rPr>
        <w:t>le</w:t>
      </w:r>
      <w:r w:rsidR="00BE1605">
        <w:rPr>
          <w:spacing w:val="-3"/>
        </w:rPr>
        <w:t>v</w:t>
      </w:r>
      <w:r w:rsidR="00BE1605">
        <w:rPr>
          <w:spacing w:val="-2"/>
        </w:rPr>
        <w:t>e</w:t>
      </w:r>
      <w:r w:rsidR="00BE1605">
        <w:t>l</w:t>
      </w:r>
      <w:r w:rsidR="00BE1605">
        <w:rPr>
          <w:spacing w:val="-1"/>
        </w:rPr>
        <w:t xml:space="preserve"> </w:t>
      </w:r>
      <w:r w:rsidR="00BE1605">
        <w:t>En</w:t>
      </w:r>
      <w:r w:rsidR="00BE1605">
        <w:rPr>
          <w:spacing w:val="-2"/>
        </w:rPr>
        <w:t>gli</w:t>
      </w:r>
      <w:r w:rsidR="00BE1605">
        <w:rPr>
          <w:spacing w:val="1"/>
        </w:rPr>
        <w:t>s</w:t>
      </w:r>
      <w:r w:rsidR="00F718D3">
        <w:t>h</w:t>
      </w:r>
      <w:r w:rsidR="00BE1605">
        <w:t>.</w:t>
      </w:r>
      <w:r w:rsidR="00BE1605">
        <w:rPr>
          <w:spacing w:val="1"/>
        </w:rPr>
        <w:t xml:space="preserve"> </w:t>
      </w:r>
      <w:r w:rsidR="00BE1605">
        <w:rPr>
          <w:spacing w:val="-2"/>
        </w:rPr>
        <w:t>C</w:t>
      </w:r>
      <w:r w:rsidR="00BE1605">
        <w:rPr>
          <w:spacing w:val="-3"/>
        </w:rPr>
        <w:t>S</w:t>
      </w:r>
      <w:r w:rsidR="00BE1605">
        <w:t>M</w:t>
      </w:r>
      <w:r w:rsidR="00BE1605">
        <w:rPr>
          <w:spacing w:val="2"/>
        </w:rPr>
        <w:t xml:space="preserve"> </w:t>
      </w:r>
      <w:r w:rsidR="009F4D77">
        <w:t xml:space="preserve">continues to develop </w:t>
      </w:r>
      <w:r w:rsidR="006B5D55">
        <w:t>d</w:t>
      </w:r>
      <w:r w:rsidR="00BE1605">
        <w:t>u</w:t>
      </w:r>
      <w:r w:rsidR="00BE1605">
        <w:rPr>
          <w:spacing w:val="-1"/>
        </w:rPr>
        <w:t>a</w:t>
      </w:r>
      <w:r w:rsidR="00BE1605">
        <w:t>l</w:t>
      </w:r>
      <w:r w:rsidR="00BE1605">
        <w:rPr>
          <w:spacing w:val="-3"/>
        </w:rPr>
        <w:t xml:space="preserve"> </w:t>
      </w:r>
      <w:r w:rsidR="00BE1605">
        <w:rPr>
          <w:spacing w:val="-2"/>
        </w:rPr>
        <w:t>en</w:t>
      </w:r>
      <w:r w:rsidR="00BE1605">
        <w:t>ro</w:t>
      </w:r>
      <w:r w:rsidR="00BE1605">
        <w:rPr>
          <w:spacing w:val="-2"/>
        </w:rPr>
        <w:t>ll</w:t>
      </w:r>
      <w:r w:rsidR="00BE1605">
        <w:t>m</w:t>
      </w:r>
      <w:r w:rsidR="00BE1605">
        <w:rPr>
          <w:spacing w:val="-2"/>
        </w:rPr>
        <w:t>e</w:t>
      </w:r>
      <w:r w:rsidR="00BE1605">
        <w:t>nt</w:t>
      </w:r>
      <w:r w:rsidR="00BE1605">
        <w:rPr>
          <w:spacing w:val="-3"/>
        </w:rPr>
        <w:t xml:space="preserve"> </w:t>
      </w:r>
      <w:r w:rsidR="00BE1605">
        <w:rPr>
          <w:spacing w:val="-1"/>
        </w:rPr>
        <w:t>a</w:t>
      </w:r>
      <w:r w:rsidR="00BE1605">
        <w:t>nd</w:t>
      </w:r>
      <w:r w:rsidR="00BE1605">
        <w:rPr>
          <w:spacing w:val="-4"/>
        </w:rPr>
        <w:t xml:space="preserve"> </w:t>
      </w:r>
      <w:r w:rsidR="00BE1605">
        <w:rPr>
          <w:spacing w:val="-2"/>
        </w:rPr>
        <w:t>e</w:t>
      </w:r>
      <w:r w:rsidR="00BE1605">
        <w:rPr>
          <w:spacing w:val="-1"/>
        </w:rPr>
        <w:t>a</w:t>
      </w:r>
      <w:r w:rsidR="00BE1605">
        <w:t>r</w:t>
      </w:r>
      <w:r w:rsidR="00BE1605">
        <w:rPr>
          <w:spacing w:val="-2"/>
        </w:rPr>
        <w:t>l</w:t>
      </w:r>
      <w:r w:rsidR="00BE1605">
        <w:t xml:space="preserve">y </w:t>
      </w:r>
      <w:r w:rsidR="00BE1605">
        <w:rPr>
          <w:spacing w:val="-2"/>
        </w:rPr>
        <w:t>c</w:t>
      </w:r>
      <w:r w:rsidR="00BE1605">
        <w:t>o</w:t>
      </w:r>
      <w:r w:rsidR="00BE1605">
        <w:rPr>
          <w:spacing w:val="-2"/>
        </w:rPr>
        <w:t>lleg</w:t>
      </w:r>
      <w:r w:rsidR="00BE1605">
        <w:t>e</w:t>
      </w:r>
      <w:r w:rsidR="00BE1605">
        <w:rPr>
          <w:spacing w:val="-3"/>
        </w:rPr>
        <w:t xml:space="preserve"> </w:t>
      </w:r>
      <w:r w:rsidR="00BE1605">
        <w:t>p</w:t>
      </w:r>
      <w:r w:rsidR="00BE1605">
        <w:rPr>
          <w:spacing w:val="-2"/>
        </w:rPr>
        <w:t>r</w:t>
      </w:r>
      <w:r w:rsidR="00BE1605">
        <w:rPr>
          <w:spacing w:val="-3"/>
        </w:rPr>
        <w:t>o</w:t>
      </w:r>
      <w:r w:rsidR="00BE1605">
        <w:rPr>
          <w:spacing w:val="-2"/>
        </w:rPr>
        <w:t>g</w:t>
      </w:r>
      <w:r w:rsidR="00BE1605">
        <w:t>r</w:t>
      </w:r>
      <w:r w:rsidR="00BE1605">
        <w:rPr>
          <w:spacing w:val="-1"/>
        </w:rPr>
        <w:t>a</w:t>
      </w:r>
      <w:r w:rsidR="00BE1605">
        <w:t>ms</w:t>
      </w:r>
      <w:r w:rsidR="00BE1605">
        <w:rPr>
          <w:spacing w:val="-4"/>
        </w:rPr>
        <w:t xml:space="preserve"> </w:t>
      </w:r>
      <w:r w:rsidR="00BE1605">
        <w:rPr>
          <w:spacing w:val="-2"/>
        </w:rPr>
        <w:t>wi</w:t>
      </w:r>
      <w:r w:rsidR="00BE1605">
        <w:rPr>
          <w:spacing w:val="-1"/>
        </w:rPr>
        <w:t>t</w:t>
      </w:r>
      <w:r w:rsidR="00BE1605">
        <w:t>h</w:t>
      </w:r>
      <w:r w:rsidR="00BE1605">
        <w:rPr>
          <w:spacing w:val="-2"/>
        </w:rPr>
        <w:t xml:space="preserve"> </w:t>
      </w:r>
      <w:r w:rsidR="00BE1605">
        <w:rPr>
          <w:spacing w:val="-1"/>
        </w:rPr>
        <w:t>t</w:t>
      </w:r>
      <w:r w:rsidR="00BE1605">
        <w:t>he</w:t>
      </w:r>
      <w:r w:rsidR="00BE1605">
        <w:rPr>
          <w:spacing w:val="-6"/>
        </w:rPr>
        <w:t xml:space="preserve"> </w:t>
      </w:r>
      <w:r w:rsidR="00BE1605">
        <w:t>S</w:t>
      </w:r>
      <w:r w:rsidR="00BE1605">
        <w:rPr>
          <w:spacing w:val="-1"/>
        </w:rPr>
        <w:t>a</w:t>
      </w:r>
      <w:r w:rsidR="00BE1605">
        <w:t>n</w:t>
      </w:r>
      <w:r w:rsidR="00BE1605">
        <w:rPr>
          <w:spacing w:val="-4"/>
        </w:rPr>
        <w:t xml:space="preserve"> </w:t>
      </w:r>
      <w:r w:rsidR="00BE1605">
        <w:t>M</w:t>
      </w:r>
      <w:r w:rsidR="00BE1605">
        <w:rPr>
          <w:spacing w:val="-1"/>
        </w:rPr>
        <w:t>ate</w:t>
      </w:r>
      <w:r w:rsidR="00BE1605">
        <w:t>o</w:t>
      </w:r>
      <w:r w:rsidR="00BE1605">
        <w:rPr>
          <w:spacing w:val="-2"/>
        </w:rPr>
        <w:t xml:space="preserve"> </w:t>
      </w:r>
      <w:r w:rsidR="00BE1605">
        <w:rPr>
          <w:spacing w:val="-3"/>
        </w:rPr>
        <w:t>U</w:t>
      </w:r>
      <w:r w:rsidR="00BE1605">
        <w:t>n</w:t>
      </w:r>
      <w:r w:rsidR="00BE1605">
        <w:rPr>
          <w:spacing w:val="-2"/>
        </w:rPr>
        <w:t>i</w:t>
      </w:r>
      <w:r w:rsidR="00BE1605">
        <w:t>on</w:t>
      </w:r>
      <w:r w:rsidR="00BE1605">
        <w:rPr>
          <w:spacing w:val="-2"/>
        </w:rPr>
        <w:t xml:space="preserve"> </w:t>
      </w:r>
      <w:r w:rsidR="00BE1605">
        <w:t>H</w:t>
      </w:r>
      <w:r w:rsidR="00BE1605">
        <w:rPr>
          <w:spacing w:val="-2"/>
        </w:rPr>
        <w:t>ig</w:t>
      </w:r>
      <w:r w:rsidR="00BE1605">
        <w:t>h</w:t>
      </w:r>
      <w:r w:rsidR="00BE1605">
        <w:rPr>
          <w:spacing w:val="-3"/>
        </w:rPr>
        <w:t xml:space="preserve"> </w:t>
      </w:r>
      <w:r w:rsidR="00BE1605">
        <w:t>S</w:t>
      </w:r>
      <w:r w:rsidR="00BE1605">
        <w:rPr>
          <w:spacing w:val="-2"/>
        </w:rPr>
        <w:t>c</w:t>
      </w:r>
      <w:r w:rsidR="00BE1605">
        <w:t>h</w:t>
      </w:r>
      <w:r w:rsidR="00BE1605">
        <w:rPr>
          <w:spacing w:val="-3"/>
        </w:rPr>
        <w:t>o</w:t>
      </w:r>
      <w:r w:rsidR="00BE1605">
        <w:t>ol</w:t>
      </w:r>
      <w:r w:rsidR="00BE1605">
        <w:rPr>
          <w:w w:val="79"/>
        </w:rPr>
        <w:t xml:space="preserve"> </w:t>
      </w:r>
      <w:r w:rsidR="00BE1605">
        <w:t>D</w:t>
      </w:r>
      <w:r w:rsidR="00BE1605">
        <w:rPr>
          <w:spacing w:val="-2"/>
        </w:rPr>
        <w:t>i</w:t>
      </w:r>
      <w:r w:rsidR="00BE1605">
        <w:rPr>
          <w:spacing w:val="1"/>
        </w:rPr>
        <w:t>s</w:t>
      </w:r>
      <w:r w:rsidR="00BE1605">
        <w:rPr>
          <w:spacing w:val="-1"/>
        </w:rPr>
        <w:t>t</w:t>
      </w:r>
      <w:r w:rsidR="00BE1605">
        <w:t>r</w:t>
      </w:r>
      <w:r w:rsidR="00BE1605">
        <w:rPr>
          <w:spacing w:val="-2"/>
        </w:rPr>
        <w:t>ic</w:t>
      </w:r>
      <w:r w:rsidR="00BE1605">
        <w:t>t</w:t>
      </w:r>
      <w:r w:rsidR="00BE1605">
        <w:rPr>
          <w:spacing w:val="-26"/>
        </w:rPr>
        <w:t xml:space="preserve"> </w:t>
      </w:r>
      <w:r w:rsidR="00BE1605">
        <w:rPr>
          <w:spacing w:val="-1"/>
        </w:rPr>
        <w:t>a</w:t>
      </w:r>
      <w:r w:rsidR="00BE1605">
        <w:t>nd</w:t>
      </w:r>
      <w:r w:rsidR="00BE1605">
        <w:rPr>
          <w:spacing w:val="-26"/>
        </w:rPr>
        <w:t xml:space="preserve"> </w:t>
      </w:r>
      <w:r w:rsidR="00BE1605">
        <w:rPr>
          <w:spacing w:val="-1"/>
        </w:rPr>
        <w:t>t</w:t>
      </w:r>
      <w:r w:rsidR="00BE1605">
        <w:t>he</w:t>
      </w:r>
      <w:r w:rsidR="00BE1605">
        <w:rPr>
          <w:spacing w:val="-25"/>
        </w:rPr>
        <w:t xml:space="preserve"> </w:t>
      </w:r>
      <w:r w:rsidR="00BE1605">
        <w:rPr>
          <w:spacing w:val="-2"/>
        </w:rPr>
        <w:t>C</w:t>
      </w:r>
      <w:r w:rsidR="00BE1605">
        <w:rPr>
          <w:spacing w:val="-1"/>
        </w:rPr>
        <w:t>a</w:t>
      </w:r>
      <w:r w:rsidR="00BE1605">
        <w:rPr>
          <w:spacing w:val="-2"/>
        </w:rPr>
        <w:t>b</w:t>
      </w:r>
      <w:r w:rsidR="00BE1605">
        <w:t>r</w:t>
      </w:r>
      <w:r w:rsidR="00BE1605">
        <w:rPr>
          <w:spacing w:val="-2"/>
        </w:rPr>
        <w:t>ill</w:t>
      </w:r>
      <w:r w:rsidR="00BE1605">
        <w:t>o</w:t>
      </w:r>
      <w:r w:rsidR="00BE1605">
        <w:rPr>
          <w:spacing w:val="-25"/>
        </w:rPr>
        <w:t xml:space="preserve"> </w:t>
      </w:r>
      <w:r w:rsidR="00BE1605">
        <w:rPr>
          <w:spacing w:val="-3"/>
        </w:rPr>
        <w:t>U</w:t>
      </w:r>
      <w:r w:rsidR="00BE1605">
        <w:t>n</w:t>
      </w:r>
      <w:r w:rsidR="00BE1605">
        <w:rPr>
          <w:spacing w:val="-2"/>
        </w:rPr>
        <w:t>i</w:t>
      </w:r>
      <w:r w:rsidR="00BE1605">
        <w:rPr>
          <w:spacing w:val="1"/>
        </w:rPr>
        <w:t>f</w:t>
      </w:r>
      <w:r w:rsidR="00BE1605">
        <w:rPr>
          <w:spacing w:val="-2"/>
        </w:rPr>
        <w:t>ie</w:t>
      </w:r>
      <w:r w:rsidR="00BE1605">
        <w:t>d</w:t>
      </w:r>
      <w:r w:rsidR="00BE1605">
        <w:rPr>
          <w:spacing w:val="-25"/>
        </w:rPr>
        <w:t xml:space="preserve"> </w:t>
      </w:r>
      <w:r w:rsidR="00BE1605">
        <w:t>S</w:t>
      </w:r>
      <w:r w:rsidR="00BE1605">
        <w:rPr>
          <w:spacing w:val="-4"/>
        </w:rPr>
        <w:t>c</w:t>
      </w:r>
      <w:r w:rsidR="00BE1605">
        <w:t>hool</w:t>
      </w:r>
      <w:r w:rsidR="00BE1605">
        <w:rPr>
          <w:spacing w:val="-25"/>
        </w:rPr>
        <w:t xml:space="preserve"> </w:t>
      </w:r>
      <w:r w:rsidR="00BE1605">
        <w:t>D</w:t>
      </w:r>
      <w:r w:rsidR="00BE1605">
        <w:rPr>
          <w:spacing w:val="-6"/>
        </w:rPr>
        <w:t>i</w:t>
      </w:r>
      <w:r w:rsidR="00BE1605">
        <w:rPr>
          <w:spacing w:val="1"/>
        </w:rPr>
        <w:t>s</w:t>
      </w:r>
      <w:r w:rsidR="00BE1605">
        <w:rPr>
          <w:spacing w:val="-1"/>
        </w:rPr>
        <w:t>t</w:t>
      </w:r>
      <w:r w:rsidR="00BE1605">
        <w:t>r</w:t>
      </w:r>
      <w:r w:rsidR="00BE1605">
        <w:rPr>
          <w:spacing w:val="-2"/>
        </w:rPr>
        <w:t>ic</w:t>
      </w:r>
      <w:r w:rsidR="00BE1605">
        <w:rPr>
          <w:spacing w:val="-1"/>
        </w:rPr>
        <w:t>t.</w:t>
      </w:r>
    </w:p>
    <w:p w:rsidR="00E9202A" w:rsidRDefault="009F4D77" w:rsidP="00BE1605">
      <w:pPr>
        <w:rPr>
          <w:spacing w:val="6"/>
        </w:rPr>
      </w:pPr>
      <w:r>
        <w:rPr>
          <w:spacing w:val="-1"/>
        </w:rPr>
        <w:t>In 2017, 2</w:t>
      </w:r>
      <w:r w:rsidR="00BC3C41">
        <w:rPr>
          <w:spacing w:val="-1"/>
        </w:rPr>
        <w:t xml:space="preserve">31 students participated in CSM’s </w:t>
      </w:r>
      <w:r>
        <w:rPr>
          <w:spacing w:val="-1"/>
        </w:rPr>
        <w:t xml:space="preserve">Year One Promise Scholars program.  </w:t>
      </w:r>
      <w:r w:rsidR="00F718D3">
        <w:rPr>
          <w:spacing w:val="-1"/>
        </w:rPr>
        <w:t>Of those studen</w:t>
      </w:r>
      <w:r w:rsidR="00E9202A">
        <w:rPr>
          <w:spacing w:val="-1"/>
        </w:rPr>
        <w:t xml:space="preserve">ts, 70% were first generation.  </w:t>
      </w:r>
      <w:r w:rsidR="00B46C2F">
        <w:rPr>
          <w:rStyle w:val="EndnoteReference"/>
          <w:spacing w:val="-1"/>
        </w:rPr>
        <w:endnoteReference w:id="22"/>
      </w:r>
    </w:p>
    <w:p w:rsidR="00E9202A" w:rsidRDefault="00E9202A" w:rsidP="00BE1605">
      <w:pPr>
        <w:rPr>
          <w:spacing w:val="6"/>
        </w:rPr>
      </w:pPr>
    </w:p>
    <w:p w:rsidR="00E9202A" w:rsidRDefault="00E9202A" w:rsidP="00E9202A">
      <w:pPr>
        <w:rPr>
          <w:b/>
        </w:rPr>
      </w:pPr>
      <w:r w:rsidRPr="009F4D77">
        <w:rPr>
          <w:noProof/>
        </w:rPr>
        <w:drawing>
          <wp:inline distT="0" distB="0" distL="0" distR="0" wp14:anchorId="7766A137" wp14:editId="3743B08B">
            <wp:extent cx="2569779"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69779" cy="1828800"/>
                    </a:xfrm>
                    <a:prstGeom prst="rect">
                      <a:avLst/>
                    </a:prstGeom>
                  </pic:spPr>
                </pic:pic>
              </a:graphicData>
            </a:graphic>
          </wp:inline>
        </w:drawing>
      </w:r>
    </w:p>
    <w:p w:rsidR="00E9202A" w:rsidRDefault="00E9202A" w:rsidP="00E9202A">
      <w:pPr>
        <w:rPr>
          <w:b/>
        </w:rPr>
      </w:pPr>
      <w:r w:rsidRPr="009F4D77">
        <w:rPr>
          <w:b/>
          <w:noProof/>
        </w:rPr>
        <w:drawing>
          <wp:inline distT="0" distB="0" distL="0" distR="0" wp14:anchorId="3AD89E30" wp14:editId="23395B2D">
            <wp:extent cx="2514600" cy="297825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24707" cy="2990226"/>
                    </a:xfrm>
                    <a:prstGeom prst="rect">
                      <a:avLst/>
                    </a:prstGeom>
                  </pic:spPr>
                </pic:pic>
              </a:graphicData>
            </a:graphic>
          </wp:inline>
        </w:drawing>
      </w:r>
    </w:p>
    <w:p w:rsidR="00E9202A" w:rsidRDefault="00E9202A" w:rsidP="00E9202A">
      <w:pPr>
        <w:rPr>
          <w:b/>
        </w:rPr>
      </w:pPr>
      <w:r w:rsidRPr="009F4D77">
        <w:rPr>
          <w:b/>
          <w:noProof/>
        </w:rPr>
        <w:lastRenderedPageBreak/>
        <w:drawing>
          <wp:inline distT="0" distB="0" distL="0" distR="0" wp14:anchorId="6A6B889D" wp14:editId="3A64E2E0">
            <wp:extent cx="2367139"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75000" cy="1681967"/>
                    </a:xfrm>
                    <a:prstGeom prst="rect">
                      <a:avLst/>
                    </a:prstGeom>
                  </pic:spPr>
                </pic:pic>
              </a:graphicData>
            </a:graphic>
          </wp:inline>
        </w:drawing>
      </w:r>
    </w:p>
    <w:p w:rsidR="00E9202A" w:rsidRDefault="000C462D" w:rsidP="000C462D">
      <w:r>
        <w:t>Source:  CSM PRIE, SAP</w:t>
      </w:r>
    </w:p>
    <w:p w:rsidR="00BE1605" w:rsidRPr="00E9202A" w:rsidRDefault="00E9202A" w:rsidP="00BE1605">
      <w:pPr>
        <w:rPr>
          <w:spacing w:val="6"/>
        </w:rPr>
      </w:pPr>
      <w:r>
        <w:rPr>
          <w:spacing w:val="-1"/>
        </w:rPr>
        <w:t>The program has double</w:t>
      </w:r>
      <w:r w:rsidR="00C95047">
        <w:rPr>
          <w:spacing w:val="-1"/>
        </w:rPr>
        <w:t>d</w:t>
      </w:r>
      <w:r>
        <w:rPr>
          <w:spacing w:val="-1"/>
        </w:rPr>
        <w:t xml:space="preserve"> in one </w:t>
      </w:r>
      <w:r w:rsidR="00753ECE">
        <w:rPr>
          <w:spacing w:val="-1"/>
        </w:rPr>
        <w:t xml:space="preserve">year to nearly 500 students </w:t>
      </w:r>
      <w:r w:rsidR="006F413E">
        <w:rPr>
          <w:spacing w:val="-1"/>
        </w:rPr>
        <w:t>for the</w:t>
      </w:r>
      <w:r w:rsidR="00753ECE">
        <w:rPr>
          <w:spacing w:val="-1"/>
        </w:rPr>
        <w:t xml:space="preserve"> f</w:t>
      </w:r>
      <w:r>
        <w:rPr>
          <w:spacing w:val="-1"/>
        </w:rPr>
        <w:t xml:space="preserve">all 2018 </w:t>
      </w:r>
      <w:r>
        <w:rPr>
          <w:spacing w:val="1"/>
        </w:rPr>
        <w:t>s</w:t>
      </w:r>
      <w:r>
        <w:rPr>
          <w:spacing w:val="-2"/>
        </w:rPr>
        <w:t>e</w:t>
      </w:r>
      <w:r>
        <w:t>m</w:t>
      </w:r>
      <w:r>
        <w:rPr>
          <w:spacing w:val="-2"/>
        </w:rPr>
        <w:t>e</w:t>
      </w:r>
      <w:r>
        <w:t>s</w:t>
      </w:r>
      <w:r>
        <w:rPr>
          <w:spacing w:val="-1"/>
        </w:rPr>
        <w:t>t</w:t>
      </w:r>
      <w:r>
        <w:rPr>
          <w:spacing w:val="-2"/>
        </w:rPr>
        <w:t>er</w:t>
      </w:r>
      <w:r>
        <w:t>.</w:t>
      </w:r>
      <w:r>
        <w:rPr>
          <w:spacing w:val="6"/>
        </w:rPr>
        <w:t xml:space="preserve"> </w:t>
      </w:r>
      <w:r w:rsidR="00BE1605">
        <w:rPr>
          <w:spacing w:val="-3"/>
        </w:rPr>
        <w:t>T</w:t>
      </w:r>
      <w:r w:rsidR="00BE1605">
        <w:t>he</w:t>
      </w:r>
      <w:r w:rsidR="00BE1605">
        <w:rPr>
          <w:spacing w:val="-12"/>
        </w:rPr>
        <w:t xml:space="preserve"> </w:t>
      </w:r>
      <w:r w:rsidR="00BE1605">
        <w:rPr>
          <w:spacing w:val="-2"/>
        </w:rPr>
        <w:t>C</w:t>
      </w:r>
      <w:r w:rsidR="00BE1605">
        <w:t>o</w:t>
      </w:r>
      <w:r w:rsidR="00BE1605">
        <w:rPr>
          <w:spacing w:val="-2"/>
        </w:rPr>
        <w:t>lleg</w:t>
      </w:r>
      <w:r w:rsidR="00BE1605">
        <w:t>e</w:t>
      </w:r>
      <w:r w:rsidR="00BE1605">
        <w:rPr>
          <w:spacing w:val="-13"/>
        </w:rPr>
        <w:t xml:space="preserve"> </w:t>
      </w:r>
      <w:r>
        <w:t>continue</w:t>
      </w:r>
      <w:r w:rsidR="00C37A02">
        <w:t>s</w:t>
      </w:r>
      <w:r>
        <w:t xml:space="preserve"> to develop</w:t>
      </w:r>
      <w:r w:rsidR="00BE1605">
        <w:rPr>
          <w:spacing w:val="-12"/>
        </w:rPr>
        <w:t xml:space="preserve"> </w:t>
      </w:r>
      <w:r w:rsidR="00BE1605">
        <w:t>a</w:t>
      </w:r>
      <w:r w:rsidR="00BE1605">
        <w:rPr>
          <w:spacing w:val="-12"/>
        </w:rPr>
        <w:t xml:space="preserve"> </w:t>
      </w:r>
      <w:r w:rsidR="00BE1605">
        <w:rPr>
          <w:spacing w:val="-2"/>
        </w:rPr>
        <w:t>r</w:t>
      </w:r>
      <w:r w:rsidR="00BE1605">
        <w:t>ob</w:t>
      </w:r>
      <w:r w:rsidR="00BE1605">
        <w:rPr>
          <w:spacing w:val="-2"/>
        </w:rPr>
        <w:t>u</w:t>
      </w:r>
      <w:r w:rsidR="00BE1605">
        <w:rPr>
          <w:spacing w:val="1"/>
        </w:rPr>
        <w:t>s</w:t>
      </w:r>
      <w:r w:rsidR="00BE1605">
        <w:t>t</w:t>
      </w:r>
      <w:r w:rsidR="00BE1605">
        <w:rPr>
          <w:spacing w:val="-15"/>
        </w:rPr>
        <w:t xml:space="preserve"> </w:t>
      </w:r>
      <w:r w:rsidR="00BE1605">
        <w:rPr>
          <w:spacing w:val="1"/>
        </w:rPr>
        <w:t>s</w:t>
      </w:r>
      <w:r w:rsidR="00BE1605">
        <w:t>u</w:t>
      </w:r>
      <w:r w:rsidR="00BE1605">
        <w:rPr>
          <w:spacing w:val="-2"/>
        </w:rPr>
        <w:t>p</w:t>
      </w:r>
      <w:r w:rsidR="00BE1605">
        <w:t>port</w:t>
      </w:r>
      <w:r w:rsidR="00BE1605">
        <w:rPr>
          <w:spacing w:val="-14"/>
        </w:rPr>
        <w:t xml:space="preserve"> </w:t>
      </w:r>
      <w:proofErr w:type="gramStart"/>
      <w:r w:rsidR="00BE1605">
        <w:rPr>
          <w:spacing w:val="1"/>
        </w:rPr>
        <w:t>s</w:t>
      </w:r>
      <w:r w:rsidR="00BE1605">
        <w:rPr>
          <w:spacing w:val="-1"/>
        </w:rPr>
        <w:t>t</w:t>
      </w:r>
      <w:r w:rsidR="00BE1605">
        <w:t>ru</w:t>
      </w:r>
      <w:r w:rsidR="00BE1605">
        <w:rPr>
          <w:spacing w:val="-1"/>
        </w:rPr>
        <w:t>c</w:t>
      </w:r>
      <w:r w:rsidR="00BE1605">
        <w:rPr>
          <w:spacing w:val="-3"/>
        </w:rPr>
        <w:t>t</w:t>
      </w:r>
      <w:r w:rsidR="00BE1605">
        <w:t>ure</w:t>
      </w:r>
      <w:r w:rsidR="00BE1605">
        <w:rPr>
          <w:spacing w:val="-12"/>
        </w:rPr>
        <w:t xml:space="preserve"> </w:t>
      </w:r>
      <w:r w:rsidR="00BE1605">
        <w:rPr>
          <w:spacing w:val="-2"/>
        </w:rPr>
        <w:t>w</w:t>
      </w:r>
      <w:r w:rsidR="00BE1605">
        <w:t>h</w:t>
      </w:r>
      <w:r w:rsidR="00BE1605">
        <w:rPr>
          <w:spacing w:val="-2"/>
        </w:rPr>
        <w:t>ic</w:t>
      </w:r>
      <w:r w:rsidR="00BE1605">
        <w:t>h</w:t>
      </w:r>
      <w:proofErr w:type="gramEnd"/>
      <w:r w:rsidR="00BE1605">
        <w:rPr>
          <w:w w:val="104"/>
        </w:rPr>
        <w:t xml:space="preserve"> </w:t>
      </w:r>
      <w:r w:rsidR="00BE1605">
        <w:rPr>
          <w:spacing w:val="-2"/>
        </w:rPr>
        <w:t>i</w:t>
      </w:r>
      <w:r w:rsidR="00BE1605">
        <w:t>n</w:t>
      </w:r>
      <w:r w:rsidR="00BE1605">
        <w:rPr>
          <w:spacing w:val="-2"/>
        </w:rPr>
        <w:t>cl</w:t>
      </w:r>
      <w:r w:rsidR="00BE1605">
        <w:t>ud</w:t>
      </w:r>
      <w:r w:rsidR="00BE1605">
        <w:rPr>
          <w:spacing w:val="-2"/>
        </w:rPr>
        <w:t>e</w:t>
      </w:r>
      <w:r w:rsidR="00BE1605">
        <w:t>s</w:t>
      </w:r>
      <w:r w:rsidR="00BE1605">
        <w:rPr>
          <w:spacing w:val="7"/>
        </w:rPr>
        <w:t xml:space="preserve"> </w:t>
      </w:r>
      <w:r w:rsidR="00BE1605">
        <w:t>d</w:t>
      </w:r>
      <w:r w:rsidR="00BE1605">
        <w:rPr>
          <w:spacing w:val="-2"/>
        </w:rPr>
        <w:t>e</w:t>
      </w:r>
      <w:r w:rsidR="00BE1605">
        <w:t>d</w:t>
      </w:r>
      <w:r w:rsidR="00BE1605">
        <w:rPr>
          <w:spacing w:val="-2"/>
        </w:rPr>
        <w:t>ic</w:t>
      </w:r>
      <w:r w:rsidR="00BE1605">
        <w:rPr>
          <w:spacing w:val="-1"/>
        </w:rPr>
        <w:t>ate</w:t>
      </w:r>
      <w:r w:rsidR="00BE1605">
        <w:t>d</w:t>
      </w:r>
      <w:r w:rsidR="00BE1605">
        <w:rPr>
          <w:spacing w:val="8"/>
        </w:rPr>
        <w:t xml:space="preserve"> </w:t>
      </w:r>
      <w:r w:rsidR="00BE1605">
        <w:rPr>
          <w:spacing w:val="-2"/>
        </w:rPr>
        <w:t>c</w:t>
      </w:r>
      <w:r w:rsidR="00BE1605">
        <w:t>ou</w:t>
      </w:r>
      <w:r w:rsidR="00BE1605">
        <w:rPr>
          <w:spacing w:val="-2"/>
        </w:rPr>
        <w:t>n</w:t>
      </w:r>
      <w:r w:rsidR="00BE1605">
        <w:rPr>
          <w:spacing w:val="1"/>
        </w:rPr>
        <w:t>s</w:t>
      </w:r>
      <w:r w:rsidR="00BE1605">
        <w:rPr>
          <w:spacing w:val="-2"/>
        </w:rPr>
        <w:t>el</w:t>
      </w:r>
      <w:r w:rsidR="00BE1605">
        <w:t>or</w:t>
      </w:r>
      <w:r w:rsidR="00BE1605">
        <w:rPr>
          <w:spacing w:val="-2"/>
        </w:rPr>
        <w:t>s</w:t>
      </w:r>
      <w:r w:rsidR="00BE1605">
        <w:t>,</w:t>
      </w:r>
      <w:r w:rsidR="00BE1605">
        <w:rPr>
          <w:spacing w:val="10"/>
        </w:rPr>
        <w:t xml:space="preserve"> </w:t>
      </w:r>
      <w:r w:rsidR="00BE1605">
        <w:t>r</w:t>
      </w:r>
      <w:r w:rsidR="00BE1605">
        <w:rPr>
          <w:spacing w:val="-2"/>
        </w:rPr>
        <w:t>e</w:t>
      </w:r>
      <w:r w:rsidR="00BE1605">
        <w:rPr>
          <w:spacing w:val="-1"/>
        </w:rPr>
        <w:t>te</w:t>
      </w:r>
      <w:r w:rsidR="00BE1605">
        <w:t>n</w:t>
      </w:r>
      <w:r w:rsidR="00BE1605">
        <w:rPr>
          <w:spacing w:val="-1"/>
        </w:rPr>
        <w:t>ti</w:t>
      </w:r>
      <w:r w:rsidR="00BE1605">
        <w:t>on</w:t>
      </w:r>
      <w:r w:rsidR="00BE1605">
        <w:rPr>
          <w:spacing w:val="6"/>
        </w:rPr>
        <w:t xml:space="preserve"> </w:t>
      </w:r>
      <w:r w:rsidR="00BE1605">
        <w:rPr>
          <w:spacing w:val="1"/>
        </w:rPr>
        <w:t>s</w:t>
      </w:r>
      <w:r w:rsidR="00BE1605">
        <w:t>p</w:t>
      </w:r>
      <w:r w:rsidR="00BE1605">
        <w:rPr>
          <w:spacing w:val="-2"/>
        </w:rPr>
        <w:t>eci</w:t>
      </w:r>
      <w:r w:rsidR="00BE1605">
        <w:rPr>
          <w:spacing w:val="-1"/>
        </w:rPr>
        <w:t>a</w:t>
      </w:r>
      <w:r w:rsidR="00BE1605">
        <w:rPr>
          <w:spacing w:val="-2"/>
        </w:rPr>
        <w:t>li</w:t>
      </w:r>
      <w:r w:rsidR="00BE1605">
        <w:rPr>
          <w:spacing w:val="1"/>
        </w:rPr>
        <w:t>s</w:t>
      </w:r>
      <w:r w:rsidR="00BE1605">
        <w:rPr>
          <w:spacing w:val="-1"/>
        </w:rPr>
        <w:t>t</w:t>
      </w:r>
      <w:r w:rsidR="00BE1605">
        <w:rPr>
          <w:spacing w:val="-2"/>
        </w:rPr>
        <w:t>s</w:t>
      </w:r>
      <w:r w:rsidR="00BE1605">
        <w:t>,</w:t>
      </w:r>
      <w:r w:rsidR="00BE1605">
        <w:rPr>
          <w:spacing w:val="9"/>
        </w:rPr>
        <w:t xml:space="preserve"> </w:t>
      </w:r>
      <w:r w:rsidR="00BE1605">
        <w:rPr>
          <w:spacing w:val="-2"/>
        </w:rPr>
        <w:t>pr</w:t>
      </w:r>
      <w:r w:rsidR="00BE1605">
        <w:t>o</w:t>
      </w:r>
      <w:r w:rsidR="00BE1605">
        <w:rPr>
          <w:spacing w:val="1"/>
        </w:rPr>
        <w:t>f</w:t>
      </w:r>
      <w:r w:rsidR="00BE1605">
        <w:rPr>
          <w:spacing w:val="-2"/>
        </w:rPr>
        <w:t>es</w:t>
      </w:r>
      <w:r w:rsidR="00BE1605">
        <w:rPr>
          <w:spacing w:val="1"/>
        </w:rPr>
        <w:t>s</w:t>
      </w:r>
      <w:r w:rsidR="00BE1605">
        <w:rPr>
          <w:spacing w:val="-2"/>
        </w:rPr>
        <w:t>i</w:t>
      </w:r>
      <w:r w:rsidR="00BE1605">
        <w:t>on</w:t>
      </w:r>
      <w:r w:rsidR="00BE1605">
        <w:rPr>
          <w:spacing w:val="-1"/>
        </w:rPr>
        <w:t>a</w:t>
      </w:r>
      <w:r w:rsidR="00BE1605">
        <w:t>l</w:t>
      </w:r>
      <w:r w:rsidR="00BE1605">
        <w:rPr>
          <w:spacing w:val="8"/>
        </w:rPr>
        <w:t xml:space="preserve"> </w:t>
      </w:r>
      <w:r w:rsidR="00BE1605">
        <w:t>d</w:t>
      </w:r>
      <w:r w:rsidR="00BE1605">
        <w:rPr>
          <w:spacing w:val="-2"/>
        </w:rPr>
        <w:t>e</w:t>
      </w:r>
      <w:r w:rsidR="00BE1605">
        <w:rPr>
          <w:spacing w:val="-3"/>
        </w:rPr>
        <w:t>v</w:t>
      </w:r>
      <w:r w:rsidR="00BE1605">
        <w:rPr>
          <w:spacing w:val="-2"/>
        </w:rPr>
        <w:t>el</w:t>
      </w:r>
      <w:r w:rsidR="00BE1605">
        <w:t>opm</w:t>
      </w:r>
      <w:r w:rsidR="00BE1605">
        <w:rPr>
          <w:spacing w:val="-2"/>
        </w:rPr>
        <w:t>e</w:t>
      </w:r>
      <w:r w:rsidR="00BE1605">
        <w:t>nt</w:t>
      </w:r>
      <w:r w:rsidR="006F413E">
        <w:t>,</w:t>
      </w:r>
      <w:r w:rsidR="00BE1605">
        <w:rPr>
          <w:spacing w:val="7"/>
        </w:rPr>
        <w:t xml:space="preserve"> </w:t>
      </w:r>
      <w:r w:rsidR="00BE1605">
        <w:rPr>
          <w:spacing w:val="-4"/>
        </w:rPr>
        <w:t>a</w:t>
      </w:r>
      <w:r w:rsidR="00BE1605">
        <w:rPr>
          <w:spacing w:val="-2"/>
        </w:rPr>
        <w:t>n</w:t>
      </w:r>
      <w:r w:rsidR="00BE1605">
        <w:t>d</w:t>
      </w:r>
      <w:r w:rsidR="00BE1605">
        <w:rPr>
          <w:spacing w:val="8"/>
        </w:rPr>
        <w:t xml:space="preserve"> </w:t>
      </w:r>
      <w:r w:rsidR="00BE1605">
        <w:rPr>
          <w:spacing w:val="-2"/>
        </w:rPr>
        <w:t>s</w:t>
      </w:r>
      <w:r w:rsidR="00BE1605">
        <w:t>p</w:t>
      </w:r>
      <w:r w:rsidR="00BE1605">
        <w:rPr>
          <w:spacing w:val="-2"/>
        </w:rPr>
        <w:t>eci</w:t>
      </w:r>
      <w:r w:rsidR="00BE1605">
        <w:rPr>
          <w:spacing w:val="-1"/>
        </w:rPr>
        <w:t>a</w:t>
      </w:r>
      <w:r w:rsidR="00BE1605">
        <w:rPr>
          <w:spacing w:val="-2"/>
        </w:rPr>
        <w:t>li</w:t>
      </w:r>
      <w:r w:rsidR="00BE1605">
        <w:rPr>
          <w:spacing w:val="-1"/>
        </w:rPr>
        <w:t>ze</w:t>
      </w:r>
      <w:r w:rsidR="00BE1605">
        <w:t>d</w:t>
      </w:r>
      <w:r w:rsidR="00BE1605">
        <w:rPr>
          <w:spacing w:val="9"/>
        </w:rPr>
        <w:t xml:space="preserve"> </w:t>
      </w:r>
      <w:r w:rsidR="00BE1605">
        <w:rPr>
          <w:spacing w:val="-2"/>
        </w:rPr>
        <w:t>c</w:t>
      </w:r>
      <w:r w:rsidR="00BE1605">
        <w:t>urr</w:t>
      </w:r>
      <w:r w:rsidR="00BE1605">
        <w:rPr>
          <w:spacing w:val="-2"/>
        </w:rPr>
        <w:t>ic</w:t>
      </w:r>
      <w:r w:rsidR="00BE1605">
        <w:t>u</w:t>
      </w:r>
      <w:r w:rsidR="00BE1605">
        <w:rPr>
          <w:spacing w:val="-2"/>
        </w:rPr>
        <w:t>lu</w:t>
      </w:r>
      <w:r w:rsidR="00BE1605">
        <w:t>m</w:t>
      </w:r>
      <w:r w:rsidR="00BE1605">
        <w:rPr>
          <w:w w:val="102"/>
        </w:rPr>
        <w:t xml:space="preserve"> </w:t>
      </w:r>
      <w:r w:rsidR="00BE1605">
        <w:rPr>
          <w:spacing w:val="-1"/>
        </w:rPr>
        <w:t>a</w:t>
      </w:r>
      <w:r w:rsidR="00BE1605">
        <w:t>nd</w:t>
      </w:r>
      <w:r w:rsidR="00BE1605">
        <w:rPr>
          <w:spacing w:val="4"/>
        </w:rPr>
        <w:t xml:space="preserve"> </w:t>
      </w:r>
      <w:r w:rsidR="00BE1605">
        <w:rPr>
          <w:spacing w:val="-2"/>
        </w:rPr>
        <w:t>e</w:t>
      </w:r>
      <w:r w:rsidR="00BE1605">
        <w:rPr>
          <w:spacing w:val="-3"/>
        </w:rPr>
        <w:t>v</w:t>
      </w:r>
      <w:r w:rsidR="00BE1605">
        <w:rPr>
          <w:spacing w:val="-2"/>
        </w:rPr>
        <w:t>e</w:t>
      </w:r>
      <w:r w:rsidR="00BE1605">
        <w:t>n</w:t>
      </w:r>
      <w:r w:rsidR="00BE1605">
        <w:rPr>
          <w:spacing w:val="-1"/>
        </w:rPr>
        <w:t>t</w:t>
      </w:r>
      <w:r w:rsidR="00BE1605">
        <w:t>s</w:t>
      </w:r>
      <w:r w:rsidR="00BE1605">
        <w:rPr>
          <w:spacing w:val="4"/>
        </w:rPr>
        <w:t xml:space="preserve"> </w:t>
      </w:r>
      <w:r w:rsidR="00BE1605">
        <w:t>d</w:t>
      </w:r>
      <w:r w:rsidR="00BE1605">
        <w:rPr>
          <w:spacing w:val="-4"/>
        </w:rPr>
        <w:t>e</w:t>
      </w:r>
      <w:r w:rsidR="00BE1605">
        <w:rPr>
          <w:spacing w:val="1"/>
        </w:rPr>
        <w:t>s</w:t>
      </w:r>
      <w:r w:rsidR="00BE1605">
        <w:rPr>
          <w:spacing w:val="-2"/>
        </w:rPr>
        <w:t>ig</w:t>
      </w:r>
      <w:r w:rsidR="00BE1605">
        <w:t>n</w:t>
      </w:r>
      <w:r w:rsidR="00BE1605">
        <w:rPr>
          <w:spacing w:val="-1"/>
        </w:rPr>
        <w:t>e</w:t>
      </w:r>
      <w:r w:rsidR="00BE1605">
        <w:t xml:space="preserve">d </w:t>
      </w:r>
      <w:r w:rsidR="00BE1605">
        <w:rPr>
          <w:spacing w:val="1"/>
        </w:rPr>
        <w:t>f</w:t>
      </w:r>
      <w:r w:rsidR="00BE1605">
        <w:t>or</w:t>
      </w:r>
      <w:r w:rsidR="00BE1605">
        <w:rPr>
          <w:spacing w:val="1"/>
        </w:rPr>
        <w:t xml:space="preserve"> </w:t>
      </w:r>
      <w:r w:rsidR="00BE1605">
        <w:rPr>
          <w:spacing w:val="-2"/>
        </w:rPr>
        <w:t>Ye</w:t>
      </w:r>
      <w:r w:rsidR="00BE1605">
        <w:rPr>
          <w:spacing w:val="-1"/>
        </w:rPr>
        <w:t>a</w:t>
      </w:r>
      <w:r w:rsidR="00BE1605">
        <w:t>r</w:t>
      </w:r>
      <w:r w:rsidR="00BE1605">
        <w:rPr>
          <w:spacing w:val="4"/>
        </w:rPr>
        <w:t xml:space="preserve"> </w:t>
      </w:r>
      <w:r w:rsidR="00BE1605">
        <w:rPr>
          <w:spacing w:val="-2"/>
        </w:rPr>
        <w:t>O</w:t>
      </w:r>
      <w:r w:rsidR="00BE1605">
        <w:t>ne</w:t>
      </w:r>
      <w:r w:rsidR="00BE1605">
        <w:rPr>
          <w:spacing w:val="2"/>
        </w:rPr>
        <w:t xml:space="preserve"> </w:t>
      </w:r>
      <w:r w:rsidR="006F413E">
        <w:rPr>
          <w:spacing w:val="-2"/>
        </w:rPr>
        <w:t>Promise</w:t>
      </w:r>
      <w:r w:rsidR="00BE1605">
        <w:rPr>
          <w:spacing w:val="3"/>
        </w:rPr>
        <w:t xml:space="preserve"> </w:t>
      </w:r>
      <w:r w:rsidR="00BE1605">
        <w:t>p</w:t>
      </w:r>
      <w:r w:rsidR="00BE1605">
        <w:rPr>
          <w:spacing w:val="-4"/>
        </w:rPr>
        <w:t>a</w:t>
      </w:r>
      <w:r w:rsidR="00BE1605">
        <w:t>r</w:t>
      </w:r>
      <w:r w:rsidR="00BE1605">
        <w:rPr>
          <w:spacing w:val="-1"/>
        </w:rPr>
        <w:t>t</w:t>
      </w:r>
      <w:r w:rsidR="00BE1605">
        <w:rPr>
          <w:spacing w:val="-2"/>
        </w:rPr>
        <w:t>ici</w:t>
      </w:r>
      <w:r w:rsidR="00BE1605">
        <w:t>p</w:t>
      </w:r>
      <w:r w:rsidR="00BE1605">
        <w:rPr>
          <w:spacing w:val="-1"/>
        </w:rPr>
        <w:t>a</w:t>
      </w:r>
      <w:r w:rsidR="00BE1605">
        <w:t>n</w:t>
      </w:r>
      <w:r w:rsidR="00BE1605">
        <w:rPr>
          <w:spacing w:val="-1"/>
        </w:rPr>
        <w:t>t</w:t>
      </w:r>
      <w:r w:rsidR="00BE1605">
        <w:rPr>
          <w:spacing w:val="1"/>
        </w:rPr>
        <w:t>s</w:t>
      </w:r>
      <w:r w:rsidR="00BE1605">
        <w:t>.</w:t>
      </w:r>
      <w:r w:rsidR="001736B0">
        <w:t xml:space="preserve">  It’s important to note that many of the Year One Promise</w:t>
      </w:r>
      <w:r w:rsidR="006F413E">
        <w:t xml:space="preserve"> scholars are also first-</w:t>
      </w:r>
      <w:r w:rsidR="001736B0">
        <w:t xml:space="preserve">generation and predominantly </w:t>
      </w:r>
      <w:proofErr w:type="spellStart"/>
      <w:r w:rsidR="00E979F9">
        <w:t>Latinx</w:t>
      </w:r>
      <w:proofErr w:type="spellEnd"/>
      <w:r w:rsidR="001736B0">
        <w:t xml:space="preserve"> (40%) </w:t>
      </w:r>
      <w:r w:rsidR="006F413E">
        <w:t>m</w:t>
      </w:r>
      <w:r w:rsidR="001736B0">
        <w:t>ulti-races (24%).</w:t>
      </w:r>
    </w:p>
    <w:p w:rsidR="00C95047" w:rsidRPr="00D32925" w:rsidRDefault="006F413E" w:rsidP="00C95047">
      <w:pPr>
        <w:rPr>
          <w:b/>
        </w:rPr>
      </w:pPr>
      <w:r>
        <w:rPr>
          <w:b/>
        </w:rPr>
        <w:t>First-</w:t>
      </w:r>
      <w:r w:rsidR="00C95047">
        <w:rPr>
          <w:b/>
        </w:rPr>
        <w:t>Generation S</w:t>
      </w:r>
      <w:r w:rsidR="00C95047" w:rsidRPr="00D32925">
        <w:rPr>
          <w:b/>
        </w:rPr>
        <w:t>tudents</w:t>
      </w:r>
    </w:p>
    <w:p w:rsidR="00C95047" w:rsidRDefault="00C95047" w:rsidP="00C95047">
      <w:r>
        <w:t xml:space="preserve">First </w:t>
      </w:r>
      <w:r w:rsidR="006F413E">
        <w:t>time, first-</w:t>
      </w:r>
      <w:r>
        <w:t xml:space="preserve">generation students are students whose family never pursued postsecondary education.  </w:t>
      </w:r>
    </w:p>
    <w:p w:rsidR="00C95047" w:rsidRDefault="00C95047" w:rsidP="008149A3">
      <w:pPr>
        <w:pStyle w:val="ListParagraph"/>
        <w:numPr>
          <w:ilvl w:val="0"/>
          <w:numId w:val="18"/>
        </w:numPr>
      </w:pPr>
      <w:r>
        <w:t xml:space="preserve">In </w:t>
      </w:r>
      <w:r w:rsidR="006F413E">
        <w:t>F</w:t>
      </w:r>
      <w:r w:rsidR="00753ECE">
        <w:t>all</w:t>
      </w:r>
      <w:r>
        <w:t xml:space="preserve"> 2017, CSM enrolled 4,606 first generation students.  </w:t>
      </w:r>
    </w:p>
    <w:p w:rsidR="00C95047" w:rsidRDefault="00C95047" w:rsidP="008149A3">
      <w:pPr>
        <w:pStyle w:val="ListParagraph"/>
        <w:numPr>
          <w:ilvl w:val="0"/>
          <w:numId w:val="18"/>
        </w:numPr>
      </w:pPr>
      <w:r>
        <w:t xml:space="preserve">In </w:t>
      </w:r>
      <w:r w:rsidR="006F413E">
        <w:t>F</w:t>
      </w:r>
      <w:r w:rsidR="00753ECE">
        <w:t>all</w:t>
      </w:r>
      <w:r w:rsidR="00B6685F">
        <w:t xml:space="preserve"> 2015, f</w:t>
      </w:r>
      <w:r>
        <w:t xml:space="preserve">irst-generation students were primarily </w:t>
      </w:r>
      <w:proofErr w:type="spellStart"/>
      <w:r w:rsidR="00E979F9">
        <w:t>Latinx</w:t>
      </w:r>
      <w:proofErr w:type="spellEnd"/>
      <w:r>
        <w:t xml:space="preserve"> (30.7%), multi-races (22.2%), and Filipino (15.1%).</w:t>
      </w:r>
      <w:r w:rsidR="005C416F">
        <w:t xml:space="preserve">  It is important to note that </w:t>
      </w:r>
      <w:r w:rsidR="006A1784">
        <w:t xml:space="preserve">many students who identify as multi-races are </w:t>
      </w:r>
      <w:proofErr w:type="spellStart"/>
      <w:r w:rsidR="00E979F9">
        <w:t>Latinx</w:t>
      </w:r>
      <w:proofErr w:type="spellEnd"/>
      <w:r w:rsidR="006A1784">
        <w:t>, driving the number up further to nearly 40%</w:t>
      </w:r>
      <w:r w:rsidR="006F413E">
        <w:t>.</w:t>
      </w:r>
    </w:p>
    <w:p w:rsidR="006C7787" w:rsidRDefault="006F413E" w:rsidP="00C37A02">
      <w:r>
        <w:t>First-</w:t>
      </w:r>
      <w:r w:rsidR="00C95047">
        <w:t>generation students require additional assistance to navigate the college system.  In a 2018 study o</w:t>
      </w:r>
      <w:r>
        <w:t>f CSM first-</w:t>
      </w:r>
      <w:r w:rsidR="00C95047">
        <w:t>generation student participants identified issues of transition from high school, not knowing how to navigate the system, disconnect from family, pressure of serving as a role model, the lack of connection of the material in their classes, not understanding faculty expectations, and the disconnect in identity that they experience. Faculty also identified issues that they have seen with first-generation students, primarily seeing that students experience a lack of support and understanding from family, which then affects their academics (Smith</w:t>
      </w:r>
      <w:r w:rsidR="0024361C">
        <w:t>,</w:t>
      </w:r>
      <w:r w:rsidR="00C95047">
        <w:t xml:space="preserve"> 2018)</w:t>
      </w:r>
      <w:r w:rsidR="00B46C2F">
        <w:t xml:space="preserve"> </w:t>
      </w:r>
      <w:r w:rsidR="00B46C2F">
        <w:rPr>
          <w:rStyle w:val="EndnoteReference"/>
        </w:rPr>
        <w:endnoteReference w:id="23"/>
      </w:r>
    </w:p>
    <w:p w:rsidR="00C37A02" w:rsidRPr="00D32925" w:rsidRDefault="00C37A02" w:rsidP="00C37A02">
      <w:pPr>
        <w:rPr>
          <w:b/>
        </w:rPr>
      </w:pPr>
      <w:r>
        <w:rPr>
          <w:b/>
        </w:rPr>
        <w:t>Lifelong Learners</w:t>
      </w:r>
    </w:p>
    <w:p w:rsidR="00C37A02" w:rsidRDefault="006C7787" w:rsidP="00C37A02">
      <w:r>
        <w:t>Life</w:t>
      </w:r>
      <w:r w:rsidR="00B6685F">
        <w:t xml:space="preserve">long learners are students who </w:t>
      </w:r>
      <w:r>
        <w:t xml:space="preserve">enroll in classes without counseling or educational </w:t>
      </w:r>
      <w:r w:rsidR="007513B9">
        <w:t xml:space="preserve">planning.  In </w:t>
      </w:r>
      <w:r w:rsidR="00753ECE">
        <w:t>fall</w:t>
      </w:r>
      <w:r w:rsidR="007513B9">
        <w:t xml:space="preserve"> of 2017, </w:t>
      </w:r>
      <w:r>
        <w:t>18.5% of students were l</w:t>
      </w:r>
      <w:r w:rsidR="00C37A02">
        <w:t xml:space="preserve">ifelong learners </w:t>
      </w:r>
      <w:r>
        <w:t xml:space="preserve">(1,787).  </w:t>
      </w:r>
    </w:p>
    <w:p w:rsidR="006C7787" w:rsidRDefault="006C7787" w:rsidP="006C7787">
      <w:r>
        <w:t xml:space="preserve">In a survey of 137 </w:t>
      </w:r>
      <w:r w:rsidR="006A15D6">
        <w:t xml:space="preserve">CSM </w:t>
      </w:r>
      <w:r>
        <w:t xml:space="preserve">lifelong learners, their </w:t>
      </w:r>
      <w:r w:rsidR="006A15D6">
        <w:t xml:space="preserve">educational </w:t>
      </w:r>
      <w:r>
        <w:t xml:space="preserve">goals were </w:t>
      </w:r>
      <w:r w:rsidR="00C038B2">
        <w:t xml:space="preserve">reported </w:t>
      </w:r>
      <w:r w:rsidR="006A15D6">
        <w:t>as follows</w:t>
      </w:r>
      <w:r>
        <w:t xml:space="preserve">: </w:t>
      </w:r>
    </w:p>
    <w:p w:rsidR="006A15D6" w:rsidRPr="00B46C2F" w:rsidRDefault="006A15D6" w:rsidP="006A15D6">
      <w:pPr>
        <w:rPr>
          <w:b/>
        </w:rPr>
      </w:pPr>
      <w:r w:rsidRPr="00B46C2F">
        <w:rPr>
          <w:b/>
        </w:rPr>
        <w:t>Lifelong Learner Educational Goals</w:t>
      </w:r>
    </w:p>
    <w:p w:rsidR="006A15D6" w:rsidRDefault="006A15D6" w:rsidP="006A15D6">
      <w:pPr>
        <w:rPr>
          <w:sz w:val="20"/>
          <w:szCs w:val="20"/>
        </w:rPr>
      </w:pPr>
      <w:r>
        <w:rPr>
          <w:rFonts w:ascii="Times New Roman" w:hAnsi="Times New Roman" w:cs="Times New Roman"/>
          <w:noProof/>
          <w:sz w:val="24"/>
          <w:szCs w:val="24"/>
        </w:rPr>
        <w:lastRenderedPageBreak/>
        <w:drawing>
          <wp:inline distT="0" distB="0" distL="0" distR="0" wp14:anchorId="4B607E2C" wp14:editId="4FD52CCF">
            <wp:extent cx="4933315" cy="3623480"/>
            <wp:effectExtent l="0" t="0" r="63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C7787" w:rsidRDefault="006C7787" w:rsidP="006C7787"/>
    <w:p w:rsidR="006A15D6" w:rsidRDefault="006A15D6" w:rsidP="006A15D6">
      <w:pPr>
        <w:rPr>
          <w:rFonts w:ascii="Times New Roman" w:hAnsi="Times New Roman" w:cs="Times New Roman"/>
          <w:sz w:val="16"/>
          <w:szCs w:val="16"/>
        </w:rPr>
      </w:pPr>
    </w:p>
    <w:p w:rsidR="00C37A02" w:rsidRPr="00822BD9" w:rsidRDefault="00C37A02" w:rsidP="00BC3525"/>
    <w:p w:rsidR="00D32925" w:rsidRPr="00D32925" w:rsidRDefault="00D32925" w:rsidP="00BC3525">
      <w:pPr>
        <w:rPr>
          <w:b/>
        </w:rPr>
      </w:pPr>
      <w:r w:rsidRPr="00D32925">
        <w:rPr>
          <w:b/>
        </w:rPr>
        <w:t>International Student Needs</w:t>
      </w:r>
    </w:p>
    <w:p w:rsidR="00997EBE" w:rsidRDefault="00997EBE" w:rsidP="00BC3525">
      <w:r>
        <w:t xml:space="preserve">CSM has experienced a 644% increase in international student enrollment from 2012-2018.  </w:t>
      </w:r>
    </w:p>
    <w:p w:rsidR="00997EBE" w:rsidRDefault="00FB3739" w:rsidP="00BC3525">
      <w:r>
        <w:t xml:space="preserve">International students comprise nearly 8% of the student population in </w:t>
      </w:r>
      <w:r w:rsidR="00753ECE">
        <w:t>spring</w:t>
      </w:r>
      <w:r w:rsidR="00997EBE">
        <w:t xml:space="preserve"> </w:t>
      </w:r>
      <w:r>
        <w:t xml:space="preserve">2018.  </w:t>
      </w:r>
      <w:r w:rsidR="00997EBE">
        <w:t>Enrollment by region includes:</w:t>
      </w:r>
    </w:p>
    <w:tbl>
      <w:tblPr>
        <w:tblStyle w:val="GridTable1LightAccent1"/>
        <w:tblW w:w="9535" w:type="dxa"/>
        <w:tblLayout w:type="fixed"/>
        <w:tblLook w:val="01E0" w:firstRow="1" w:lastRow="1" w:firstColumn="1" w:lastColumn="1" w:noHBand="0" w:noVBand="0"/>
      </w:tblPr>
      <w:tblGrid>
        <w:gridCol w:w="4410"/>
        <w:gridCol w:w="2160"/>
        <w:gridCol w:w="2965"/>
      </w:tblGrid>
      <w:tr w:rsidR="006F413E" w:rsidRPr="0005478A" w:rsidTr="000073D3">
        <w:trPr>
          <w:cnfStyle w:val="100000000000" w:firstRow="1" w:lastRow="0" w:firstColumn="0" w:lastColumn="0" w:oddVBand="0" w:evenVBand="0" w:oddHBand="0" w:evenHBand="0" w:firstRowFirstColumn="0" w:firstRowLastColumn="0" w:lastRowFirstColumn="0" w:lastRowLastColumn="0"/>
          <w:trHeight w:hRule="exact" w:val="689"/>
        </w:trPr>
        <w:tc>
          <w:tcPr>
            <w:cnfStyle w:val="001000000000" w:firstRow="0" w:lastRow="0" w:firstColumn="1" w:lastColumn="0" w:oddVBand="0" w:evenVBand="0" w:oddHBand="0" w:evenHBand="0" w:firstRowFirstColumn="0" w:firstRowLastColumn="0" w:lastRowFirstColumn="0" w:lastRowLastColumn="0"/>
            <w:tcW w:w="4410" w:type="dxa"/>
            <w:shd w:val="clear" w:color="auto" w:fill="BDD6EE" w:themeFill="accent1" w:themeFillTint="66"/>
          </w:tcPr>
          <w:p w:rsidR="006F413E" w:rsidRPr="0005478A" w:rsidRDefault="006F413E" w:rsidP="00717519">
            <w:pPr>
              <w:pStyle w:val="TableParagraph"/>
              <w:spacing w:before="19" w:line="220" w:lineRule="exact"/>
              <w:rPr>
                <w:rFonts w:ascii="Kozuka Gothic Pr6N R" w:eastAsia="Kozuka Gothic Pr6N R" w:hAnsi="Kozuka Gothic Pr6N R"/>
                <w:sz w:val="20"/>
                <w:szCs w:val="20"/>
              </w:rPr>
            </w:pPr>
          </w:p>
          <w:p w:rsidR="006F413E" w:rsidRPr="0005478A" w:rsidRDefault="006F413E" w:rsidP="00717519">
            <w:pPr>
              <w:pStyle w:val="TableParagraph"/>
              <w:spacing w:line="438" w:lineRule="exact"/>
              <w:ind w:left="108"/>
              <w:rPr>
                <w:rFonts w:ascii="Kozuka Gothic Pr6N R" w:eastAsia="Kozuka Gothic Pr6N R" w:hAnsi="Kozuka Gothic Pr6N R" w:cs="Calibri"/>
                <w:sz w:val="20"/>
                <w:szCs w:val="20"/>
              </w:rPr>
            </w:pPr>
            <w:r w:rsidRPr="0005478A">
              <w:rPr>
                <w:rFonts w:ascii="Kozuka Gothic Pr6N R" w:eastAsia="Kozuka Gothic Pr6N R" w:hAnsi="Kozuka Gothic Pr6N R" w:cs="Calibri"/>
                <w:bCs w:val="0"/>
                <w:spacing w:val="-1"/>
                <w:sz w:val="20"/>
                <w:szCs w:val="20"/>
              </w:rPr>
              <w:t>E</w:t>
            </w:r>
            <w:r w:rsidRPr="0005478A">
              <w:rPr>
                <w:rFonts w:ascii="Kozuka Gothic Pr6N R" w:eastAsia="Kozuka Gothic Pr6N R" w:hAnsi="Kozuka Gothic Pr6N R" w:cs="Calibri"/>
                <w:bCs w:val="0"/>
                <w:spacing w:val="1"/>
                <w:sz w:val="20"/>
                <w:szCs w:val="20"/>
              </w:rPr>
              <w:t>n</w:t>
            </w:r>
            <w:r w:rsidRPr="0005478A">
              <w:rPr>
                <w:rFonts w:ascii="Kozuka Gothic Pr6N R" w:eastAsia="Kozuka Gothic Pr6N R" w:hAnsi="Kozuka Gothic Pr6N R" w:cs="Calibri"/>
                <w:bCs w:val="0"/>
                <w:spacing w:val="-1"/>
                <w:sz w:val="20"/>
                <w:szCs w:val="20"/>
              </w:rPr>
              <w:t>r</w:t>
            </w:r>
            <w:r w:rsidRPr="0005478A">
              <w:rPr>
                <w:rFonts w:ascii="Kozuka Gothic Pr6N R" w:eastAsia="Kozuka Gothic Pr6N R" w:hAnsi="Kozuka Gothic Pr6N R" w:cs="Calibri"/>
                <w:bCs w:val="0"/>
                <w:sz w:val="20"/>
                <w:szCs w:val="20"/>
              </w:rPr>
              <w:t>ollm</w:t>
            </w:r>
            <w:r w:rsidRPr="0005478A">
              <w:rPr>
                <w:rFonts w:ascii="Kozuka Gothic Pr6N R" w:eastAsia="Kozuka Gothic Pr6N R" w:hAnsi="Kozuka Gothic Pr6N R" w:cs="Calibri"/>
                <w:bCs w:val="0"/>
                <w:spacing w:val="-2"/>
                <w:sz w:val="20"/>
                <w:szCs w:val="20"/>
              </w:rPr>
              <w:t>e</w:t>
            </w:r>
            <w:r w:rsidRPr="0005478A">
              <w:rPr>
                <w:rFonts w:ascii="Kozuka Gothic Pr6N R" w:eastAsia="Kozuka Gothic Pr6N R" w:hAnsi="Kozuka Gothic Pr6N R" w:cs="Calibri"/>
                <w:bCs w:val="0"/>
                <w:spacing w:val="1"/>
                <w:sz w:val="20"/>
                <w:szCs w:val="20"/>
              </w:rPr>
              <w:t>n</w:t>
            </w:r>
            <w:r w:rsidRPr="0005478A">
              <w:rPr>
                <w:rFonts w:ascii="Kozuka Gothic Pr6N R" w:eastAsia="Kozuka Gothic Pr6N R" w:hAnsi="Kozuka Gothic Pr6N R" w:cs="Calibri"/>
                <w:bCs w:val="0"/>
                <w:sz w:val="20"/>
                <w:szCs w:val="20"/>
              </w:rPr>
              <w:t xml:space="preserve">t </w:t>
            </w:r>
            <w:r w:rsidRPr="0005478A">
              <w:rPr>
                <w:rFonts w:ascii="Kozuka Gothic Pr6N R" w:eastAsia="Kozuka Gothic Pr6N R" w:hAnsi="Kozuka Gothic Pr6N R" w:cs="Calibri"/>
                <w:bCs w:val="0"/>
                <w:spacing w:val="-1"/>
                <w:sz w:val="20"/>
                <w:szCs w:val="20"/>
              </w:rPr>
              <w:t>B</w:t>
            </w:r>
            <w:r w:rsidRPr="0005478A">
              <w:rPr>
                <w:rFonts w:ascii="Kozuka Gothic Pr6N R" w:eastAsia="Kozuka Gothic Pr6N R" w:hAnsi="Kozuka Gothic Pr6N R" w:cs="Calibri"/>
                <w:bCs w:val="0"/>
                <w:sz w:val="20"/>
                <w:szCs w:val="20"/>
              </w:rPr>
              <w:t xml:space="preserve">y </w:t>
            </w:r>
            <w:r w:rsidRPr="0005478A">
              <w:rPr>
                <w:rFonts w:ascii="Kozuka Gothic Pr6N R" w:eastAsia="Kozuka Gothic Pr6N R" w:hAnsi="Kozuka Gothic Pr6N R" w:cs="Calibri"/>
                <w:bCs w:val="0"/>
                <w:spacing w:val="-2"/>
                <w:sz w:val="20"/>
                <w:szCs w:val="20"/>
              </w:rPr>
              <w:t>R</w:t>
            </w:r>
            <w:r w:rsidRPr="0005478A">
              <w:rPr>
                <w:rFonts w:ascii="Kozuka Gothic Pr6N R" w:eastAsia="Kozuka Gothic Pr6N R" w:hAnsi="Kozuka Gothic Pr6N R" w:cs="Calibri"/>
                <w:bCs w:val="0"/>
                <w:spacing w:val="1"/>
                <w:sz w:val="20"/>
                <w:szCs w:val="20"/>
              </w:rPr>
              <w:t>e</w:t>
            </w:r>
            <w:r w:rsidRPr="0005478A">
              <w:rPr>
                <w:rFonts w:ascii="Kozuka Gothic Pr6N R" w:eastAsia="Kozuka Gothic Pr6N R" w:hAnsi="Kozuka Gothic Pr6N R" w:cs="Calibri"/>
                <w:bCs w:val="0"/>
                <w:spacing w:val="-1"/>
                <w:sz w:val="20"/>
                <w:szCs w:val="20"/>
              </w:rPr>
              <w:t>g</w:t>
            </w:r>
            <w:r w:rsidRPr="0005478A">
              <w:rPr>
                <w:rFonts w:ascii="Kozuka Gothic Pr6N R" w:eastAsia="Kozuka Gothic Pr6N R" w:hAnsi="Kozuka Gothic Pr6N R" w:cs="Calibri"/>
                <w:bCs w:val="0"/>
                <w:sz w:val="20"/>
                <w:szCs w:val="20"/>
              </w:rPr>
              <w:t>ion</w:t>
            </w:r>
          </w:p>
        </w:tc>
        <w:tc>
          <w:tcPr>
            <w:tcW w:w="2160" w:type="dxa"/>
            <w:shd w:val="clear" w:color="auto" w:fill="BDD6EE" w:themeFill="accent1" w:themeFillTint="66"/>
          </w:tcPr>
          <w:p w:rsidR="006F413E" w:rsidRPr="0005478A" w:rsidRDefault="006F413E" w:rsidP="00717519">
            <w:pP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p>
        </w:tc>
        <w:tc>
          <w:tcPr>
            <w:cnfStyle w:val="000100000000" w:firstRow="0" w:lastRow="0" w:firstColumn="0" w:lastColumn="1" w:oddVBand="0" w:evenVBand="0" w:oddHBand="0" w:evenHBand="0" w:firstRowFirstColumn="0" w:firstRowLastColumn="0" w:lastRowFirstColumn="0" w:lastRowLastColumn="0"/>
            <w:tcW w:w="2965" w:type="dxa"/>
            <w:shd w:val="clear" w:color="auto" w:fill="BDD6EE" w:themeFill="accent1" w:themeFillTint="66"/>
          </w:tcPr>
          <w:p w:rsidR="006F413E" w:rsidRPr="0005478A" w:rsidRDefault="006F413E" w:rsidP="00717519">
            <w:pPr>
              <w:pStyle w:val="TableParagraph"/>
              <w:spacing w:before="19" w:line="220" w:lineRule="exact"/>
              <w:rPr>
                <w:rFonts w:ascii="Kozuka Gothic Pr6N R" w:eastAsia="Kozuka Gothic Pr6N R" w:hAnsi="Kozuka Gothic Pr6N R"/>
                <w:sz w:val="20"/>
                <w:szCs w:val="20"/>
              </w:rPr>
            </w:pPr>
          </w:p>
          <w:p w:rsidR="006F413E" w:rsidRPr="0005478A" w:rsidRDefault="006F413E" w:rsidP="00717519">
            <w:pPr>
              <w:pStyle w:val="TableParagraph"/>
              <w:spacing w:line="438" w:lineRule="exact"/>
              <w:ind w:left="384"/>
              <w:rPr>
                <w:rFonts w:ascii="Kozuka Gothic Pr6N R" w:eastAsia="Kozuka Gothic Pr6N R" w:hAnsi="Kozuka Gothic Pr6N R" w:cs="Calibri"/>
                <w:sz w:val="20"/>
                <w:szCs w:val="20"/>
              </w:rPr>
            </w:pPr>
            <w:r w:rsidRPr="0005478A">
              <w:rPr>
                <w:rFonts w:ascii="Kozuka Gothic Pr6N R" w:eastAsia="Kozuka Gothic Pr6N R" w:hAnsi="Kozuka Gothic Pr6N R" w:cs="Calibri"/>
                <w:bCs w:val="0"/>
                <w:sz w:val="20"/>
                <w:szCs w:val="20"/>
              </w:rPr>
              <w:t>S</w:t>
            </w:r>
            <w:r w:rsidRPr="0005478A">
              <w:rPr>
                <w:rFonts w:ascii="Kozuka Gothic Pr6N R" w:eastAsia="Kozuka Gothic Pr6N R" w:hAnsi="Kozuka Gothic Pr6N R" w:cs="Calibri"/>
                <w:bCs w:val="0"/>
                <w:spacing w:val="1"/>
                <w:sz w:val="20"/>
                <w:szCs w:val="20"/>
              </w:rPr>
              <w:t>p</w:t>
            </w:r>
            <w:r w:rsidRPr="0005478A">
              <w:rPr>
                <w:rFonts w:ascii="Kozuka Gothic Pr6N R" w:eastAsia="Kozuka Gothic Pr6N R" w:hAnsi="Kozuka Gothic Pr6N R" w:cs="Calibri"/>
                <w:bCs w:val="0"/>
                <w:spacing w:val="-1"/>
                <w:sz w:val="20"/>
                <w:szCs w:val="20"/>
              </w:rPr>
              <w:t>r</w:t>
            </w:r>
            <w:r w:rsidRPr="0005478A">
              <w:rPr>
                <w:rFonts w:ascii="Kozuka Gothic Pr6N R" w:eastAsia="Kozuka Gothic Pr6N R" w:hAnsi="Kozuka Gothic Pr6N R" w:cs="Calibri"/>
                <w:bCs w:val="0"/>
                <w:sz w:val="20"/>
                <w:szCs w:val="20"/>
              </w:rPr>
              <w:t>i</w:t>
            </w:r>
            <w:r w:rsidRPr="0005478A">
              <w:rPr>
                <w:rFonts w:ascii="Kozuka Gothic Pr6N R" w:eastAsia="Kozuka Gothic Pr6N R" w:hAnsi="Kozuka Gothic Pr6N R" w:cs="Calibri"/>
                <w:bCs w:val="0"/>
                <w:spacing w:val="1"/>
                <w:sz w:val="20"/>
                <w:szCs w:val="20"/>
              </w:rPr>
              <w:t>n</w:t>
            </w:r>
            <w:r w:rsidRPr="0005478A">
              <w:rPr>
                <w:rFonts w:ascii="Kozuka Gothic Pr6N R" w:eastAsia="Kozuka Gothic Pr6N R" w:hAnsi="Kozuka Gothic Pr6N R" w:cs="Calibri"/>
                <w:bCs w:val="0"/>
                <w:sz w:val="20"/>
                <w:szCs w:val="20"/>
              </w:rPr>
              <w:t>g 2018</w:t>
            </w:r>
          </w:p>
        </w:tc>
      </w:tr>
      <w:tr w:rsidR="006F413E" w:rsidRPr="0005478A" w:rsidTr="000073D3">
        <w:trPr>
          <w:trHeight w:hRule="exact" w:val="386"/>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Ea</w:t>
            </w:r>
            <w:r w:rsidRPr="0005478A">
              <w:rPr>
                <w:rFonts w:ascii="Kozuka Gothic Pr6N R" w:eastAsia="Kozuka Gothic Pr6N R" w:hAnsi="Kozuka Gothic Pr6N R" w:cs="Calibri"/>
                <w:sz w:val="18"/>
                <w:szCs w:val="18"/>
              </w:rPr>
              <w:t>st</w:t>
            </w:r>
            <w:r w:rsidRPr="0005478A">
              <w:rPr>
                <w:rFonts w:ascii="Kozuka Gothic Pr6N R" w:eastAsia="Kozuka Gothic Pr6N R" w:hAnsi="Kozuka Gothic Pr6N R" w:cs="Calibri"/>
                <w:spacing w:val="-2"/>
                <w:sz w:val="18"/>
                <w:szCs w:val="18"/>
              </w:rPr>
              <w:t xml:space="preserve"> </w:t>
            </w:r>
            <w:r w:rsidRPr="0005478A">
              <w:rPr>
                <w:rFonts w:ascii="Kozuka Gothic Pr6N R" w:eastAsia="Kozuka Gothic Pr6N R" w:hAnsi="Kozuka Gothic Pr6N R" w:cs="Calibri"/>
                <w:sz w:val="18"/>
                <w:szCs w:val="18"/>
              </w:rPr>
              <w:t>Asia</w:t>
            </w:r>
          </w:p>
        </w:tc>
        <w:tc>
          <w:tcPr>
            <w:tcW w:w="2160" w:type="dxa"/>
          </w:tcPr>
          <w:p w:rsidR="006F413E" w:rsidRPr="0005478A" w:rsidRDefault="006F413E" w:rsidP="00717519">
            <w:pPr>
              <w:pStyle w:val="TableParagraph"/>
              <w:spacing w:before="32"/>
              <w:ind w:left="659" w:right="667"/>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522</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ind w:left="854" w:right="863"/>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70%</w:t>
            </w:r>
          </w:p>
        </w:tc>
      </w:tr>
      <w:tr w:rsidR="006F413E" w:rsidRPr="0005478A" w:rsidTr="000073D3">
        <w:trPr>
          <w:trHeight w:hRule="exact" w:val="384"/>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line="340" w:lineRule="exact"/>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z w:val="18"/>
                <w:szCs w:val="18"/>
              </w:rPr>
              <w:t>So</w:t>
            </w:r>
            <w:r w:rsidRPr="0005478A">
              <w:rPr>
                <w:rFonts w:ascii="Kozuka Gothic Pr6N R" w:eastAsia="Kozuka Gothic Pr6N R" w:hAnsi="Kozuka Gothic Pr6N R" w:cs="Calibri"/>
                <w:spacing w:val="-2"/>
                <w:sz w:val="18"/>
                <w:szCs w:val="18"/>
              </w:rPr>
              <w:t>u</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pacing w:val="-2"/>
                <w:sz w:val="18"/>
                <w:szCs w:val="18"/>
              </w:rPr>
              <w:t>h</w:t>
            </w:r>
            <w:r w:rsidRPr="0005478A">
              <w:rPr>
                <w:rFonts w:ascii="Kozuka Gothic Pr6N R" w:eastAsia="Kozuka Gothic Pr6N R" w:hAnsi="Kozuka Gothic Pr6N R" w:cs="Calibri"/>
                <w:spacing w:val="-1"/>
                <w:sz w:val="18"/>
                <w:szCs w:val="18"/>
              </w:rPr>
              <w:t>ea</w:t>
            </w:r>
            <w:r w:rsidRPr="0005478A">
              <w:rPr>
                <w:rFonts w:ascii="Kozuka Gothic Pr6N R" w:eastAsia="Kozuka Gothic Pr6N R" w:hAnsi="Kozuka Gothic Pr6N R" w:cs="Calibri"/>
                <w:sz w:val="18"/>
                <w:szCs w:val="18"/>
              </w:rPr>
              <w:t>s</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z w:val="18"/>
                <w:szCs w:val="18"/>
              </w:rPr>
              <w:t>So</w:t>
            </w:r>
            <w:r w:rsidRPr="0005478A">
              <w:rPr>
                <w:rFonts w:ascii="Kozuka Gothic Pr6N R" w:eastAsia="Kozuka Gothic Pr6N R" w:hAnsi="Kozuka Gothic Pr6N R" w:cs="Calibri"/>
                <w:spacing w:val="-2"/>
                <w:sz w:val="18"/>
                <w:szCs w:val="18"/>
              </w:rPr>
              <w:t>u</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z w:val="18"/>
                <w:szCs w:val="18"/>
              </w:rPr>
              <w:t>h</w:t>
            </w:r>
            <w:r w:rsidRPr="0005478A">
              <w:rPr>
                <w:rFonts w:ascii="Kozuka Gothic Pr6N R" w:eastAsia="Kozuka Gothic Pr6N R" w:hAnsi="Kozuka Gothic Pr6N R" w:cs="Calibri"/>
                <w:spacing w:val="-3"/>
                <w:sz w:val="18"/>
                <w:szCs w:val="18"/>
              </w:rPr>
              <w:t xml:space="preserve"> </w:t>
            </w:r>
            <w:r w:rsidRPr="0005478A">
              <w:rPr>
                <w:rFonts w:ascii="Kozuka Gothic Pr6N R" w:eastAsia="Kozuka Gothic Pr6N R" w:hAnsi="Kozuka Gothic Pr6N R" w:cs="Calibri"/>
                <w:sz w:val="18"/>
                <w:szCs w:val="18"/>
              </w:rPr>
              <w:t>Asi</w:t>
            </w:r>
            <w:r w:rsidRPr="0005478A">
              <w:rPr>
                <w:rFonts w:ascii="Kozuka Gothic Pr6N R" w:eastAsia="Kozuka Gothic Pr6N R" w:hAnsi="Kozuka Gothic Pr6N R" w:cs="Calibri"/>
                <w:spacing w:val="-3"/>
                <w:sz w:val="18"/>
                <w:szCs w:val="18"/>
              </w:rPr>
              <w:t>a</w:t>
            </w:r>
            <w:r w:rsidRPr="0005478A">
              <w:rPr>
                <w:rFonts w:ascii="Kozuka Gothic Pr6N R" w:eastAsia="Kozuka Gothic Pr6N R" w:hAnsi="Kozuka Gothic Pr6N R" w:cs="Calibri"/>
                <w:spacing w:val="-1"/>
                <w:sz w:val="18"/>
                <w:szCs w:val="18"/>
              </w:rPr>
              <w:t>/</w:t>
            </w:r>
            <w:r w:rsidRPr="0005478A">
              <w:rPr>
                <w:rFonts w:ascii="Kozuka Gothic Pr6N R" w:eastAsia="Kozuka Gothic Pr6N R" w:hAnsi="Kozuka Gothic Pr6N R" w:cs="Calibri"/>
                <w:spacing w:val="-2"/>
                <w:sz w:val="18"/>
                <w:szCs w:val="18"/>
              </w:rPr>
              <w:t>P</w:t>
            </w:r>
            <w:r w:rsidRPr="0005478A">
              <w:rPr>
                <w:rFonts w:ascii="Kozuka Gothic Pr6N R" w:eastAsia="Kozuka Gothic Pr6N R" w:hAnsi="Kozuka Gothic Pr6N R" w:cs="Calibri"/>
                <w:sz w:val="18"/>
                <w:szCs w:val="18"/>
              </w:rPr>
              <w:t>a</w:t>
            </w:r>
            <w:r w:rsidRPr="0005478A">
              <w:rPr>
                <w:rFonts w:ascii="Kozuka Gothic Pr6N R" w:eastAsia="Kozuka Gothic Pr6N R" w:hAnsi="Kozuka Gothic Pr6N R" w:cs="Calibri"/>
                <w:spacing w:val="-2"/>
                <w:sz w:val="18"/>
                <w:szCs w:val="18"/>
              </w:rPr>
              <w:t>c</w:t>
            </w:r>
            <w:r w:rsidRPr="0005478A">
              <w:rPr>
                <w:rFonts w:ascii="Kozuka Gothic Pr6N R" w:eastAsia="Kozuka Gothic Pr6N R" w:hAnsi="Kozuka Gothic Pr6N R" w:cs="Calibri"/>
                <w:sz w:val="18"/>
                <w:szCs w:val="18"/>
              </w:rPr>
              <w:t>ific</w:t>
            </w:r>
            <w:r w:rsidRPr="0005478A">
              <w:rPr>
                <w:rFonts w:ascii="Kozuka Gothic Pr6N R" w:eastAsia="Kozuka Gothic Pr6N R" w:hAnsi="Kozuka Gothic Pr6N R" w:cs="Calibri"/>
                <w:spacing w:val="-3"/>
                <w:sz w:val="18"/>
                <w:szCs w:val="18"/>
              </w:rPr>
              <w:t xml:space="preserve"> </w:t>
            </w:r>
            <w:r w:rsidRPr="0005478A">
              <w:rPr>
                <w:rFonts w:ascii="Kozuka Gothic Pr6N R" w:eastAsia="Kozuka Gothic Pr6N R" w:hAnsi="Kozuka Gothic Pr6N R" w:cs="Calibri"/>
                <w:spacing w:val="-2"/>
                <w:sz w:val="18"/>
                <w:szCs w:val="18"/>
              </w:rPr>
              <w:t>I</w:t>
            </w:r>
            <w:r w:rsidRPr="0005478A">
              <w:rPr>
                <w:rFonts w:ascii="Kozuka Gothic Pr6N R" w:eastAsia="Kozuka Gothic Pr6N R" w:hAnsi="Kozuka Gothic Pr6N R" w:cs="Calibri"/>
                <w:sz w:val="18"/>
                <w:szCs w:val="18"/>
              </w:rPr>
              <w:t>sl</w:t>
            </w:r>
            <w:r w:rsidRPr="0005478A">
              <w:rPr>
                <w:rFonts w:ascii="Kozuka Gothic Pr6N R" w:eastAsia="Kozuka Gothic Pr6N R" w:hAnsi="Kozuka Gothic Pr6N R" w:cs="Calibri"/>
                <w:spacing w:val="-1"/>
                <w:sz w:val="18"/>
                <w:szCs w:val="18"/>
              </w:rPr>
              <w:t>a</w:t>
            </w:r>
            <w:r w:rsidRPr="0005478A">
              <w:rPr>
                <w:rFonts w:ascii="Kozuka Gothic Pr6N R" w:eastAsia="Kozuka Gothic Pr6N R" w:hAnsi="Kozuka Gothic Pr6N R" w:cs="Calibri"/>
                <w:spacing w:val="-2"/>
                <w:sz w:val="18"/>
                <w:szCs w:val="18"/>
              </w:rPr>
              <w:t>nds</w:t>
            </w:r>
          </w:p>
        </w:tc>
        <w:tc>
          <w:tcPr>
            <w:tcW w:w="2160" w:type="dxa"/>
          </w:tcPr>
          <w:p w:rsidR="006F413E" w:rsidRPr="0005478A" w:rsidRDefault="006F413E" w:rsidP="00717519">
            <w:pPr>
              <w:pStyle w:val="TableParagraph"/>
              <w:spacing w:before="32" w:line="340" w:lineRule="exact"/>
              <w:ind w:left="659" w:right="667"/>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191</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line="340" w:lineRule="exact"/>
              <w:ind w:left="854" w:right="863"/>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25%</w:t>
            </w:r>
          </w:p>
        </w:tc>
      </w:tr>
      <w:tr w:rsidR="006F413E" w:rsidRPr="0005478A" w:rsidTr="000073D3">
        <w:trPr>
          <w:trHeight w:hRule="exact" w:val="384"/>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line="340" w:lineRule="exact"/>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M</w:t>
            </w:r>
            <w:r w:rsidRPr="0005478A">
              <w:rPr>
                <w:rFonts w:ascii="Kozuka Gothic Pr6N R" w:eastAsia="Kozuka Gothic Pr6N R" w:hAnsi="Kozuka Gothic Pr6N R" w:cs="Calibri"/>
                <w:sz w:val="18"/>
                <w:szCs w:val="18"/>
              </w:rPr>
              <w:t>i</w:t>
            </w:r>
            <w:r w:rsidRPr="0005478A">
              <w:rPr>
                <w:rFonts w:ascii="Kozuka Gothic Pr6N R" w:eastAsia="Kozuka Gothic Pr6N R" w:hAnsi="Kozuka Gothic Pr6N R" w:cs="Calibri"/>
                <w:spacing w:val="-2"/>
                <w:sz w:val="18"/>
                <w:szCs w:val="18"/>
              </w:rPr>
              <w:t>dd</w:t>
            </w:r>
            <w:r w:rsidRPr="0005478A">
              <w:rPr>
                <w:rFonts w:ascii="Kozuka Gothic Pr6N R" w:eastAsia="Kozuka Gothic Pr6N R" w:hAnsi="Kozuka Gothic Pr6N R" w:cs="Calibri"/>
                <w:sz w:val="18"/>
                <w:szCs w:val="18"/>
              </w:rPr>
              <w:t>le</w:t>
            </w:r>
            <w:r w:rsidRPr="0005478A">
              <w:rPr>
                <w:rFonts w:ascii="Kozuka Gothic Pr6N R" w:eastAsia="Kozuka Gothic Pr6N R" w:hAnsi="Kozuka Gothic Pr6N R" w:cs="Calibri"/>
                <w:spacing w:val="-2"/>
                <w:sz w:val="18"/>
                <w:szCs w:val="18"/>
              </w:rPr>
              <w:t xml:space="preserve"> </w:t>
            </w:r>
            <w:r w:rsidRPr="0005478A">
              <w:rPr>
                <w:rFonts w:ascii="Kozuka Gothic Pr6N R" w:eastAsia="Kozuka Gothic Pr6N R" w:hAnsi="Kozuka Gothic Pr6N R" w:cs="Calibri"/>
                <w:spacing w:val="-1"/>
                <w:sz w:val="18"/>
                <w:szCs w:val="18"/>
              </w:rPr>
              <w:t>Ea</w:t>
            </w:r>
            <w:r w:rsidRPr="0005478A">
              <w:rPr>
                <w:rFonts w:ascii="Kozuka Gothic Pr6N R" w:eastAsia="Kozuka Gothic Pr6N R" w:hAnsi="Kozuka Gothic Pr6N R" w:cs="Calibri"/>
                <w:sz w:val="18"/>
                <w:szCs w:val="18"/>
              </w:rPr>
              <w:t>s</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pacing w:val="1"/>
                <w:sz w:val="18"/>
                <w:szCs w:val="18"/>
              </w:rPr>
              <w:t>N</w:t>
            </w:r>
            <w:r w:rsidRPr="0005478A">
              <w:rPr>
                <w:rFonts w:ascii="Kozuka Gothic Pr6N R" w:eastAsia="Kozuka Gothic Pr6N R" w:hAnsi="Kozuka Gothic Pr6N R" w:cs="Calibri"/>
                <w:sz w:val="18"/>
                <w:szCs w:val="18"/>
              </w:rPr>
              <w:t xml:space="preserve">. </w:t>
            </w:r>
            <w:r w:rsidRPr="0005478A">
              <w:rPr>
                <w:rFonts w:ascii="Kozuka Gothic Pr6N R" w:eastAsia="Kozuka Gothic Pr6N R" w:hAnsi="Kozuka Gothic Pr6N R" w:cs="Calibri"/>
                <w:spacing w:val="-2"/>
                <w:sz w:val="18"/>
                <w:szCs w:val="18"/>
              </w:rPr>
              <w:t>A</w:t>
            </w:r>
            <w:r w:rsidRPr="0005478A">
              <w:rPr>
                <w:rFonts w:ascii="Kozuka Gothic Pr6N R" w:eastAsia="Kozuka Gothic Pr6N R" w:hAnsi="Kozuka Gothic Pr6N R" w:cs="Calibri"/>
                <w:sz w:val="18"/>
                <w:szCs w:val="18"/>
              </w:rPr>
              <w:t>fri</w:t>
            </w:r>
            <w:r w:rsidRPr="0005478A">
              <w:rPr>
                <w:rFonts w:ascii="Kozuka Gothic Pr6N R" w:eastAsia="Kozuka Gothic Pr6N R" w:hAnsi="Kozuka Gothic Pr6N R" w:cs="Calibri"/>
                <w:spacing w:val="-2"/>
                <w:sz w:val="18"/>
                <w:szCs w:val="18"/>
              </w:rPr>
              <w:t>ca</w:t>
            </w:r>
          </w:p>
        </w:tc>
        <w:tc>
          <w:tcPr>
            <w:tcW w:w="2160" w:type="dxa"/>
          </w:tcPr>
          <w:p w:rsidR="006F413E" w:rsidRPr="0005478A" w:rsidRDefault="006F413E" w:rsidP="00717519">
            <w:pPr>
              <w:pStyle w:val="TableParagraph"/>
              <w:spacing w:before="32" w:line="340" w:lineRule="exact"/>
              <w:ind w:left="594" w:right="600"/>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13</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line="340" w:lineRule="exact"/>
              <w:ind w:left="925" w:right="932"/>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2%</w:t>
            </w:r>
          </w:p>
        </w:tc>
      </w:tr>
      <w:tr w:rsidR="006F413E" w:rsidRPr="0005478A" w:rsidTr="000073D3">
        <w:trPr>
          <w:trHeight w:hRule="exact" w:val="386"/>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z w:val="18"/>
                <w:szCs w:val="18"/>
              </w:rPr>
              <w:t>So</w:t>
            </w:r>
            <w:r w:rsidRPr="0005478A">
              <w:rPr>
                <w:rFonts w:ascii="Kozuka Gothic Pr6N R" w:eastAsia="Kozuka Gothic Pr6N R" w:hAnsi="Kozuka Gothic Pr6N R" w:cs="Calibri"/>
                <w:spacing w:val="-2"/>
                <w:sz w:val="18"/>
                <w:szCs w:val="18"/>
              </w:rPr>
              <w:t>u</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z w:val="18"/>
                <w:szCs w:val="18"/>
              </w:rPr>
              <w:t>h</w:t>
            </w:r>
            <w:r w:rsidRPr="0005478A">
              <w:rPr>
                <w:rFonts w:ascii="Kozuka Gothic Pr6N R" w:eastAsia="Kozuka Gothic Pr6N R" w:hAnsi="Kozuka Gothic Pr6N R" w:cs="Calibri"/>
                <w:spacing w:val="-3"/>
                <w:sz w:val="18"/>
                <w:szCs w:val="18"/>
              </w:rPr>
              <w:t xml:space="preserve"> </w:t>
            </w:r>
            <w:r w:rsidRPr="0005478A">
              <w:rPr>
                <w:rFonts w:ascii="Kozuka Gothic Pr6N R" w:eastAsia="Kozuka Gothic Pr6N R" w:hAnsi="Kozuka Gothic Pr6N R" w:cs="Calibri"/>
                <w:sz w:val="18"/>
                <w:szCs w:val="18"/>
              </w:rPr>
              <w:t>A</w:t>
            </w:r>
            <w:r w:rsidRPr="0005478A">
              <w:rPr>
                <w:rFonts w:ascii="Kozuka Gothic Pr6N R" w:eastAsia="Kozuka Gothic Pr6N R" w:hAnsi="Kozuka Gothic Pr6N R" w:cs="Calibri"/>
                <w:spacing w:val="-2"/>
                <w:sz w:val="18"/>
                <w:szCs w:val="18"/>
              </w:rPr>
              <w:t>m</w:t>
            </w:r>
            <w:r w:rsidRPr="0005478A">
              <w:rPr>
                <w:rFonts w:ascii="Kozuka Gothic Pr6N R" w:eastAsia="Kozuka Gothic Pr6N R" w:hAnsi="Kozuka Gothic Pr6N R" w:cs="Calibri"/>
                <w:spacing w:val="-1"/>
                <w:sz w:val="18"/>
                <w:szCs w:val="18"/>
              </w:rPr>
              <w:t>e</w:t>
            </w:r>
            <w:r w:rsidRPr="0005478A">
              <w:rPr>
                <w:rFonts w:ascii="Kozuka Gothic Pr6N R" w:eastAsia="Kozuka Gothic Pr6N R" w:hAnsi="Kozuka Gothic Pr6N R" w:cs="Calibri"/>
                <w:sz w:val="18"/>
                <w:szCs w:val="18"/>
              </w:rPr>
              <w:t>ri</w:t>
            </w:r>
            <w:r w:rsidRPr="0005478A">
              <w:rPr>
                <w:rFonts w:ascii="Kozuka Gothic Pr6N R" w:eastAsia="Kozuka Gothic Pr6N R" w:hAnsi="Kozuka Gothic Pr6N R" w:cs="Calibri"/>
                <w:spacing w:val="-2"/>
                <w:sz w:val="18"/>
                <w:szCs w:val="18"/>
              </w:rPr>
              <w:t>c</w:t>
            </w:r>
            <w:r w:rsidRPr="0005478A">
              <w:rPr>
                <w:rFonts w:ascii="Kozuka Gothic Pr6N R" w:eastAsia="Kozuka Gothic Pr6N R" w:hAnsi="Kozuka Gothic Pr6N R" w:cs="Calibri"/>
                <w:spacing w:val="-1"/>
                <w:sz w:val="18"/>
                <w:szCs w:val="18"/>
              </w:rPr>
              <w:t>a/</w:t>
            </w:r>
            <w:r w:rsidRPr="0005478A">
              <w:rPr>
                <w:rFonts w:ascii="Kozuka Gothic Pr6N R" w:eastAsia="Kozuka Gothic Pr6N R" w:hAnsi="Kozuka Gothic Pr6N R" w:cs="Calibri"/>
                <w:spacing w:val="1"/>
                <w:sz w:val="18"/>
                <w:szCs w:val="18"/>
              </w:rPr>
              <w:t>N</w:t>
            </w:r>
            <w:r w:rsidRPr="0005478A">
              <w:rPr>
                <w:rFonts w:ascii="Kozuka Gothic Pr6N R" w:eastAsia="Kozuka Gothic Pr6N R" w:hAnsi="Kozuka Gothic Pr6N R" w:cs="Calibri"/>
                <w:spacing w:val="-2"/>
                <w:sz w:val="18"/>
                <w:szCs w:val="18"/>
              </w:rPr>
              <w:t>o</w:t>
            </w:r>
            <w:r w:rsidRPr="0005478A">
              <w:rPr>
                <w:rFonts w:ascii="Kozuka Gothic Pr6N R" w:eastAsia="Kozuka Gothic Pr6N R" w:hAnsi="Kozuka Gothic Pr6N R" w:cs="Calibri"/>
                <w:sz w:val="18"/>
                <w:szCs w:val="18"/>
              </w:rPr>
              <w:t>r</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z w:val="18"/>
                <w:szCs w:val="18"/>
              </w:rPr>
              <w:t>h</w:t>
            </w:r>
            <w:r w:rsidRPr="0005478A">
              <w:rPr>
                <w:rFonts w:ascii="Kozuka Gothic Pr6N R" w:eastAsia="Kozuka Gothic Pr6N R" w:hAnsi="Kozuka Gothic Pr6N R" w:cs="Calibri"/>
                <w:spacing w:val="-3"/>
                <w:sz w:val="18"/>
                <w:szCs w:val="18"/>
              </w:rPr>
              <w:t xml:space="preserve"> </w:t>
            </w:r>
            <w:r w:rsidRPr="0005478A">
              <w:rPr>
                <w:rFonts w:ascii="Kozuka Gothic Pr6N R" w:eastAsia="Kozuka Gothic Pr6N R" w:hAnsi="Kozuka Gothic Pr6N R" w:cs="Calibri"/>
                <w:sz w:val="18"/>
                <w:szCs w:val="18"/>
              </w:rPr>
              <w:t>A</w:t>
            </w:r>
            <w:r w:rsidRPr="0005478A">
              <w:rPr>
                <w:rFonts w:ascii="Kozuka Gothic Pr6N R" w:eastAsia="Kozuka Gothic Pr6N R" w:hAnsi="Kozuka Gothic Pr6N R" w:cs="Calibri"/>
                <w:spacing w:val="-2"/>
                <w:sz w:val="18"/>
                <w:szCs w:val="18"/>
              </w:rPr>
              <w:t>m</w:t>
            </w:r>
            <w:r w:rsidRPr="0005478A">
              <w:rPr>
                <w:rFonts w:ascii="Kozuka Gothic Pr6N R" w:eastAsia="Kozuka Gothic Pr6N R" w:hAnsi="Kozuka Gothic Pr6N R" w:cs="Calibri"/>
                <w:spacing w:val="-1"/>
                <w:sz w:val="18"/>
                <w:szCs w:val="18"/>
              </w:rPr>
              <w:t>e</w:t>
            </w:r>
            <w:r w:rsidRPr="0005478A">
              <w:rPr>
                <w:rFonts w:ascii="Kozuka Gothic Pr6N R" w:eastAsia="Kozuka Gothic Pr6N R" w:hAnsi="Kozuka Gothic Pr6N R" w:cs="Calibri"/>
                <w:sz w:val="18"/>
                <w:szCs w:val="18"/>
              </w:rPr>
              <w:t>ri</w:t>
            </w:r>
            <w:r w:rsidRPr="0005478A">
              <w:rPr>
                <w:rFonts w:ascii="Kozuka Gothic Pr6N R" w:eastAsia="Kozuka Gothic Pr6N R" w:hAnsi="Kozuka Gothic Pr6N R" w:cs="Calibri"/>
                <w:spacing w:val="-2"/>
                <w:sz w:val="18"/>
                <w:szCs w:val="18"/>
              </w:rPr>
              <w:t>ca</w:t>
            </w:r>
          </w:p>
        </w:tc>
        <w:tc>
          <w:tcPr>
            <w:tcW w:w="2160" w:type="dxa"/>
          </w:tcPr>
          <w:p w:rsidR="006F413E" w:rsidRPr="0005478A" w:rsidRDefault="006F413E" w:rsidP="00717519">
            <w:pPr>
              <w:pStyle w:val="TableParagraph"/>
              <w:spacing w:before="32"/>
              <w:ind w:left="594" w:right="600"/>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23</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ind w:left="925" w:right="932"/>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3%</w:t>
            </w:r>
          </w:p>
        </w:tc>
      </w:tr>
      <w:tr w:rsidR="006F413E" w:rsidRPr="0005478A" w:rsidTr="000073D3">
        <w:trPr>
          <w:trHeight w:hRule="exact" w:val="384"/>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line="340" w:lineRule="exact"/>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E</w:t>
            </w:r>
            <w:r w:rsidRPr="0005478A">
              <w:rPr>
                <w:rFonts w:ascii="Kozuka Gothic Pr6N R" w:eastAsia="Kozuka Gothic Pr6N R" w:hAnsi="Kozuka Gothic Pr6N R" w:cs="Calibri"/>
                <w:spacing w:val="-2"/>
                <w:sz w:val="18"/>
                <w:szCs w:val="18"/>
              </w:rPr>
              <w:t>u</w:t>
            </w:r>
            <w:r w:rsidRPr="0005478A">
              <w:rPr>
                <w:rFonts w:ascii="Kozuka Gothic Pr6N R" w:eastAsia="Kozuka Gothic Pr6N R" w:hAnsi="Kozuka Gothic Pr6N R" w:cs="Calibri"/>
                <w:sz w:val="18"/>
                <w:szCs w:val="18"/>
              </w:rPr>
              <w:t>ro</w:t>
            </w:r>
            <w:r w:rsidRPr="0005478A">
              <w:rPr>
                <w:rFonts w:ascii="Kozuka Gothic Pr6N R" w:eastAsia="Kozuka Gothic Pr6N R" w:hAnsi="Kozuka Gothic Pr6N R" w:cs="Calibri"/>
                <w:spacing w:val="-2"/>
                <w:sz w:val="18"/>
                <w:szCs w:val="18"/>
              </w:rPr>
              <w:t>p</w:t>
            </w:r>
            <w:r w:rsidRPr="0005478A">
              <w:rPr>
                <w:rFonts w:ascii="Kozuka Gothic Pr6N R" w:eastAsia="Kozuka Gothic Pr6N R" w:hAnsi="Kozuka Gothic Pr6N R" w:cs="Calibri"/>
                <w:spacing w:val="-1"/>
                <w:sz w:val="18"/>
                <w:szCs w:val="18"/>
              </w:rPr>
              <w:t>e/Ea</w:t>
            </w:r>
            <w:r w:rsidRPr="0005478A">
              <w:rPr>
                <w:rFonts w:ascii="Kozuka Gothic Pr6N R" w:eastAsia="Kozuka Gothic Pr6N R" w:hAnsi="Kozuka Gothic Pr6N R" w:cs="Calibri"/>
                <w:sz w:val="18"/>
                <w:szCs w:val="18"/>
              </w:rPr>
              <w:t>s</w:t>
            </w:r>
            <w:r w:rsidRPr="0005478A">
              <w:rPr>
                <w:rFonts w:ascii="Kozuka Gothic Pr6N R" w:eastAsia="Kozuka Gothic Pr6N R" w:hAnsi="Kozuka Gothic Pr6N R" w:cs="Calibri"/>
                <w:spacing w:val="-1"/>
                <w:sz w:val="18"/>
                <w:szCs w:val="18"/>
              </w:rPr>
              <w:t>te</w:t>
            </w:r>
            <w:r w:rsidRPr="0005478A">
              <w:rPr>
                <w:rFonts w:ascii="Kozuka Gothic Pr6N R" w:eastAsia="Kozuka Gothic Pr6N R" w:hAnsi="Kozuka Gothic Pr6N R" w:cs="Calibri"/>
                <w:sz w:val="18"/>
                <w:szCs w:val="18"/>
              </w:rPr>
              <w:t>rn</w:t>
            </w:r>
            <w:r w:rsidRPr="0005478A">
              <w:rPr>
                <w:rFonts w:ascii="Kozuka Gothic Pr6N R" w:eastAsia="Kozuka Gothic Pr6N R" w:hAnsi="Kozuka Gothic Pr6N R" w:cs="Calibri"/>
                <w:spacing w:val="-3"/>
                <w:sz w:val="18"/>
                <w:szCs w:val="18"/>
              </w:rPr>
              <w:t xml:space="preserve"> </w:t>
            </w:r>
            <w:r w:rsidRPr="0005478A">
              <w:rPr>
                <w:rFonts w:ascii="Kozuka Gothic Pr6N R" w:eastAsia="Kozuka Gothic Pr6N R" w:hAnsi="Kozuka Gothic Pr6N R" w:cs="Calibri"/>
                <w:spacing w:val="-1"/>
                <w:sz w:val="18"/>
                <w:szCs w:val="18"/>
              </w:rPr>
              <w:t>E</w:t>
            </w:r>
            <w:r w:rsidRPr="0005478A">
              <w:rPr>
                <w:rFonts w:ascii="Kozuka Gothic Pr6N R" w:eastAsia="Kozuka Gothic Pr6N R" w:hAnsi="Kozuka Gothic Pr6N R" w:cs="Calibri"/>
                <w:spacing w:val="-2"/>
                <w:sz w:val="18"/>
                <w:szCs w:val="18"/>
              </w:rPr>
              <w:t>u</w:t>
            </w:r>
            <w:r w:rsidRPr="0005478A">
              <w:rPr>
                <w:rFonts w:ascii="Kozuka Gothic Pr6N R" w:eastAsia="Kozuka Gothic Pr6N R" w:hAnsi="Kozuka Gothic Pr6N R" w:cs="Calibri"/>
                <w:sz w:val="18"/>
                <w:szCs w:val="18"/>
              </w:rPr>
              <w:t>r</w:t>
            </w:r>
            <w:r w:rsidRPr="0005478A">
              <w:rPr>
                <w:rFonts w:ascii="Kozuka Gothic Pr6N R" w:eastAsia="Kozuka Gothic Pr6N R" w:hAnsi="Kozuka Gothic Pr6N R" w:cs="Calibri"/>
                <w:spacing w:val="-2"/>
                <w:sz w:val="18"/>
                <w:szCs w:val="18"/>
              </w:rPr>
              <w:t>ope</w:t>
            </w:r>
          </w:p>
        </w:tc>
        <w:tc>
          <w:tcPr>
            <w:tcW w:w="2160" w:type="dxa"/>
          </w:tcPr>
          <w:p w:rsidR="006F413E" w:rsidRPr="0005478A" w:rsidRDefault="006F413E" w:rsidP="00717519">
            <w:pPr>
              <w:pStyle w:val="TableParagraph"/>
              <w:spacing w:before="32" w:line="340" w:lineRule="exact"/>
              <w:ind w:left="594" w:right="600"/>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16</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line="340" w:lineRule="exact"/>
              <w:ind w:left="925" w:right="932"/>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2%</w:t>
            </w:r>
          </w:p>
        </w:tc>
      </w:tr>
      <w:tr w:rsidR="006F413E" w:rsidRPr="0005478A" w:rsidTr="000073D3">
        <w:trPr>
          <w:trHeight w:hRule="exact" w:val="386"/>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z w:val="18"/>
                <w:szCs w:val="18"/>
              </w:rPr>
              <w:t>S</w:t>
            </w:r>
            <w:r w:rsidRPr="0005478A">
              <w:rPr>
                <w:rFonts w:ascii="Kozuka Gothic Pr6N R" w:eastAsia="Kozuka Gothic Pr6N R" w:hAnsi="Kozuka Gothic Pr6N R" w:cs="Calibri"/>
                <w:spacing w:val="-2"/>
                <w:sz w:val="18"/>
                <w:szCs w:val="18"/>
              </w:rPr>
              <w:t>ub</w:t>
            </w:r>
            <w:r w:rsidRPr="0005478A">
              <w:rPr>
                <w:rFonts w:ascii="Kozuka Gothic Pr6N R" w:eastAsia="Kozuka Gothic Pr6N R" w:hAnsi="Kozuka Gothic Pr6N R" w:cs="Calibri"/>
                <w:sz w:val="18"/>
                <w:szCs w:val="18"/>
              </w:rPr>
              <w:t>-S</w:t>
            </w:r>
            <w:r w:rsidRPr="0005478A">
              <w:rPr>
                <w:rFonts w:ascii="Kozuka Gothic Pr6N R" w:eastAsia="Kozuka Gothic Pr6N R" w:hAnsi="Kozuka Gothic Pr6N R" w:cs="Calibri"/>
                <w:spacing w:val="-1"/>
                <w:sz w:val="18"/>
                <w:szCs w:val="18"/>
              </w:rPr>
              <w:t>a</w:t>
            </w:r>
            <w:r w:rsidRPr="0005478A">
              <w:rPr>
                <w:rFonts w:ascii="Kozuka Gothic Pr6N R" w:eastAsia="Kozuka Gothic Pr6N R" w:hAnsi="Kozuka Gothic Pr6N R" w:cs="Calibri"/>
                <w:spacing w:val="-2"/>
                <w:sz w:val="18"/>
                <w:szCs w:val="18"/>
              </w:rPr>
              <w:t>h</w:t>
            </w:r>
            <w:r w:rsidRPr="0005478A">
              <w:rPr>
                <w:rFonts w:ascii="Kozuka Gothic Pr6N R" w:eastAsia="Kozuka Gothic Pr6N R" w:hAnsi="Kozuka Gothic Pr6N R" w:cs="Calibri"/>
                <w:spacing w:val="-1"/>
                <w:sz w:val="18"/>
                <w:szCs w:val="18"/>
              </w:rPr>
              <w:t>a</w:t>
            </w:r>
            <w:r w:rsidRPr="0005478A">
              <w:rPr>
                <w:rFonts w:ascii="Kozuka Gothic Pr6N R" w:eastAsia="Kozuka Gothic Pr6N R" w:hAnsi="Kozuka Gothic Pr6N R" w:cs="Calibri"/>
                <w:sz w:val="18"/>
                <w:szCs w:val="18"/>
              </w:rPr>
              <w:t>r</w:t>
            </w:r>
            <w:r w:rsidRPr="0005478A">
              <w:rPr>
                <w:rFonts w:ascii="Kozuka Gothic Pr6N R" w:eastAsia="Kozuka Gothic Pr6N R" w:hAnsi="Kozuka Gothic Pr6N R" w:cs="Calibri"/>
                <w:spacing w:val="-1"/>
                <w:sz w:val="18"/>
                <w:szCs w:val="18"/>
              </w:rPr>
              <w:t>a</w:t>
            </w:r>
            <w:r w:rsidRPr="0005478A">
              <w:rPr>
                <w:rFonts w:ascii="Kozuka Gothic Pr6N R" w:eastAsia="Kozuka Gothic Pr6N R" w:hAnsi="Kozuka Gothic Pr6N R" w:cs="Calibri"/>
                <w:sz w:val="18"/>
                <w:szCs w:val="18"/>
              </w:rPr>
              <w:t>n</w:t>
            </w:r>
            <w:r w:rsidRPr="0005478A">
              <w:rPr>
                <w:rFonts w:ascii="Kozuka Gothic Pr6N R" w:eastAsia="Kozuka Gothic Pr6N R" w:hAnsi="Kozuka Gothic Pr6N R" w:cs="Calibri"/>
                <w:spacing w:val="-3"/>
                <w:sz w:val="18"/>
                <w:szCs w:val="18"/>
              </w:rPr>
              <w:t xml:space="preserve"> </w:t>
            </w:r>
            <w:r w:rsidRPr="0005478A">
              <w:rPr>
                <w:rFonts w:ascii="Kozuka Gothic Pr6N R" w:eastAsia="Kozuka Gothic Pr6N R" w:hAnsi="Kozuka Gothic Pr6N R" w:cs="Calibri"/>
                <w:sz w:val="18"/>
                <w:szCs w:val="18"/>
              </w:rPr>
              <w:t>Af</w:t>
            </w:r>
            <w:r w:rsidRPr="0005478A">
              <w:rPr>
                <w:rFonts w:ascii="Kozuka Gothic Pr6N R" w:eastAsia="Kozuka Gothic Pr6N R" w:hAnsi="Kozuka Gothic Pr6N R" w:cs="Calibri"/>
                <w:spacing w:val="-2"/>
                <w:sz w:val="18"/>
                <w:szCs w:val="18"/>
              </w:rPr>
              <w:t>r</w:t>
            </w:r>
            <w:r w:rsidRPr="0005478A">
              <w:rPr>
                <w:rFonts w:ascii="Kozuka Gothic Pr6N R" w:eastAsia="Kozuka Gothic Pr6N R" w:hAnsi="Kozuka Gothic Pr6N R" w:cs="Calibri"/>
                <w:sz w:val="18"/>
                <w:szCs w:val="18"/>
              </w:rPr>
              <w:t>i</w:t>
            </w:r>
            <w:r w:rsidRPr="0005478A">
              <w:rPr>
                <w:rFonts w:ascii="Kozuka Gothic Pr6N R" w:eastAsia="Kozuka Gothic Pr6N R" w:hAnsi="Kozuka Gothic Pr6N R" w:cs="Calibri"/>
                <w:spacing w:val="-2"/>
                <w:sz w:val="18"/>
                <w:szCs w:val="18"/>
              </w:rPr>
              <w:t>ca</w:t>
            </w:r>
          </w:p>
        </w:tc>
        <w:tc>
          <w:tcPr>
            <w:tcW w:w="2160" w:type="dxa"/>
          </w:tcPr>
          <w:p w:rsidR="006F413E" w:rsidRPr="0005478A" w:rsidRDefault="006F413E" w:rsidP="00717519">
            <w:pPr>
              <w:pStyle w:val="TableParagraph"/>
              <w:spacing w:before="32"/>
              <w:ind w:left="800" w:right="806"/>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z w:val="18"/>
                <w:szCs w:val="18"/>
              </w:rPr>
              <w:t>8</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ind w:left="925" w:right="932"/>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1%</w:t>
            </w:r>
          </w:p>
        </w:tc>
      </w:tr>
      <w:tr w:rsidR="006F413E" w:rsidRPr="0005478A" w:rsidTr="000073D3">
        <w:trPr>
          <w:cnfStyle w:val="010000000000" w:firstRow="0" w:lastRow="1" w:firstColumn="0" w:lastColumn="0" w:oddVBand="0" w:evenVBand="0" w:oddHBand="0" w:evenHBand="0" w:firstRowFirstColumn="0" w:firstRowLastColumn="0" w:lastRowFirstColumn="0" w:lastRowLastColumn="0"/>
          <w:trHeight w:hRule="exact" w:val="384"/>
        </w:trPr>
        <w:tc>
          <w:tcPr>
            <w:cnfStyle w:val="001000000000" w:firstRow="0" w:lastRow="0" w:firstColumn="1" w:lastColumn="0" w:oddVBand="0" w:evenVBand="0" w:oddHBand="0" w:evenHBand="0" w:firstRowFirstColumn="0" w:firstRowLastColumn="0" w:lastRowFirstColumn="0" w:lastRowLastColumn="0"/>
            <w:tcW w:w="4410" w:type="dxa"/>
          </w:tcPr>
          <w:p w:rsidR="006F413E" w:rsidRPr="0005478A" w:rsidRDefault="006F413E" w:rsidP="00717519">
            <w:pPr>
              <w:pStyle w:val="TableParagraph"/>
              <w:spacing w:before="32" w:line="340" w:lineRule="exact"/>
              <w:ind w:left="102"/>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N</w:t>
            </w:r>
            <w:r w:rsidRPr="0005478A">
              <w:rPr>
                <w:rFonts w:ascii="Kozuka Gothic Pr6N R" w:eastAsia="Kozuka Gothic Pr6N R" w:hAnsi="Kozuka Gothic Pr6N R" w:cs="Calibri"/>
                <w:sz w:val="18"/>
                <w:szCs w:val="18"/>
              </w:rPr>
              <w:t>or</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pacing w:val="-2"/>
                <w:sz w:val="18"/>
                <w:szCs w:val="18"/>
              </w:rPr>
              <w:t>h</w:t>
            </w:r>
            <w:r w:rsidRPr="0005478A">
              <w:rPr>
                <w:rFonts w:ascii="Kozuka Gothic Pr6N R" w:eastAsia="Kozuka Gothic Pr6N R" w:hAnsi="Kozuka Gothic Pr6N R" w:cs="Calibri"/>
                <w:spacing w:val="-1"/>
                <w:sz w:val="18"/>
                <w:szCs w:val="18"/>
              </w:rPr>
              <w:t>e</w:t>
            </w:r>
            <w:r w:rsidRPr="0005478A">
              <w:rPr>
                <w:rFonts w:ascii="Kozuka Gothic Pr6N R" w:eastAsia="Kozuka Gothic Pr6N R" w:hAnsi="Kozuka Gothic Pr6N R" w:cs="Calibri"/>
                <w:spacing w:val="-3"/>
                <w:sz w:val="18"/>
                <w:szCs w:val="18"/>
              </w:rPr>
              <w:t>a</w:t>
            </w:r>
            <w:r w:rsidRPr="0005478A">
              <w:rPr>
                <w:rFonts w:ascii="Kozuka Gothic Pr6N R" w:eastAsia="Kozuka Gothic Pr6N R" w:hAnsi="Kozuka Gothic Pr6N R" w:cs="Calibri"/>
                <w:sz w:val="18"/>
                <w:szCs w:val="18"/>
              </w:rPr>
              <w:t>s</w:t>
            </w:r>
            <w:r w:rsidRPr="0005478A">
              <w:rPr>
                <w:rFonts w:ascii="Kozuka Gothic Pr6N R" w:eastAsia="Kozuka Gothic Pr6N R" w:hAnsi="Kozuka Gothic Pr6N R" w:cs="Calibri"/>
                <w:spacing w:val="-1"/>
                <w:sz w:val="18"/>
                <w:szCs w:val="18"/>
              </w:rPr>
              <w:t>t/Ce</w:t>
            </w:r>
            <w:r w:rsidRPr="0005478A">
              <w:rPr>
                <w:rFonts w:ascii="Kozuka Gothic Pr6N R" w:eastAsia="Kozuka Gothic Pr6N R" w:hAnsi="Kozuka Gothic Pr6N R" w:cs="Calibri"/>
                <w:spacing w:val="-2"/>
                <w:sz w:val="18"/>
                <w:szCs w:val="18"/>
              </w:rPr>
              <w:t>n</w:t>
            </w:r>
            <w:r w:rsidRPr="0005478A">
              <w:rPr>
                <w:rFonts w:ascii="Kozuka Gothic Pr6N R" w:eastAsia="Kozuka Gothic Pr6N R" w:hAnsi="Kozuka Gothic Pr6N R" w:cs="Calibri"/>
                <w:spacing w:val="-1"/>
                <w:sz w:val="18"/>
                <w:szCs w:val="18"/>
              </w:rPr>
              <w:t>t</w:t>
            </w:r>
            <w:r w:rsidRPr="0005478A">
              <w:rPr>
                <w:rFonts w:ascii="Kozuka Gothic Pr6N R" w:eastAsia="Kozuka Gothic Pr6N R" w:hAnsi="Kozuka Gothic Pr6N R" w:cs="Calibri"/>
                <w:sz w:val="18"/>
                <w:szCs w:val="18"/>
              </w:rPr>
              <w:t>r</w:t>
            </w:r>
            <w:r w:rsidRPr="0005478A">
              <w:rPr>
                <w:rFonts w:ascii="Kozuka Gothic Pr6N R" w:eastAsia="Kozuka Gothic Pr6N R" w:hAnsi="Kozuka Gothic Pr6N R" w:cs="Calibri"/>
                <w:spacing w:val="-1"/>
                <w:sz w:val="18"/>
                <w:szCs w:val="18"/>
              </w:rPr>
              <w:t>a</w:t>
            </w:r>
            <w:r w:rsidRPr="0005478A">
              <w:rPr>
                <w:rFonts w:ascii="Kozuka Gothic Pr6N R" w:eastAsia="Kozuka Gothic Pr6N R" w:hAnsi="Kozuka Gothic Pr6N R" w:cs="Calibri"/>
                <w:sz w:val="18"/>
                <w:szCs w:val="18"/>
              </w:rPr>
              <w:t>l</w:t>
            </w:r>
            <w:r w:rsidRPr="0005478A">
              <w:rPr>
                <w:rFonts w:ascii="Kozuka Gothic Pr6N R" w:eastAsia="Kozuka Gothic Pr6N R" w:hAnsi="Kozuka Gothic Pr6N R" w:cs="Calibri"/>
                <w:spacing w:val="-1"/>
                <w:sz w:val="18"/>
                <w:szCs w:val="18"/>
              </w:rPr>
              <w:t xml:space="preserve"> </w:t>
            </w:r>
            <w:r w:rsidRPr="0005478A">
              <w:rPr>
                <w:rFonts w:ascii="Kozuka Gothic Pr6N R" w:eastAsia="Kozuka Gothic Pr6N R" w:hAnsi="Kozuka Gothic Pr6N R" w:cs="Calibri"/>
                <w:sz w:val="18"/>
                <w:szCs w:val="18"/>
              </w:rPr>
              <w:t>A</w:t>
            </w:r>
            <w:r w:rsidRPr="0005478A">
              <w:rPr>
                <w:rFonts w:ascii="Kozuka Gothic Pr6N R" w:eastAsia="Kozuka Gothic Pr6N R" w:hAnsi="Kozuka Gothic Pr6N R" w:cs="Calibri"/>
                <w:spacing w:val="-2"/>
                <w:sz w:val="18"/>
                <w:szCs w:val="18"/>
              </w:rPr>
              <w:t>s</w:t>
            </w:r>
            <w:r w:rsidRPr="0005478A">
              <w:rPr>
                <w:rFonts w:ascii="Kozuka Gothic Pr6N R" w:eastAsia="Kozuka Gothic Pr6N R" w:hAnsi="Kozuka Gothic Pr6N R" w:cs="Calibri"/>
                <w:sz w:val="18"/>
                <w:szCs w:val="18"/>
              </w:rPr>
              <w:t>ia</w:t>
            </w:r>
          </w:p>
        </w:tc>
        <w:tc>
          <w:tcPr>
            <w:tcW w:w="2160" w:type="dxa"/>
          </w:tcPr>
          <w:p w:rsidR="006F413E" w:rsidRPr="0005478A" w:rsidRDefault="006F413E" w:rsidP="00717519">
            <w:pPr>
              <w:pStyle w:val="TableParagraph"/>
              <w:spacing w:before="32" w:line="340" w:lineRule="exact"/>
              <w:ind w:left="800" w:right="806"/>
              <w:jc w:val="center"/>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05478A">
              <w:rPr>
                <w:rFonts w:ascii="Kozuka Gothic Pr6N R" w:eastAsia="Kozuka Gothic Pr6N R" w:hAnsi="Kozuka Gothic Pr6N R" w:cs="Calibri"/>
                <w:sz w:val="18"/>
                <w:szCs w:val="18"/>
              </w:rPr>
              <w:t>9</w:t>
            </w:r>
          </w:p>
        </w:tc>
        <w:tc>
          <w:tcPr>
            <w:cnfStyle w:val="000100000000" w:firstRow="0" w:lastRow="0" w:firstColumn="0" w:lastColumn="1" w:oddVBand="0" w:evenVBand="0" w:oddHBand="0" w:evenHBand="0" w:firstRowFirstColumn="0" w:firstRowLastColumn="0" w:lastRowFirstColumn="0" w:lastRowLastColumn="0"/>
            <w:tcW w:w="2965" w:type="dxa"/>
          </w:tcPr>
          <w:p w:rsidR="006F413E" w:rsidRPr="0005478A" w:rsidRDefault="006F413E" w:rsidP="00717519">
            <w:pPr>
              <w:pStyle w:val="TableParagraph"/>
              <w:spacing w:before="32" w:line="340" w:lineRule="exact"/>
              <w:ind w:left="925" w:right="932"/>
              <w:jc w:val="center"/>
              <w:rPr>
                <w:rFonts w:ascii="Kozuka Gothic Pr6N R" w:eastAsia="Kozuka Gothic Pr6N R" w:hAnsi="Kozuka Gothic Pr6N R" w:cs="Calibri"/>
                <w:sz w:val="18"/>
                <w:szCs w:val="18"/>
              </w:rPr>
            </w:pPr>
            <w:r w:rsidRPr="0005478A">
              <w:rPr>
                <w:rFonts w:ascii="Kozuka Gothic Pr6N R" w:eastAsia="Kozuka Gothic Pr6N R" w:hAnsi="Kozuka Gothic Pr6N R" w:cs="Calibri"/>
                <w:spacing w:val="-1"/>
                <w:sz w:val="18"/>
                <w:szCs w:val="18"/>
              </w:rPr>
              <w:t>1%</w:t>
            </w:r>
          </w:p>
        </w:tc>
      </w:tr>
    </w:tbl>
    <w:p w:rsidR="00997EBE" w:rsidRDefault="00997EBE" w:rsidP="00BC3525"/>
    <w:p w:rsidR="00997EBE" w:rsidRDefault="00997EBE" w:rsidP="00997EBE">
      <w:r>
        <w:t xml:space="preserve">International students </w:t>
      </w:r>
      <w:r w:rsidR="00B6685F">
        <w:t xml:space="preserve">predominantly </w:t>
      </w:r>
      <w:r w:rsidR="006F413E">
        <w:t>enrolled in</w:t>
      </w:r>
      <w:r>
        <w:t xml:space="preserve"> the following majors:</w:t>
      </w:r>
    </w:p>
    <w:tbl>
      <w:tblPr>
        <w:tblStyle w:val="GridTable1LightAccent1"/>
        <w:tblW w:w="9535" w:type="dxa"/>
        <w:tblLayout w:type="fixed"/>
        <w:tblLook w:val="01E0" w:firstRow="1" w:lastRow="1" w:firstColumn="1" w:lastColumn="1" w:noHBand="0" w:noVBand="0"/>
      </w:tblPr>
      <w:tblGrid>
        <w:gridCol w:w="3362"/>
        <w:gridCol w:w="1493"/>
        <w:gridCol w:w="1620"/>
        <w:gridCol w:w="1530"/>
        <w:gridCol w:w="1530"/>
      </w:tblGrid>
      <w:tr w:rsidR="005A0C55" w:rsidTr="00007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dxa"/>
            <w:shd w:val="clear" w:color="auto" w:fill="BDD6EE" w:themeFill="accent1" w:themeFillTint="66"/>
            <w:vAlign w:val="bottom"/>
          </w:tcPr>
          <w:p w:rsidR="005A0C55" w:rsidRPr="00BC3EF5" w:rsidRDefault="005A0C55" w:rsidP="000073D3">
            <w:pPr>
              <w:pStyle w:val="TableParagraph"/>
              <w:spacing w:before="13" w:line="280" w:lineRule="exact"/>
              <w:jc w:val="center"/>
              <w:rPr>
                <w:rFonts w:ascii="Kozuka Gothic Pr6N R" w:eastAsia="Kozuka Gothic Pr6N R" w:hAnsi="Kozuka Gothic Pr6N R"/>
                <w:sz w:val="20"/>
                <w:szCs w:val="20"/>
              </w:rPr>
            </w:pPr>
          </w:p>
          <w:p w:rsidR="005A0C55" w:rsidRPr="00BC3EF5" w:rsidRDefault="005A0C55" w:rsidP="000073D3">
            <w:pPr>
              <w:pStyle w:val="TableParagraph"/>
              <w:ind w:left="101"/>
              <w:jc w:val="center"/>
              <w:rPr>
                <w:rFonts w:ascii="Kozuka Gothic Pr6N R" w:eastAsia="Kozuka Gothic Pr6N R" w:hAnsi="Kozuka Gothic Pr6N R" w:cs="Calibri"/>
                <w:sz w:val="20"/>
                <w:szCs w:val="20"/>
              </w:rPr>
            </w:pPr>
            <w:r w:rsidRPr="00BC3EF5">
              <w:rPr>
                <w:rFonts w:ascii="Kozuka Gothic Pr6N R" w:eastAsia="Kozuka Gothic Pr6N R" w:hAnsi="Kozuka Gothic Pr6N R" w:cs="Calibri"/>
                <w:bCs w:val="0"/>
                <w:spacing w:val="-1"/>
                <w:sz w:val="20"/>
                <w:szCs w:val="20"/>
              </w:rPr>
              <w:t>D</w:t>
            </w:r>
            <w:r w:rsidRPr="00BC3EF5">
              <w:rPr>
                <w:rFonts w:ascii="Kozuka Gothic Pr6N R" w:eastAsia="Kozuka Gothic Pr6N R" w:hAnsi="Kozuka Gothic Pr6N R" w:cs="Calibri"/>
                <w:bCs w:val="0"/>
                <w:sz w:val="20"/>
                <w:szCs w:val="20"/>
              </w:rPr>
              <w:t>isci</w:t>
            </w:r>
            <w:r w:rsidRPr="00BC3EF5">
              <w:rPr>
                <w:rFonts w:ascii="Kozuka Gothic Pr6N R" w:eastAsia="Kozuka Gothic Pr6N R" w:hAnsi="Kozuka Gothic Pr6N R" w:cs="Calibri"/>
                <w:bCs w:val="0"/>
                <w:spacing w:val="-2"/>
                <w:sz w:val="20"/>
                <w:szCs w:val="20"/>
              </w:rPr>
              <w:t>p</w:t>
            </w:r>
            <w:r w:rsidRPr="00BC3EF5">
              <w:rPr>
                <w:rFonts w:ascii="Kozuka Gothic Pr6N R" w:eastAsia="Kozuka Gothic Pr6N R" w:hAnsi="Kozuka Gothic Pr6N R" w:cs="Calibri"/>
                <w:bCs w:val="0"/>
                <w:sz w:val="20"/>
                <w:szCs w:val="20"/>
              </w:rPr>
              <w:t>l</w:t>
            </w:r>
            <w:r w:rsidRPr="00BC3EF5">
              <w:rPr>
                <w:rFonts w:ascii="Kozuka Gothic Pr6N R" w:eastAsia="Kozuka Gothic Pr6N R" w:hAnsi="Kozuka Gothic Pr6N R" w:cs="Calibri"/>
                <w:bCs w:val="0"/>
                <w:spacing w:val="-2"/>
                <w:sz w:val="20"/>
                <w:szCs w:val="20"/>
              </w:rPr>
              <w:t>i</w:t>
            </w:r>
            <w:r w:rsidRPr="00BC3EF5">
              <w:rPr>
                <w:rFonts w:ascii="Kozuka Gothic Pr6N R" w:eastAsia="Kozuka Gothic Pr6N R" w:hAnsi="Kozuka Gothic Pr6N R" w:cs="Calibri"/>
                <w:bCs w:val="0"/>
                <w:sz w:val="20"/>
                <w:szCs w:val="20"/>
              </w:rPr>
              <w:t xml:space="preserve">ne </w:t>
            </w:r>
            <w:r w:rsidRPr="00BC3EF5">
              <w:rPr>
                <w:rFonts w:ascii="Kozuka Gothic Pr6N R" w:eastAsia="Kozuka Gothic Pr6N R" w:hAnsi="Kozuka Gothic Pr6N R" w:cs="Calibri"/>
                <w:bCs w:val="0"/>
                <w:spacing w:val="-2"/>
                <w:sz w:val="20"/>
                <w:szCs w:val="20"/>
              </w:rPr>
              <w:t>A</w:t>
            </w:r>
            <w:r w:rsidRPr="00BC3EF5">
              <w:rPr>
                <w:rFonts w:ascii="Kozuka Gothic Pr6N R" w:eastAsia="Kozuka Gothic Pr6N R" w:hAnsi="Kozuka Gothic Pr6N R" w:cs="Calibri"/>
                <w:bCs w:val="0"/>
                <w:spacing w:val="1"/>
                <w:sz w:val="20"/>
                <w:szCs w:val="20"/>
              </w:rPr>
              <w:t>r</w:t>
            </w:r>
            <w:r w:rsidRPr="00BC3EF5">
              <w:rPr>
                <w:rFonts w:ascii="Kozuka Gothic Pr6N R" w:eastAsia="Kozuka Gothic Pr6N R" w:hAnsi="Kozuka Gothic Pr6N R" w:cs="Calibri"/>
                <w:bCs w:val="0"/>
                <w:spacing w:val="-1"/>
                <w:sz w:val="20"/>
                <w:szCs w:val="20"/>
              </w:rPr>
              <w:t>ea</w:t>
            </w:r>
            <w:r w:rsidRPr="00BC3EF5">
              <w:rPr>
                <w:rFonts w:ascii="Kozuka Gothic Pr6N R" w:eastAsia="Kozuka Gothic Pr6N R" w:hAnsi="Kozuka Gothic Pr6N R" w:cs="Calibri"/>
                <w:bCs w:val="0"/>
                <w:sz w:val="20"/>
                <w:szCs w:val="20"/>
              </w:rPr>
              <w:t>s</w:t>
            </w:r>
          </w:p>
        </w:tc>
        <w:tc>
          <w:tcPr>
            <w:tcW w:w="1493" w:type="dxa"/>
            <w:shd w:val="clear" w:color="auto" w:fill="BDD6EE" w:themeFill="accent1" w:themeFillTint="66"/>
            <w:vAlign w:val="bottom"/>
          </w:tcPr>
          <w:p w:rsidR="005A0C55" w:rsidRPr="00BC3EF5" w:rsidRDefault="005A0C55" w:rsidP="000073D3">
            <w:pPr>
              <w:pStyle w:val="TableParagraph"/>
              <w:spacing w:before="13" w:line="280" w:lineRule="exact"/>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p>
          <w:p w:rsidR="005A0C55" w:rsidRPr="00BC3EF5" w:rsidRDefault="005A0C55" w:rsidP="000073D3">
            <w:pPr>
              <w:pStyle w:val="TableParagraph"/>
              <w:ind w:left="115"/>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20"/>
                <w:szCs w:val="20"/>
              </w:rPr>
            </w:pPr>
            <w:r w:rsidRPr="00BC3EF5">
              <w:rPr>
                <w:rFonts w:ascii="Kozuka Gothic Pr6N R" w:eastAsia="Kozuka Gothic Pr6N R" w:hAnsi="Kozuka Gothic Pr6N R" w:cs="Calibri"/>
                <w:bCs w:val="0"/>
                <w:sz w:val="20"/>
                <w:szCs w:val="20"/>
              </w:rPr>
              <w:t>F</w:t>
            </w:r>
            <w:r w:rsidRPr="00BC3EF5">
              <w:rPr>
                <w:rFonts w:ascii="Kozuka Gothic Pr6N R" w:eastAsia="Kozuka Gothic Pr6N R" w:hAnsi="Kozuka Gothic Pr6N R" w:cs="Calibri"/>
                <w:bCs w:val="0"/>
                <w:spacing w:val="-1"/>
                <w:sz w:val="20"/>
                <w:szCs w:val="20"/>
              </w:rPr>
              <w:t>a</w:t>
            </w:r>
            <w:r w:rsidRPr="00BC3EF5">
              <w:rPr>
                <w:rFonts w:ascii="Kozuka Gothic Pr6N R" w:eastAsia="Kozuka Gothic Pr6N R" w:hAnsi="Kozuka Gothic Pr6N R" w:cs="Calibri"/>
                <w:bCs w:val="0"/>
                <w:spacing w:val="1"/>
                <w:sz w:val="20"/>
                <w:szCs w:val="20"/>
              </w:rPr>
              <w:t>l</w:t>
            </w:r>
            <w:r w:rsidRPr="00BC3EF5">
              <w:rPr>
                <w:rFonts w:ascii="Kozuka Gothic Pr6N R" w:eastAsia="Kozuka Gothic Pr6N R" w:hAnsi="Kozuka Gothic Pr6N R" w:cs="Calibri"/>
                <w:bCs w:val="0"/>
                <w:sz w:val="20"/>
                <w:szCs w:val="20"/>
              </w:rPr>
              <w:t>l</w:t>
            </w:r>
            <w:r w:rsidRPr="00BC3EF5">
              <w:rPr>
                <w:rFonts w:ascii="Kozuka Gothic Pr6N R" w:eastAsia="Kozuka Gothic Pr6N R" w:hAnsi="Kozuka Gothic Pr6N R" w:cs="Calibri"/>
                <w:bCs w:val="0"/>
                <w:spacing w:val="2"/>
                <w:sz w:val="20"/>
                <w:szCs w:val="20"/>
              </w:rPr>
              <w:t xml:space="preserve"> </w:t>
            </w:r>
            <w:r w:rsidRPr="00BC3EF5">
              <w:rPr>
                <w:rFonts w:ascii="Kozuka Gothic Pr6N R" w:eastAsia="Kozuka Gothic Pr6N R" w:hAnsi="Kozuka Gothic Pr6N R" w:cs="Calibri"/>
                <w:bCs w:val="0"/>
                <w:spacing w:val="-2"/>
                <w:sz w:val="20"/>
                <w:szCs w:val="20"/>
              </w:rPr>
              <w:t>2</w:t>
            </w:r>
            <w:r w:rsidRPr="00BC3EF5">
              <w:rPr>
                <w:rFonts w:ascii="Kozuka Gothic Pr6N R" w:eastAsia="Kozuka Gothic Pr6N R" w:hAnsi="Kozuka Gothic Pr6N R" w:cs="Calibri"/>
                <w:bCs w:val="0"/>
                <w:sz w:val="20"/>
                <w:szCs w:val="20"/>
              </w:rPr>
              <w:t>016</w:t>
            </w:r>
          </w:p>
        </w:tc>
        <w:tc>
          <w:tcPr>
            <w:tcW w:w="1620" w:type="dxa"/>
            <w:shd w:val="clear" w:color="auto" w:fill="BDD6EE" w:themeFill="accent1" w:themeFillTint="66"/>
            <w:vAlign w:val="bottom"/>
          </w:tcPr>
          <w:p w:rsidR="005A0C55" w:rsidRPr="00BC3EF5" w:rsidRDefault="005A0C55" w:rsidP="000073D3">
            <w:pPr>
              <w:pStyle w:val="TableParagraph"/>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20"/>
                <w:szCs w:val="20"/>
              </w:rPr>
            </w:pPr>
            <w:r w:rsidRPr="00BC3EF5">
              <w:rPr>
                <w:rFonts w:ascii="Kozuka Gothic Pr6N R" w:eastAsia="Kozuka Gothic Pr6N R" w:hAnsi="Kozuka Gothic Pr6N R" w:cs="Calibri"/>
                <w:bCs w:val="0"/>
                <w:spacing w:val="-1"/>
                <w:sz w:val="20"/>
                <w:szCs w:val="20"/>
              </w:rPr>
              <w:t>S</w:t>
            </w:r>
            <w:r w:rsidRPr="00BC3EF5">
              <w:rPr>
                <w:rFonts w:ascii="Kozuka Gothic Pr6N R" w:eastAsia="Kozuka Gothic Pr6N R" w:hAnsi="Kozuka Gothic Pr6N R" w:cs="Calibri"/>
                <w:bCs w:val="0"/>
                <w:sz w:val="20"/>
                <w:szCs w:val="20"/>
              </w:rPr>
              <w:t>p</w:t>
            </w:r>
            <w:r w:rsidRPr="00BC3EF5">
              <w:rPr>
                <w:rFonts w:ascii="Kozuka Gothic Pr6N R" w:eastAsia="Kozuka Gothic Pr6N R" w:hAnsi="Kozuka Gothic Pr6N R" w:cs="Calibri"/>
                <w:bCs w:val="0"/>
                <w:spacing w:val="1"/>
                <w:sz w:val="20"/>
                <w:szCs w:val="20"/>
              </w:rPr>
              <w:t>ri</w:t>
            </w:r>
            <w:r w:rsidRPr="00BC3EF5">
              <w:rPr>
                <w:rFonts w:ascii="Kozuka Gothic Pr6N R" w:eastAsia="Kozuka Gothic Pr6N R" w:hAnsi="Kozuka Gothic Pr6N R" w:cs="Calibri"/>
                <w:bCs w:val="0"/>
                <w:sz w:val="20"/>
                <w:szCs w:val="20"/>
              </w:rPr>
              <w:t>ng 017</w:t>
            </w:r>
          </w:p>
        </w:tc>
        <w:tc>
          <w:tcPr>
            <w:tcW w:w="1530" w:type="dxa"/>
            <w:shd w:val="clear" w:color="auto" w:fill="BDD6EE" w:themeFill="accent1" w:themeFillTint="66"/>
            <w:vAlign w:val="bottom"/>
          </w:tcPr>
          <w:p w:rsidR="005A0C55" w:rsidRPr="00BC3EF5" w:rsidRDefault="005A0C55" w:rsidP="000073D3">
            <w:pPr>
              <w:pStyle w:val="TableParagraph"/>
              <w:spacing w:before="13" w:line="280" w:lineRule="exact"/>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sz w:val="20"/>
                <w:szCs w:val="20"/>
              </w:rPr>
            </w:pPr>
          </w:p>
          <w:p w:rsidR="005A0C55" w:rsidRPr="00BC3EF5" w:rsidRDefault="005A0C55" w:rsidP="000073D3">
            <w:pPr>
              <w:pStyle w:val="TableParagraph"/>
              <w:jc w:val="center"/>
              <w:cnfStyle w:val="100000000000" w:firstRow="1"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20"/>
                <w:szCs w:val="20"/>
              </w:rPr>
            </w:pPr>
            <w:r w:rsidRPr="000073D3">
              <w:rPr>
                <w:rFonts w:ascii="Kozuka Gothic Pr6N R" w:eastAsia="Kozuka Gothic Pr6N R" w:hAnsi="Kozuka Gothic Pr6N R" w:cs="Calibri"/>
                <w:bCs w:val="0"/>
                <w:sz w:val="20"/>
                <w:szCs w:val="20"/>
              </w:rPr>
              <w:t>Fall</w:t>
            </w:r>
            <w:r w:rsidRPr="00BC3EF5">
              <w:rPr>
                <w:rFonts w:ascii="Kozuka Gothic Pr6N R" w:eastAsia="Kozuka Gothic Pr6N R" w:hAnsi="Kozuka Gothic Pr6N R" w:cs="Calibri"/>
                <w:bCs w:val="0"/>
                <w:spacing w:val="2"/>
                <w:sz w:val="20"/>
                <w:szCs w:val="20"/>
              </w:rPr>
              <w:t xml:space="preserve"> </w:t>
            </w:r>
            <w:r w:rsidRPr="00BC3EF5">
              <w:rPr>
                <w:rFonts w:ascii="Kozuka Gothic Pr6N R" w:eastAsia="Kozuka Gothic Pr6N R" w:hAnsi="Kozuka Gothic Pr6N R" w:cs="Calibri"/>
                <w:bCs w:val="0"/>
                <w:spacing w:val="-2"/>
                <w:sz w:val="20"/>
                <w:szCs w:val="20"/>
              </w:rPr>
              <w:t>2</w:t>
            </w:r>
            <w:r w:rsidRPr="00BC3EF5">
              <w:rPr>
                <w:rFonts w:ascii="Kozuka Gothic Pr6N R" w:eastAsia="Kozuka Gothic Pr6N R" w:hAnsi="Kozuka Gothic Pr6N R" w:cs="Calibri"/>
                <w:bCs w:val="0"/>
                <w:sz w:val="20"/>
                <w:szCs w:val="20"/>
              </w:rPr>
              <w:t>017</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BDD6EE" w:themeFill="accent1" w:themeFillTint="66"/>
            <w:vAlign w:val="bottom"/>
          </w:tcPr>
          <w:p w:rsidR="005A0C55" w:rsidRPr="00BC3EF5" w:rsidRDefault="005A0C55" w:rsidP="000073D3">
            <w:pPr>
              <w:pStyle w:val="TableParagraph"/>
              <w:jc w:val="center"/>
              <w:rPr>
                <w:rFonts w:ascii="Kozuka Gothic Pr6N R" w:eastAsia="Kozuka Gothic Pr6N R" w:hAnsi="Kozuka Gothic Pr6N R" w:cs="Calibri"/>
                <w:sz w:val="20"/>
                <w:szCs w:val="20"/>
              </w:rPr>
            </w:pPr>
            <w:r w:rsidRPr="00BC3EF5">
              <w:rPr>
                <w:rFonts w:ascii="Kozuka Gothic Pr6N R" w:eastAsia="Kozuka Gothic Pr6N R" w:hAnsi="Kozuka Gothic Pr6N R" w:cs="Calibri"/>
                <w:bCs w:val="0"/>
                <w:spacing w:val="-1"/>
                <w:sz w:val="20"/>
                <w:szCs w:val="20"/>
              </w:rPr>
              <w:t>S</w:t>
            </w:r>
            <w:r w:rsidRPr="00BC3EF5">
              <w:rPr>
                <w:rFonts w:ascii="Kozuka Gothic Pr6N R" w:eastAsia="Kozuka Gothic Pr6N R" w:hAnsi="Kozuka Gothic Pr6N R" w:cs="Calibri"/>
                <w:bCs w:val="0"/>
                <w:sz w:val="20"/>
                <w:szCs w:val="20"/>
              </w:rPr>
              <w:t>p</w:t>
            </w:r>
            <w:r w:rsidRPr="00BC3EF5">
              <w:rPr>
                <w:rFonts w:ascii="Kozuka Gothic Pr6N R" w:eastAsia="Kozuka Gothic Pr6N R" w:hAnsi="Kozuka Gothic Pr6N R" w:cs="Calibri"/>
                <w:bCs w:val="0"/>
                <w:spacing w:val="1"/>
                <w:sz w:val="20"/>
                <w:szCs w:val="20"/>
              </w:rPr>
              <w:t>ri</w:t>
            </w:r>
            <w:r w:rsidRPr="00BC3EF5">
              <w:rPr>
                <w:rFonts w:ascii="Kozuka Gothic Pr6N R" w:eastAsia="Kozuka Gothic Pr6N R" w:hAnsi="Kozuka Gothic Pr6N R" w:cs="Calibri"/>
                <w:bCs w:val="0"/>
                <w:sz w:val="20"/>
                <w:szCs w:val="20"/>
              </w:rPr>
              <w:t>ng 2018</w:t>
            </w:r>
          </w:p>
        </w:tc>
      </w:tr>
      <w:tr w:rsidR="005A0C55" w:rsidTr="000073D3">
        <w:trPr>
          <w:trHeight w:hRule="exact" w:val="444"/>
        </w:trPr>
        <w:tc>
          <w:tcPr>
            <w:cnfStyle w:val="001000000000" w:firstRow="0" w:lastRow="0" w:firstColumn="1" w:lastColumn="0" w:oddVBand="0" w:evenVBand="0" w:oddHBand="0" w:evenHBand="0" w:firstRowFirstColumn="0" w:firstRowLastColumn="0" w:lastRowFirstColumn="0" w:lastRowLastColumn="0"/>
            <w:tcW w:w="3362" w:type="dxa"/>
          </w:tcPr>
          <w:p w:rsidR="005A0C55" w:rsidRPr="00A8378D" w:rsidRDefault="005A0C55" w:rsidP="00A918AC">
            <w:pPr>
              <w:pStyle w:val="TableParagraph"/>
              <w:spacing w:line="14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pacing w:val="-1"/>
                <w:sz w:val="18"/>
                <w:szCs w:val="18"/>
              </w:rPr>
              <w:t>B</w:t>
            </w:r>
            <w:r w:rsidRPr="00A8378D">
              <w:rPr>
                <w:rFonts w:ascii="Kozuka Gothic Pr6N R" w:eastAsia="Kozuka Gothic Pr6N R" w:hAnsi="Kozuka Gothic Pr6N R" w:cs="Calibri"/>
                <w:spacing w:val="1"/>
                <w:sz w:val="18"/>
                <w:szCs w:val="18"/>
              </w:rPr>
              <w:t>u</w:t>
            </w:r>
            <w:r w:rsidRPr="00A8378D">
              <w:rPr>
                <w:rFonts w:ascii="Kozuka Gothic Pr6N R" w:eastAsia="Kozuka Gothic Pr6N R" w:hAnsi="Kozuka Gothic Pr6N R" w:cs="Calibri"/>
                <w:spacing w:val="-1"/>
                <w:sz w:val="18"/>
                <w:szCs w:val="18"/>
              </w:rPr>
              <w:t>s</w:t>
            </w:r>
            <w:r w:rsidRPr="00A8378D">
              <w:rPr>
                <w:rFonts w:ascii="Kozuka Gothic Pr6N R" w:eastAsia="Kozuka Gothic Pr6N R" w:hAnsi="Kozuka Gothic Pr6N R" w:cs="Calibri"/>
                <w:sz w:val="18"/>
                <w:szCs w:val="18"/>
              </w:rPr>
              <w:t>i</w:t>
            </w:r>
            <w:r w:rsidRPr="00A8378D">
              <w:rPr>
                <w:rFonts w:ascii="Kozuka Gothic Pr6N R" w:eastAsia="Kozuka Gothic Pr6N R" w:hAnsi="Kozuka Gothic Pr6N R" w:cs="Calibri"/>
                <w:spacing w:val="1"/>
                <w:sz w:val="18"/>
                <w:szCs w:val="18"/>
              </w:rPr>
              <w:t>n</w:t>
            </w:r>
            <w:r w:rsidRPr="00A8378D">
              <w:rPr>
                <w:rFonts w:ascii="Kozuka Gothic Pr6N R" w:eastAsia="Kozuka Gothic Pr6N R" w:hAnsi="Kozuka Gothic Pr6N R" w:cs="Calibri"/>
                <w:sz w:val="18"/>
                <w:szCs w:val="18"/>
              </w:rPr>
              <w:t>e</w:t>
            </w:r>
            <w:r w:rsidRPr="00A8378D">
              <w:rPr>
                <w:rFonts w:ascii="Kozuka Gothic Pr6N R" w:eastAsia="Kozuka Gothic Pr6N R" w:hAnsi="Kozuka Gothic Pr6N R" w:cs="Calibri"/>
                <w:spacing w:val="-1"/>
                <w:sz w:val="18"/>
                <w:szCs w:val="18"/>
              </w:rPr>
              <w:t>s</w:t>
            </w:r>
            <w:r w:rsidRPr="00A8378D">
              <w:rPr>
                <w:rFonts w:ascii="Kozuka Gothic Pr6N R" w:eastAsia="Kozuka Gothic Pr6N R" w:hAnsi="Kozuka Gothic Pr6N R" w:cs="Calibri"/>
                <w:sz w:val="18"/>
                <w:szCs w:val="18"/>
              </w:rPr>
              <w:t xml:space="preserve">s &amp; </w:t>
            </w:r>
            <w:r w:rsidRPr="00A8378D">
              <w:rPr>
                <w:rFonts w:ascii="Kozuka Gothic Pr6N R" w:eastAsia="Kozuka Gothic Pr6N R" w:hAnsi="Kozuka Gothic Pr6N R" w:cs="Calibri"/>
                <w:spacing w:val="-1"/>
                <w:sz w:val="18"/>
                <w:szCs w:val="18"/>
              </w:rPr>
              <w:t>R</w:t>
            </w:r>
            <w:r w:rsidRPr="00A8378D">
              <w:rPr>
                <w:rFonts w:ascii="Kozuka Gothic Pr6N R" w:eastAsia="Kozuka Gothic Pr6N R" w:hAnsi="Kozuka Gothic Pr6N R" w:cs="Calibri"/>
                <w:sz w:val="18"/>
                <w:szCs w:val="18"/>
              </w:rPr>
              <w:t>el</w:t>
            </w:r>
            <w:r w:rsidRPr="00A8378D">
              <w:rPr>
                <w:rFonts w:ascii="Kozuka Gothic Pr6N R" w:eastAsia="Kozuka Gothic Pr6N R" w:hAnsi="Kozuka Gothic Pr6N R" w:cs="Calibri"/>
                <w:spacing w:val="-3"/>
                <w:sz w:val="18"/>
                <w:szCs w:val="18"/>
              </w:rPr>
              <w:t>a</w:t>
            </w:r>
            <w:r w:rsidRPr="00A8378D">
              <w:rPr>
                <w:rFonts w:ascii="Kozuka Gothic Pr6N R" w:eastAsia="Kozuka Gothic Pr6N R" w:hAnsi="Kozuka Gothic Pr6N R" w:cs="Calibri"/>
                <w:spacing w:val="1"/>
                <w:sz w:val="18"/>
                <w:szCs w:val="18"/>
              </w:rPr>
              <w:t>t</w:t>
            </w:r>
            <w:r w:rsidRPr="00A8378D">
              <w:rPr>
                <w:rFonts w:ascii="Kozuka Gothic Pr6N R" w:eastAsia="Kozuka Gothic Pr6N R" w:hAnsi="Kozuka Gothic Pr6N R" w:cs="Calibri"/>
                <w:sz w:val="18"/>
                <w:szCs w:val="18"/>
              </w:rPr>
              <w:t>ed</w:t>
            </w:r>
            <w:r w:rsidRPr="00A8378D">
              <w:rPr>
                <w:rFonts w:ascii="Kozuka Gothic Pr6N R" w:eastAsia="Kozuka Gothic Pr6N R" w:hAnsi="Kozuka Gothic Pr6N R" w:cs="Calibri"/>
                <w:spacing w:val="-1"/>
                <w:sz w:val="18"/>
                <w:szCs w:val="18"/>
              </w:rPr>
              <w:t xml:space="preserve"> </w:t>
            </w:r>
            <w:r w:rsidRPr="00A8378D">
              <w:rPr>
                <w:rFonts w:ascii="Kozuka Gothic Pr6N R" w:eastAsia="Kozuka Gothic Pr6N R" w:hAnsi="Kozuka Gothic Pr6N R" w:cs="Calibri"/>
                <w:sz w:val="18"/>
                <w:szCs w:val="18"/>
              </w:rPr>
              <w:t>Fie</w:t>
            </w:r>
            <w:r w:rsidRPr="00A8378D">
              <w:rPr>
                <w:rFonts w:ascii="Kozuka Gothic Pr6N R" w:eastAsia="Kozuka Gothic Pr6N R" w:hAnsi="Kozuka Gothic Pr6N R" w:cs="Calibri"/>
                <w:spacing w:val="-3"/>
                <w:sz w:val="18"/>
                <w:szCs w:val="18"/>
              </w:rPr>
              <w:t>l</w:t>
            </w:r>
            <w:r w:rsidRPr="00A8378D">
              <w:rPr>
                <w:rFonts w:ascii="Kozuka Gothic Pr6N R" w:eastAsia="Kozuka Gothic Pr6N R" w:hAnsi="Kozuka Gothic Pr6N R" w:cs="Calibri"/>
                <w:spacing w:val="-2"/>
                <w:sz w:val="18"/>
                <w:szCs w:val="18"/>
              </w:rPr>
              <w:t>d</w:t>
            </w:r>
            <w:r w:rsidRPr="00A8378D">
              <w:rPr>
                <w:rFonts w:ascii="Kozuka Gothic Pr6N R" w:eastAsia="Kozuka Gothic Pr6N R" w:hAnsi="Kozuka Gothic Pr6N R" w:cs="Calibri"/>
                <w:sz w:val="18"/>
                <w:szCs w:val="18"/>
              </w:rPr>
              <w:t>s</w:t>
            </w:r>
          </w:p>
        </w:tc>
        <w:tc>
          <w:tcPr>
            <w:tcW w:w="1493" w:type="dxa"/>
          </w:tcPr>
          <w:p w:rsidR="005A0C55" w:rsidRPr="00A8378D" w:rsidRDefault="005A0C55" w:rsidP="00A918AC">
            <w:pPr>
              <w:pStyle w:val="TableParagraph"/>
              <w:spacing w:line="14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352" w:right="352"/>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251</w:t>
            </w:r>
          </w:p>
        </w:tc>
        <w:tc>
          <w:tcPr>
            <w:tcW w:w="1620" w:type="dxa"/>
          </w:tcPr>
          <w:p w:rsidR="005A0C55" w:rsidRPr="00A8378D" w:rsidRDefault="005A0C55" w:rsidP="00A918AC">
            <w:pPr>
              <w:pStyle w:val="TableParagraph"/>
              <w:spacing w:line="14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68" w:right="468"/>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273</w:t>
            </w:r>
          </w:p>
        </w:tc>
        <w:tc>
          <w:tcPr>
            <w:tcW w:w="1530" w:type="dxa"/>
          </w:tcPr>
          <w:p w:rsidR="005A0C55" w:rsidRPr="00A8378D" w:rsidRDefault="005A0C55" w:rsidP="00A918AC">
            <w:pPr>
              <w:pStyle w:val="TableParagraph"/>
              <w:spacing w:line="14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65" w:right="467"/>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248</w:t>
            </w:r>
          </w:p>
        </w:tc>
        <w:tc>
          <w:tcPr>
            <w:cnfStyle w:val="000100000000" w:firstRow="0" w:lastRow="0" w:firstColumn="0" w:lastColumn="1" w:oddVBand="0" w:evenVBand="0" w:oddHBand="0" w:evenHBand="0" w:firstRowFirstColumn="0" w:firstRowLastColumn="0" w:lastRowFirstColumn="0" w:lastRowLastColumn="0"/>
            <w:tcW w:w="1530" w:type="dxa"/>
          </w:tcPr>
          <w:p w:rsidR="005A0C55" w:rsidRPr="00A8378D" w:rsidRDefault="005A0C55" w:rsidP="00A918AC">
            <w:pPr>
              <w:pStyle w:val="TableParagraph"/>
              <w:spacing w:line="14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68" w:right="468"/>
              <w:jc w:val="center"/>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275</w:t>
            </w:r>
          </w:p>
        </w:tc>
      </w:tr>
      <w:tr w:rsidR="005A0C55" w:rsidTr="000073D3">
        <w:trPr>
          <w:trHeight w:hRule="exact" w:val="461"/>
        </w:trPr>
        <w:tc>
          <w:tcPr>
            <w:cnfStyle w:val="001000000000" w:firstRow="0" w:lastRow="0" w:firstColumn="1" w:lastColumn="0" w:oddVBand="0" w:evenVBand="0" w:oddHBand="0" w:evenHBand="0" w:firstRowFirstColumn="0" w:firstRowLastColumn="0" w:lastRowFirstColumn="0" w:lastRowLastColumn="0"/>
            <w:tcW w:w="3362" w:type="dxa"/>
          </w:tcPr>
          <w:p w:rsidR="005A0C55" w:rsidRPr="00A8378D" w:rsidRDefault="005A0C55" w:rsidP="00A918AC">
            <w:pPr>
              <w:pStyle w:val="TableParagraph"/>
              <w:spacing w:before="7" w:line="15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STEM</w:t>
            </w:r>
          </w:p>
        </w:tc>
        <w:tc>
          <w:tcPr>
            <w:tcW w:w="1493" w:type="dxa"/>
          </w:tcPr>
          <w:p w:rsidR="005A0C55" w:rsidRPr="00A8378D" w:rsidRDefault="005A0C55" w:rsidP="00A918AC">
            <w:pPr>
              <w:pStyle w:val="TableParagraph"/>
              <w:spacing w:before="7" w:line="15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352" w:right="352"/>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249</w:t>
            </w:r>
          </w:p>
        </w:tc>
        <w:tc>
          <w:tcPr>
            <w:tcW w:w="1620" w:type="dxa"/>
          </w:tcPr>
          <w:p w:rsidR="005A0C55" w:rsidRPr="00A8378D" w:rsidRDefault="005A0C55" w:rsidP="00A918AC">
            <w:pPr>
              <w:pStyle w:val="TableParagraph"/>
              <w:spacing w:before="7" w:line="15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68" w:right="468"/>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275</w:t>
            </w:r>
          </w:p>
        </w:tc>
        <w:tc>
          <w:tcPr>
            <w:tcW w:w="1530" w:type="dxa"/>
          </w:tcPr>
          <w:p w:rsidR="005A0C55" w:rsidRPr="00A8378D" w:rsidRDefault="005A0C55" w:rsidP="00A918AC">
            <w:pPr>
              <w:pStyle w:val="TableParagraph"/>
              <w:spacing w:before="7" w:line="15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65" w:right="467"/>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318</w:t>
            </w:r>
          </w:p>
        </w:tc>
        <w:tc>
          <w:tcPr>
            <w:cnfStyle w:val="000100000000" w:firstRow="0" w:lastRow="0" w:firstColumn="0" w:lastColumn="1" w:oddVBand="0" w:evenVBand="0" w:oddHBand="0" w:evenHBand="0" w:firstRowFirstColumn="0" w:firstRowLastColumn="0" w:lastRowFirstColumn="0" w:lastRowLastColumn="0"/>
            <w:tcW w:w="1530" w:type="dxa"/>
          </w:tcPr>
          <w:p w:rsidR="005A0C55" w:rsidRPr="00A8378D" w:rsidRDefault="005A0C55" w:rsidP="00A918AC">
            <w:pPr>
              <w:pStyle w:val="TableParagraph"/>
              <w:spacing w:before="7" w:line="15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68" w:right="468"/>
              <w:jc w:val="center"/>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275</w:t>
            </w:r>
          </w:p>
        </w:tc>
      </w:tr>
      <w:tr w:rsidR="005A0C55" w:rsidTr="000073D3">
        <w:trPr>
          <w:trHeight w:hRule="exact" w:val="475"/>
        </w:trPr>
        <w:tc>
          <w:tcPr>
            <w:cnfStyle w:val="001000000000" w:firstRow="0" w:lastRow="0" w:firstColumn="1" w:lastColumn="0" w:oddVBand="0" w:evenVBand="0" w:oddHBand="0" w:evenHBand="0" w:firstRowFirstColumn="0" w:firstRowLastColumn="0" w:lastRowFirstColumn="0" w:lastRowLastColumn="0"/>
            <w:tcW w:w="3362" w:type="dxa"/>
          </w:tcPr>
          <w:p w:rsidR="005A0C55" w:rsidRPr="00A8378D" w:rsidRDefault="005A0C55" w:rsidP="00A918AC">
            <w:pPr>
              <w:pStyle w:val="TableParagraph"/>
              <w:spacing w:before="1" w:line="17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Ar</w:t>
            </w:r>
            <w:r w:rsidRPr="00A8378D">
              <w:rPr>
                <w:rFonts w:ascii="Kozuka Gothic Pr6N R" w:eastAsia="Kozuka Gothic Pr6N R" w:hAnsi="Kozuka Gothic Pr6N R" w:cs="Calibri"/>
                <w:spacing w:val="1"/>
                <w:sz w:val="18"/>
                <w:szCs w:val="18"/>
              </w:rPr>
              <w:t>t</w:t>
            </w:r>
            <w:r w:rsidRPr="00A8378D">
              <w:rPr>
                <w:rFonts w:ascii="Kozuka Gothic Pr6N R" w:eastAsia="Kozuka Gothic Pr6N R" w:hAnsi="Kozuka Gothic Pr6N R" w:cs="Calibri"/>
                <w:sz w:val="18"/>
                <w:szCs w:val="18"/>
              </w:rPr>
              <w:t xml:space="preserve">s &amp; </w:t>
            </w:r>
            <w:r w:rsidRPr="00A8378D">
              <w:rPr>
                <w:rFonts w:ascii="Kozuka Gothic Pr6N R" w:eastAsia="Kozuka Gothic Pr6N R" w:hAnsi="Kozuka Gothic Pr6N R" w:cs="Calibri"/>
                <w:spacing w:val="-1"/>
                <w:sz w:val="18"/>
                <w:szCs w:val="18"/>
              </w:rPr>
              <w:t>H</w:t>
            </w:r>
            <w:r w:rsidRPr="00A8378D">
              <w:rPr>
                <w:rFonts w:ascii="Kozuka Gothic Pr6N R" w:eastAsia="Kozuka Gothic Pr6N R" w:hAnsi="Kozuka Gothic Pr6N R" w:cs="Calibri"/>
                <w:spacing w:val="1"/>
                <w:sz w:val="18"/>
                <w:szCs w:val="18"/>
              </w:rPr>
              <w:t>u</w:t>
            </w:r>
            <w:r w:rsidRPr="00A8378D">
              <w:rPr>
                <w:rFonts w:ascii="Kozuka Gothic Pr6N R" w:eastAsia="Kozuka Gothic Pr6N R" w:hAnsi="Kozuka Gothic Pr6N R" w:cs="Calibri"/>
                <w:spacing w:val="-3"/>
                <w:sz w:val="18"/>
                <w:szCs w:val="18"/>
              </w:rPr>
              <w:t>m</w:t>
            </w:r>
            <w:r w:rsidRPr="00A8378D">
              <w:rPr>
                <w:rFonts w:ascii="Kozuka Gothic Pr6N R" w:eastAsia="Kozuka Gothic Pr6N R" w:hAnsi="Kozuka Gothic Pr6N R" w:cs="Calibri"/>
                <w:sz w:val="18"/>
                <w:szCs w:val="18"/>
              </w:rPr>
              <w:t>a</w:t>
            </w:r>
            <w:r w:rsidRPr="00A8378D">
              <w:rPr>
                <w:rFonts w:ascii="Kozuka Gothic Pr6N R" w:eastAsia="Kozuka Gothic Pr6N R" w:hAnsi="Kozuka Gothic Pr6N R" w:cs="Calibri"/>
                <w:spacing w:val="1"/>
                <w:sz w:val="18"/>
                <w:szCs w:val="18"/>
              </w:rPr>
              <w:t>n</w:t>
            </w:r>
            <w:r w:rsidRPr="00A8378D">
              <w:rPr>
                <w:rFonts w:ascii="Kozuka Gothic Pr6N R" w:eastAsia="Kozuka Gothic Pr6N R" w:hAnsi="Kozuka Gothic Pr6N R" w:cs="Calibri"/>
                <w:spacing w:val="-3"/>
                <w:sz w:val="18"/>
                <w:szCs w:val="18"/>
              </w:rPr>
              <w:t>i</w:t>
            </w:r>
            <w:r w:rsidRPr="00A8378D">
              <w:rPr>
                <w:rFonts w:ascii="Kozuka Gothic Pr6N R" w:eastAsia="Kozuka Gothic Pr6N R" w:hAnsi="Kozuka Gothic Pr6N R" w:cs="Calibri"/>
                <w:spacing w:val="1"/>
                <w:sz w:val="18"/>
                <w:szCs w:val="18"/>
              </w:rPr>
              <w:t>t</w:t>
            </w:r>
            <w:r w:rsidRPr="00A8378D">
              <w:rPr>
                <w:rFonts w:ascii="Kozuka Gothic Pr6N R" w:eastAsia="Kozuka Gothic Pr6N R" w:hAnsi="Kozuka Gothic Pr6N R" w:cs="Calibri"/>
                <w:sz w:val="18"/>
                <w:szCs w:val="18"/>
              </w:rPr>
              <w:t>ies</w:t>
            </w:r>
          </w:p>
        </w:tc>
        <w:tc>
          <w:tcPr>
            <w:tcW w:w="1493" w:type="dxa"/>
          </w:tcPr>
          <w:p w:rsidR="005A0C55" w:rsidRPr="00A8378D" w:rsidRDefault="005A0C55" w:rsidP="00A918AC">
            <w:pPr>
              <w:pStyle w:val="TableParagraph"/>
              <w:spacing w:before="1" w:line="17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12" w:right="414"/>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59</w:t>
            </w:r>
          </w:p>
        </w:tc>
        <w:tc>
          <w:tcPr>
            <w:tcW w:w="1620" w:type="dxa"/>
          </w:tcPr>
          <w:p w:rsidR="005A0C55" w:rsidRPr="00A8378D" w:rsidRDefault="005A0C55" w:rsidP="00A918AC">
            <w:pPr>
              <w:pStyle w:val="TableParagraph"/>
              <w:spacing w:before="1" w:line="17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71</w:t>
            </w:r>
          </w:p>
        </w:tc>
        <w:tc>
          <w:tcPr>
            <w:tcW w:w="1530" w:type="dxa"/>
          </w:tcPr>
          <w:p w:rsidR="005A0C55" w:rsidRPr="00A8378D" w:rsidRDefault="005A0C55" w:rsidP="00A918AC">
            <w:pPr>
              <w:pStyle w:val="TableParagraph"/>
              <w:spacing w:before="1" w:line="17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5" w:right="529"/>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56</w:t>
            </w:r>
          </w:p>
        </w:tc>
        <w:tc>
          <w:tcPr>
            <w:cnfStyle w:val="000100000000" w:firstRow="0" w:lastRow="0" w:firstColumn="0" w:lastColumn="1" w:oddVBand="0" w:evenVBand="0" w:oddHBand="0" w:evenHBand="0" w:firstRowFirstColumn="0" w:firstRowLastColumn="0" w:lastRowFirstColumn="0" w:lastRowLastColumn="0"/>
            <w:tcW w:w="1530" w:type="dxa"/>
          </w:tcPr>
          <w:p w:rsidR="005A0C55" w:rsidRPr="00A8378D" w:rsidRDefault="005A0C55" w:rsidP="00A918AC">
            <w:pPr>
              <w:pStyle w:val="TableParagraph"/>
              <w:spacing w:before="1" w:line="17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75</w:t>
            </w:r>
          </w:p>
        </w:tc>
      </w:tr>
      <w:tr w:rsidR="005A0C55" w:rsidTr="000073D3">
        <w:trPr>
          <w:trHeight w:hRule="exact" w:val="475"/>
        </w:trPr>
        <w:tc>
          <w:tcPr>
            <w:cnfStyle w:val="001000000000" w:firstRow="0" w:lastRow="0" w:firstColumn="1" w:lastColumn="0" w:oddVBand="0" w:evenVBand="0" w:oddHBand="0" w:evenHBand="0" w:firstRowFirstColumn="0" w:firstRowLastColumn="0" w:lastRowFirstColumn="0" w:lastRowLastColumn="0"/>
            <w:tcW w:w="3362" w:type="dxa"/>
          </w:tcPr>
          <w:p w:rsidR="005A0C55" w:rsidRPr="00A8378D" w:rsidRDefault="005A0C55" w:rsidP="00A918AC">
            <w:pPr>
              <w:pStyle w:val="TableParagraph"/>
              <w:spacing w:before="1" w:line="17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So</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z w:val="18"/>
                <w:szCs w:val="18"/>
              </w:rPr>
              <w:t>ial S</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z w:val="18"/>
                <w:szCs w:val="18"/>
              </w:rPr>
              <w:t>ie</w:t>
            </w:r>
            <w:r w:rsidRPr="00A8378D">
              <w:rPr>
                <w:rFonts w:ascii="Kozuka Gothic Pr6N R" w:eastAsia="Kozuka Gothic Pr6N R" w:hAnsi="Kozuka Gothic Pr6N R" w:cs="Calibri"/>
                <w:spacing w:val="1"/>
                <w:sz w:val="18"/>
                <w:szCs w:val="18"/>
              </w:rPr>
              <w:t>n</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z w:val="18"/>
                <w:szCs w:val="18"/>
              </w:rPr>
              <w:t>es</w:t>
            </w:r>
          </w:p>
        </w:tc>
        <w:tc>
          <w:tcPr>
            <w:tcW w:w="1493" w:type="dxa"/>
          </w:tcPr>
          <w:p w:rsidR="005A0C55" w:rsidRPr="00A8378D" w:rsidRDefault="005A0C55" w:rsidP="00A918AC">
            <w:pPr>
              <w:pStyle w:val="TableParagraph"/>
              <w:spacing w:before="1" w:line="17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12" w:right="414"/>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46</w:t>
            </w:r>
          </w:p>
        </w:tc>
        <w:tc>
          <w:tcPr>
            <w:tcW w:w="1620" w:type="dxa"/>
          </w:tcPr>
          <w:p w:rsidR="005A0C55" w:rsidRPr="00A8378D" w:rsidRDefault="005A0C55" w:rsidP="00A918AC">
            <w:pPr>
              <w:pStyle w:val="TableParagraph"/>
              <w:spacing w:before="1" w:line="17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46</w:t>
            </w:r>
          </w:p>
        </w:tc>
        <w:tc>
          <w:tcPr>
            <w:tcW w:w="1530" w:type="dxa"/>
          </w:tcPr>
          <w:p w:rsidR="005A0C55" w:rsidRPr="00A8378D" w:rsidRDefault="005A0C55" w:rsidP="00A918AC">
            <w:pPr>
              <w:pStyle w:val="TableParagraph"/>
              <w:spacing w:before="1" w:line="17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5" w:right="529"/>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61</w:t>
            </w:r>
          </w:p>
        </w:tc>
        <w:tc>
          <w:tcPr>
            <w:cnfStyle w:val="000100000000" w:firstRow="0" w:lastRow="0" w:firstColumn="0" w:lastColumn="1" w:oddVBand="0" w:evenVBand="0" w:oddHBand="0" w:evenHBand="0" w:firstRowFirstColumn="0" w:firstRowLastColumn="0" w:lastRowFirstColumn="0" w:lastRowLastColumn="0"/>
            <w:tcW w:w="1530" w:type="dxa"/>
          </w:tcPr>
          <w:p w:rsidR="005A0C55" w:rsidRPr="00A8378D" w:rsidRDefault="005A0C55" w:rsidP="00A918AC">
            <w:pPr>
              <w:pStyle w:val="TableParagraph"/>
              <w:spacing w:before="1" w:line="17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56</w:t>
            </w:r>
          </w:p>
        </w:tc>
      </w:tr>
      <w:tr w:rsidR="005A0C55" w:rsidTr="000073D3">
        <w:trPr>
          <w:trHeight w:hRule="exact" w:val="595"/>
        </w:trPr>
        <w:tc>
          <w:tcPr>
            <w:cnfStyle w:val="001000000000" w:firstRow="0" w:lastRow="0" w:firstColumn="1" w:lastColumn="0" w:oddVBand="0" w:evenVBand="0" w:oddHBand="0" w:evenHBand="0" w:firstRowFirstColumn="0" w:firstRowLastColumn="0" w:lastRowFirstColumn="0" w:lastRowLastColumn="0"/>
            <w:tcW w:w="3362" w:type="dxa"/>
          </w:tcPr>
          <w:p w:rsidR="005A0C55" w:rsidRPr="00A8378D" w:rsidRDefault="005A0C55" w:rsidP="00A918AC">
            <w:pPr>
              <w:pStyle w:val="TableParagraph"/>
              <w:spacing w:line="291"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pacing w:val="-1"/>
                <w:sz w:val="18"/>
                <w:szCs w:val="18"/>
              </w:rPr>
              <w:t>O</w:t>
            </w:r>
            <w:r w:rsidRPr="00A8378D">
              <w:rPr>
                <w:rFonts w:ascii="Kozuka Gothic Pr6N R" w:eastAsia="Kozuka Gothic Pr6N R" w:hAnsi="Kozuka Gothic Pr6N R" w:cs="Calibri"/>
                <w:spacing w:val="1"/>
                <w:sz w:val="18"/>
                <w:szCs w:val="18"/>
              </w:rPr>
              <w:t>th</w:t>
            </w:r>
            <w:r w:rsidRPr="00A8378D">
              <w:rPr>
                <w:rFonts w:ascii="Kozuka Gothic Pr6N R" w:eastAsia="Kozuka Gothic Pr6N R" w:hAnsi="Kozuka Gothic Pr6N R" w:cs="Calibri"/>
                <w:sz w:val="18"/>
                <w:szCs w:val="18"/>
              </w:rPr>
              <w:t>er</w:t>
            </w:r>
          </w:p>
          <w:p w:rsidR="005A0C55" w:rsidRPr="00A8378D" w:rsidRDefault="005A0C55" w:rsidP="00A918AC">
            <w:pPr>
              <w:pStyle w:val="TableParagraph"/>
              <w:spacing w:line="292"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pacing w:val="-1"/>
                <w:sz w:val="18"/>
                <w:szCs w:val="18"/>
              </w:rPr>
              <w:t>(</w:t>
            </w:r>
            <w:r w:rsidRPr="00A8378D">
              <w:rPr>
                <w:rFonts w:ascii="Kozuka Gothic Pr6N R" w:eastAsia="Kozuka Gothic Pr6N R" w:hAnsi="Kozuka Gothic Pr6N R" w:cs="Calibri"/>
                <w:sz w:val="18"/>
                <w:szCs w:val="18"/>
              </w:rPr>
              <w:t>Ar</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pacing w:val="1"/>
                <w:sz w:val="18"/>
                <w:szCs w:val="18"/>
              </w:rPr>
              <w:t>h</w:t>
            </w:r>
            <w:r w:rsidRPr="00A8378D">
              <w:rPr>
                <w:rFonts w:ascii="Kozuka Gothic Pr6N R" w:eastAsia="Kozuka Gothic Pr6N R" w:hAnsi="Kozuka Gothic Pr6N R" w:cs="Calibri"/>
                <w:sz w:val="18"/>
                <w:szCs w:val="18"/>
              </w:rPr>
              <w:t>i</w:t>
            </w:r>
            <w:r w:rsidRPr="00A8378D">
              <w:rPr>
                <w:rFonts w:ascii="Kozuka Gothic Pr6N R" w:eastAsia="Kozuka Gothic Pr6N R" w:hAnsi="Kozuka Gothic Pr6N R" w:cs="Calibri"/>
                <w:spacing w:val="1"/>
                <w:sz w:val="18"/>
                <w:szCs w:val="18"/>
              </w:rPr>
              <w:t>t</w:t>
            </w:r>
            <w:r w:rsidRPr="00A8378D">
              <w:rPr>
                <w:rFonts w:ascii="Kozuka Gothic Pr6N R" w:eastAsia="Kozuka Gothic Pr6N R" w:hAnsi="Kozuka Gothic Pr6N R" w:cs="Calibri"/>
                <w:sz w:val="18"/>
                <w:szCs w:val="18"/>
              </w:rPr>
              <w:t>e</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pacing w:val="-2"/>
                <w:sz w:val="18"/>
                <w:szCs w:val="18"/>
              </w:rPr>
              <w:t>t</w:t>
            </w:r>
            <w:r w:rsidRPr="00A8378D">
              <w:rPr>
                <w:rFonts w:ascii="Kozuka Gothic Pr6N R" w:eastAsia="Kozuka Gothic Pr6N R" w:hAnsi="Kozuka Gothic Pr6N R" w:cs="Calibri"/>
                <w:spacing w:val="1"/>
                <w:sz w:val="18"/>
                <w:szCs w:val="18"/>
              </w:rPr>
              <w:t>u</w:t>
            </w:r>
            <w:r w:rsidRPr="00A8378D">
              <w:rPr>
                <w:rFonts w:ascii="Kozuka Gothic Pr6N R" w:eastAsia="Kozuka Gothic Pr6N R" w:hAnsi="Kozuka Gothic Pr6N R" w:cs="Calibri"/>
                <w:sz w:val="18"/>
                <w:szCs w:val="18"/>
              </w:rPr>
              <w:t>re/</w:t>
            </w:r>
            <w:r w:rsidRPr="00A8378D">
              <w:rPr>
                <w:rFonts w:ascii="Kozuka Gothic Pr6N R" w:eastAsia="Kozuka Gothic Pr6N R" w:hAnsi="Kozuka Gothic Pr6N R" w:cs="Calibri"/>
                <w:spacing w:val="-3"/>
                <w:sz w:val="18"/>
                <w:szCs w:val="18"/>
              </w:rPr>
              <w:t>U</w:t>
            </w:r>
            <w:r w:rsidRPr="00A8378D">
              <w:rPr>
                <w:rFonts w:ascii="Kozuka Gothic Pr6N R" w:eastAsia="Kozuka Gothic Pr6N R" w:hAnsi="Kozuka Gothic Pr6N R" w:cs="Calibri"/>
                <w:spacing w:val="1"/>
                <w:sz w:val="18"/>
                <w:szCs w:val="18"/>
              </w:rPr>
              <w:t>nd</w:t>
            </w:r>
            <w:r w:rsidRPr="00A8378D">
              <w:rPr>
                <w:rFonts w:ascii="Kozuka Gothic Pr6N R" w:eastAsia="Kozuka Gothic Pr6N R" w:hAnsi="Kozuka Gothic Pr6N R" w:cs="Calibri"/>
                <w:sz w:val="18"/>
                <w:szCs w:val="18"/>
              </w:rPr>
              <w:t>e</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pacing w:val="-3"/>
                <w:sz w:val="18"/>
                <w:szCs w:val="18"/>
              </w:rPr>
              <w:t>i</w:t>
            </w:r>
            <w:r w:rsidRPr="00A8378D">
              <w:rPr>
                <w:rFonts w:ascii="Kozuka Gothic Pr6N R" w:eastAsia="Kozuka Gothic Pr6N R" w:hAnsi="Kozuka Gothic Pr6N R" w:cs="Calibri"/>
                <w:spacing w:val="1"/>
                <w:sz w:val="18"/>
                <w:szCs w:val="18"/>
              </w:rPr>
              <w:t>d</w:t>
            </w:r>
            <w:r w:rsidRPr="00A8378D">
              <w:rPr>
                <w:rFonts w:ascii="Kozuka Gothic Pr6N R" w:eastAsia="Kozuka Gothic Pr6N R" w:hAnsi="Kozuka Gothic Pr6N R" w:cs="Calibri"/>
                <w:sz w:val="18"/>
                <w:szCs w:val="18"/>
              </w:rPr>
              <w:t>e</w:t>
            </w:r>
            <w:r w:rsidRPr="00A8378D">
              <w:rPr>
                <w:rFonts w:ascii="Kozuka Gothic Pr6N R" w:eastAsia="Kozuka Gothic Pr6N R" w:hAnsi="Kozuka Gothic Pr6N R" w:cs="Calibri"/>
                <w:spacing w:val="-2"/>
                <w:sz w:val="18"/>
                <w:szCs w:val="18"/>
              </w:rPr>
              <w:t>d</w:t>
            </w:r>
            <w:r w:rsidRPr="00A8378D">
              <w:rPr>
                <w:rFonts w:ascii="Kozuka Gothic Pr6N R" w:eastAsia="Kozuka Gothic Pr6N R" w:hAnsi="Kozuka Gothic Pr6N R" w:cs="Calibri"/>
                <w:sz w:val="18"/>
                <w:szCs w:val="18"/>
              </w:rPr>
              <w:t>)</w:t>
            </w:r>
          </w:p>
        </w:tc>
        <w:tc>
          <w:tcPr>
            <w:tcW w:w="1493" w:type="dxa"/>
          </w:tcPr>
          <w:p w:rsidR="005A0C55" w:rsidRPr="00A8378D" w:rsidRDefault="005A0C55" w:rsidP="00A918AC">
            <w:pPr>
              <w:pStyle w:val="TableParagraph"/>
              <w:spacing w:before="11" w:line="28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12" w:right="414"/>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23</w:t>
            </w:r>
          </w:p>
        </w:tc>
        <w:tc>
          <w:tcPr>
            <w:tcW w:w="1620" w:type="dxa"/>
          </w:tcPr>
          <w:p w:rsidR="005A0C55" w:rsidRPr="00A8378D" w:rsidRDefault="005A0C55" w:rsidP="00A918AC">
            <w:pPr>
              <w:pStyle w:val="TableParagraph"/>
              <w:spacing w:before="11" w:line="28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31</w:t>
            </w:r>
          </w:p>
        </w:tc>
        <w:tc>
          <w:tcPr>
            <w:tcW w:w="1530" w:type="dxa"/>
          </w:tcPr>
          <w:p w:rsidR="005A0C55" w:rsidRPr="00A8378D" w:rsidRDefault="005A0C55" w:rsidP="00A918AC">
            <w:pPr>
              <w:pStyle w:val="TableParagraph"/>
              <w:spacing w:before="11" w:line="280" w:lineRule="exact"/>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5" w:right="529"/>
              <w:jc w:val="center"/>
              <w:cnfStyle w:val="000000000000" w:firstRow="0" w:lastRow="0"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56</w:t>
            </w:r>
          </w:p>
        </w:tc>
        <w:tc>
          <w:tcPr>
            <w:cnfStyle w:val="000100000000" w:firstRow="0" w:lastRow="0" w:firstColumn="0" w:lastColumn="1" w:oddVBand="0" w:evenVBand="0" w:oddHBand="0" w:evenHBand="0" w:firstRowFirstColumn="0" w:firstRowLastColumn="0" w:lastRowFirstColumn="0" w:lastRowLastColumn="0"/>
            <w:tcW w:w="1530" w:type="dxa"/>
          </w:tcPr>
          <w:p w:rsidR="005A0C55" w:rsidRPr="00A8378D" w:rsidRDefault="005A0C55" w:rsidP="00A918AC">
            <w:pPr>
              <w:pStyle w:val="TableParagraph"/>
              <w:spacing w:before="11" w:line="28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75</w:t>
            </w:r>
          </w:p>
        </w:tc>
      </w:tr>
      <w:tr w:rsidR="005A0C55" w:rsidTr="000073D3">
        <w:trPr>
          <w:cnfStyle w:val="010000000000" w:firstRow="0" w:lastRow="1" w:firstColumn="0" w:lastColumn="0" w:oddVBand="0" w:evenVBand="0" w:oddHBand="0" w:evenHBand="0" w:firstRowFirstColumn="0" w:firstRowLastColumn="0" w:lastRowFirstColumn="0" w:lastRowLastColumn="0"/>
          <w:trHeight w:hRule="exact" w:val="475"/>
        </w:trPr>
        <w:tc>
          <w:tcPr>
            <w:cnfStyle w:val="001000000000" w:firstRow="0" w:lastRow="0" w:firstColumn="1" w:lastColumn="0" w:oddVBand="0" w:evenVBand="0" w:oddHBand="0" w:evenHBand="0" w:firstRowFirstColumn="0" w:firstRowLastColumn="0" w:lastRowFirstColumn="0" w:lastRowLastColumn="0"/>
            <w:tcW w:w="3362" w:type="dxa"/>
          </w:tcPr>
          <w:p w:rsidR="005A0C55" w:rsidRPr="00A8378D" w:rsidRDefault="005A0C55" w:rsidP="00A918AC">
            <w:pPr>
              <w:pStyle w:val="TableParagraph"/>
              <w:spacing w:before="1" w:line="17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102"/>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Wor</w:t>
            </w:r>
            <w:r w:rsidRPr="00A8378D">
              <w:rPr>
                <w:rFonts w:ascii="Kozuka Gothic Pr6N R" w:eastAsia="Kozuka Gothic Pr6N R" w:hAnsi="Kozuka Gothic Pr6N R" w:cs="Calibri"/>
                <w:spacing w:val="-1"/>
                <w:sz w:val="18"/>
                <w:szCs w:val="18"/>
              </w:rPr>
              <w:t>k</w:t>
            </w:r>
            <w:r w:rsidRPr="00A8378D">
              <w:rPr>
                <w:rFonts w:ascii="Kozuka Gothic Pr6N R" w:eastAsia="Kozuka Gothic Pr6N R" w:hAnsi="Kozuka Gothic Pr6N R" w:cs="Calibri"/>
                <w:spacing w:val="1"/>
                <w:sz w:val="18"/>
                <w:szCs w:val="18"/>
              </w:rPr>
              <w:t>f</w:t>
            </w:r>
            <w:r w:rsidRPr="00A8378D">
              <w:rPr>
                <w:rFonts w:ascii="Kozuka Gothic Pr6N R" w:eastAsia="Kozuka Gothic Pr6N R" w:hAnsi="Kozuka Gothic Pr6N R" w:cs="Calibri"/>
                <w:sz w:val="18"/>
                <w:szCs w:val="18"/>
              </w:rPr>
              <w:t>or</w:t>
            </w:r>
            <w:r w:rsidRPr="00A8378D">
              <w:rPr>
                <w:rFonts w:ascii="Kozuka Gothic Pr6N R" w:eastAsia="Kozuka Gothic Pr6N R" w:hAnsi="Kozuka Gothic Pr6N R" w:cs="Calibri"/>
                <w:spacing w:val="-1"/>
                <w:sz w:val="18"/>
                <w:szCs w:val="18"/>
              </w:rPr>
              <w:t>c</w:t>
            </w:r>
            <w:r w:rsidRPr="00A8378D">
              <w:rPr>
                <w:rFonts w:ascii="Kozuka Gothic Pr6N R" w:eastAsia="Kozuka Gothic Pr6N R" w:hAnsi="Kozuka Gothic Pr6N R" w:cs="Calibri"/>
                <w:sz w:val="18"/>
                <w:szCs w:val="18"/>
              </w:rPr>
              <w:t>e</w:t>
            </w:r>
            <w:r w:rsidRPr="00A8378D">
              <w:rPr>
                <w:rFonts w:ascii="Kozuka Gothic Pr6N R" w:eastAsia="Kozuka Gothic Pr6N R" w:hAnsi="Kozuka Gothic Pr6N R" w:cs="Calibri"/>
                <w:spacing w:val="-1"/>
                <w:sz w:val="18"/>
                <w:szCs w:val="18"/>
              </w:rPr>
              <w:t xml:space="preserve"> </w:t>
            </w:r>
            <w:r w:rsidRPr="00A8378D">
              <w:rPr>
                <w:rFonts w:ascii="Kozuka Gothic Pr6N R" w:eastAsia="Kozuka Gothic Pr6N R" w:hAnsi="Kozuka Gothic Pr6N R" w:cs="Calibri"/>
                <w:spacing w:val="1"/>
                <w:sz w:val="18"/>
                <w:szCs w:val="18"/>
              </w:rPr>
              <w:t>D</w:t>
            </w:r>
            <w:r w:rsidRPr="00A8378D">
              <w:rPr>
                <w:rFonts w:ascii="Kozuka Gothic Pr6N R" w:eastAsia="Kozuka Gothic Pr6N R" w:hAnsi="Kozuka Gothic Pr6N R" w:cs="Calibri"/>
                <w:sz w:val="18"/>
                <w:szCs w:val="18"/>
              </w:rPr>
              <w:t>e</w:t>
            </w:r>
            <w:r w:rsidRPr="00A8378D">
              <w:rPr>
                <w:rFonts w:ascii="Kozuka Gothic Pr6N R" w:eastAsia="Kozuka Gothic Pr6N R" w:hAnsi="Kozuka Gothic Pr6N R" w:cs="Calibri"/>
                <w:spacing w:val="-1"/>
                <w:sz w:val="18"/>
                <w:szCs w:val="18"/>
              </w:rPr>
              <w:t>v</w:t>
            </w:r>
            <w:r w:rsidRPr="00A8378D">
              <w:rPr>
                <w:rFonts w:ascii="Kozuka Gothic Pr6N R" w:eastAsia="Kozuka Gothic Pr6N R" w:hAnsi="Kozuka Gothic Pr6N R" w:cs="Calibri"/>
                <w:sz w:val="18"/>
                <w:szCs w:val="18"/>
              </w:rPr>
              <w:t>el</w:t>
            </w:r>
            <w:r w:rsidRPr="00A8378D">
              <w:rPr>
                <w:rFonts w:ascii="Kozuka Gothic Pr6N R" w:eastAsia="Kozuka Gothic Pr6N R" w:hAnsi="Kozuka Gothic Pr6N R" w:cs="Calibri"/>
                <w:spacing w:val="-2"/>
                <w:sz w:val="18"/>
                <w:szCs w:val="18"/>
              </w:rPr>
              <w:t>o</w:t>
            </w:r>
            <w:r w:rsidRPr="00A8378D">
              <w:rPr>
                <w:rFonts w:ascii="Kozuka Gothic Pr6N R" w:eastAsia="Kozuka Gothic Pr6N R" w:hAnsi="Kozuka Gothic Pr6N R" w:cs="Calibri"/>
                <w:spacing w:val="1"/>
                <w:sz w:val="18"/>
                <w:szCs w:val="18"/>
              </w:rPr>
              <w:t>p</w:t>
            </w:r>
            <w:r w:rsidRPr="00A8378D">
              <w:rPr>
                <w:rFonts w:ascii="Kozuka Gothic Pr6N R" w:eastAsia="Kozuka Gothic Pr6N R" w:hAnsi="Kozuka Gothic Pr6N R" w:cs="Calibri"/>
                <w:sz w:val="18"/>
                <w:szCs w:val="18"/>
              </w:rPr>
              <w:t>m</w:t>
            </w:r>
            <w:r w:rsidRPr="00A8378D">
              <w:rPr>
                <w:rFonts w:ascii="Kozuka Gothic Pr6N R" w:eastAsia="Kozuka Gothic Pr6N R" w:hAnsi="Kozuka Gothic Pr6N R" w:cs="Calibri"/>
                <w:spacing w:val="-2"/>
                <w:sz w:val="18"/>
                <w:szCs w:val="18"/>
              </w:rPr>
              <w:t>e</w:t>
            </w:r>
            <w:r w:rsidRPr="00A8378D">
              <w:rPr>
                <w:rFonts w:ascii="Kozuka Gothic Pr6N R" w:eastAsia="Kozuka Gothic Pr6N R" w:hAnsi="Kozuka Gothic Pr6N R" w:cs="Calibri"/>
                <w:spacing w:val="1"/>
                <w:sz w:val="18"/>
                <w:szCs w:val="18"/>
              </w:rPr>
              <w:t>n</w:t>
            </w:r>
            <w:r w:rsidRPr="00A8378D">
              <w:rPr>
                <w:rFonts w:ascii="Kozuka Gothic Pr6N R" w:eastAsia="Kozuka Gothic Pr6N R" w:hAnsi="Kozuka Gothic Pr6N R" w:cs="Calibri"/>
                <w:sz w:val="18"/>
                <w:szCs w:val="18"/>
              </w:rPr>
              <w:t>t</w:t>
            </w:r>
          </w:p>
        </w:tc>
        <w:tc>
          <w:tcPr>
            <w:tcW w:w="1493" w:type="dxa"/>
          </w:tcPr>
          <w:p w:rsidR="005A0C55" w:rsidRPr="00A8378D" w:rsidRDefault="005A0C55" w:rsidP="00A918AC">
            <w:pPr>
              <w:pStyle w:val="TableParagraph"/>
              <w:spacing w:before="1" w:line="170" w:lineRule="exact"/>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412" w:right="414"/>
              <w:jc w:val="center"/>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19</w:t>
            </w:r>
          </w:p>
        </w:tc>
        <w:tc>
          <w:tcPr>
            <w:tcW w:w="1620" w:type="dxa"/>
          </w:tcPr>
          <w:p w:rsidR="005A0C55" w:rsidRPr="00A8378D" w:rsidRDefault="005A0C55" w:rsidP="00A918AC">
            <w:pPr>
              <w:pStyle w:val="TableParagraph"/>
              <w:spacing w:before="1" w:line="170" w:lineRule="exact"/>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16</w:t>
            </w:r>
          </w:p>
        </w:tc>
        <w:tc>
          <w:tcPr>
            <w:tcW w:w="1530" w:type="dxa"/>
          </w:tcPr>
          <w:p w:rsidR="005A0C55" w:rsidRPr="00A8378D" w:rsidRDefault="005A0C55" w:rsidP="00A918AC">
            <w:pPr>
              <w:pStyle w:val="TableParagraph"/>
              <w:spacing w:before="1" w:line="170" w:lineRule="exact"/>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5" w:right="529"/>
              <w:jc w:val="center"/>
              <w:cnfStyle w:val="010000000000" w:firstRow="0" w:lastRow="1" w:firstColumn="0" w:lastColumn="0" w:oddVBand="0" w:evenVBand="0" w:oddHBand="0" w:evenHBand="0" w:firstRowFirstColumn="0" w:firstRowLastColumn="0" w:lastRowFirstColumn="0" w:lastRowLastColumn="0"/>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11</w:t>
            </w:r>
          </w:p>
        </w:tc>
        <w:tc>
          <w:tcPr>
            <w:cnfStyle w:val="000100000000" w:firstRow="0" w:lastRow="0" w:firstColumn="0" w:lastColumn="1" w:oddVBand="0" w:evenVBand="0" w:oddHBand="0" w:evenHBand="0" w:firstRowFirstColumn="0" w:firstRowLastColumn="0" w:lastRowFirstColumn="0" w:lastRowLastColumn="0"/>
            <w:tcW w:w="1530" w:type="dxa"/>
          </w:tcPr>
          <w:p w:rsidR="005A0C55" w:rsidRPr="00A8378D" w:rsidRDefault="005A0C55" w:rsidP="00A918AC">
            <w:pPr>
              <w:pStyle w:val="TableParagraph"/>
              <w:spacing w:before="1" w:line="170" w:lineRule="exact"/>
              <w:rPr>
                <w:rFonts w:ascii="Kozuka Gothic Pr6N R" w:eastAsia="Kozuka Gothic Pr6N R" w:hAnsi="Kozuka Gothic Pr6N R"/>
                <w:sz w:val="18"/>
                <w:szCs w:val="18"/>
              </w:rPr>
            </w:pPr>
          </w:p>
          <w:p w:rsidR="005A0C55" w:rsidRPr="00A8378D" w:rsidRDefault="005A0C55" w:rsidP="00A918AC">
            <w:pPr>
              <w:pStyle w:val="TableParagraph"/>
              <w:spacing w:line="292" w:lineRule="exact"/>
              <w:ind w:left="527" w:right="530"/>
              <w:jc w:val="center"/>
              <w:rPr>
                <w:rFonts w:ascii="Kozuka Gothic Pr6N R" w:eastAsia="Kozuka Gothic Pr6N R" w:hAnsi="Kozuka Gothic Pr6N R" w:cs="Calibri"/>
                <w:sz w:val="18"/>
                <w:szCs w:val="18"/>
              </w:rPr>
            </w:pPr>
            <w:r w:rsidRPr="00A8378D">
              <w:rPr>
                <w:rFonts w:ascii="Kozuka Gothic Pr6N R" w:eastAsia="Kozuka Gothic Pr6N R" w:hAnsi="Kozuka Gothic Pr6N R" w:cs="Calibri"/>
                <w:sz w:val="18"/>
                <w:szCs w:val="18"/>
              </w:rPr>
              <w:t>28</w:t>
            </w:r>
          </w:p>
        </w:tc>
      </w:tr>
    </w:tbl>
    <w:p w:rsidR="00997EBE" w:rsidRDefault="00997EBE" w:rsidP="00997EBE">
      <w:pPr>
        <w:spacing w:before="9" w:line="180" w:lineRule="exact"/>
        <w:rPr>
          <w:sz w:val="18"/>
          <w:szCs w:val="18"/>
        </w:rPr>
      </w:pPr>
    </w:p>
    <w:p w:rsidR="00997EBE" w:rsidRPr="00A213BF" w:rsidRDefault="00997EBE" w:rsidP="00997EBE">
      <w:pPr>
        <w:pStyle w:val="BodyText"/>
        <w:spacing w:before="56"/>
        <w:ind w:left="188" w:right="541"/>
        <w:rPr>
          <w:rFonts w:ascii="Cambria" w:hAnsi="Cambria"/>
        </w:rPr>
      </w:pPr>
      <w:r w:rsidRPr="00A213BF">
        <w:rPr>
          <w:rFonts w:ascii="Cambria" w:hAnsi="Cambria"/>
        </w:rPr>
        <w:t>De</w:t>
      </w:r>
      <w:r w:rsidRPr="00A213BF">
        <w:rPr>
          <w:rFonts w:ascii="Cambria" w:hAnsi="Cambria"/>
          <w:spacing w:val="-1"/>
        </w:rPr>
        <w:t>par</w:t>
      </w:r>
      <w:r w:rsidRPr="00A213BF">
        <w:rPr>
          <w:rFonts w:ascii="Cambria" w:hAnsi="Cambria"/>
          <w:spacing w:val="-2"/>
        </w:rPr>
        <w:t>t</w:t>
      </w:r>
      <w:r w:rsidRPr="00A213BF">
        <w:rPr>
          <w:rFonts w:ascii="Cambria" w:hAnsi="Cambria"/>
          <w:spacing w:val="1"/>
        </w:rPr>
        <w:t>m</w:t>
      </w:r>
      <w:r w:rsidRPr="00A213BF">
        <w:rPr>
          <w:rFonts w:ascii="Cambria" w:hAnsi="Cambria"/>
        </w:rPr>
        <w:t>e</w:t>
      </w:r>
      <w:r w:rsidRPr="00A213BF">
        <w:rPr>
          <w:rFonts w:ascii="Cambria" w:hAnsi="Cambria"/>
          <w:spacing w:val="-4"/>
        </w:rPr>
        <w:t>n</w:t>
      </w:r>
      <w:r w:rsidRPr="00A213BF">
        <w:rPr>
          <w:rFonts w:ascii="Cambria" w:hAnsi="Cambria"/>
        </w:rPr>
        <w:t xml:space="preserve">ts </w:t>
      </w:r>
      <w:r w:rsidRPr="00A213BF">
        <w:rPr>
          <w:rFonts w:ascii="Cambria" w:hAnsi="Cambria"/>
          <w:spacing w:val="-1"/>
        </w:rPr>
        <w:t>i</w:t>
      </w:r>
      <w:r w:rsidRPr="00A213BF">
        <w:rPr>
          <w:rFonts w:ascii="Cambria" w:hAnsi="Cambria"/>
        </w:rPr>
        <w:t>n</w:t>
      </w:r>
      <w:r w:rsidRPr="00A213BF">
        <w:rPr>
          <w:rFonts w:ascii="Cambria" w:hAnsi="Cambria"/>
          <w:spacing w:val="-1"/>
        </w:rPr>
        <w:t xml:space="preserve"> </w:t>
      </w:r>
      <w:r w:rsidRPr="00A213BF">
        <w:rPr>
          <w:rFonts w:ascii="Cambria" w:hAnsi="Cambria"/>
        </w:rPr>
        <w:t>E</w:t>
      </w:r>
      <w:r w:rsidRPr="00A213BF">
        <w:rPr>
          <w:rFonts w:ascii="Cambria" w:hAnsi="Cambria"/>
          <w:spacing w:val="-4"/>
        </w:rPr>
        <w:t>S</w:t>
      </w:r>
      <w:r w:rsidRPr="00A213BF">
        <w:rPr>
          <w:rFonts w:ascii="Cambria" w:hAnsi="Cambria"/>
        </w:rPr>
        <w:t>L,</w:t>
      </w:r>
      <w:r w:rsidRPr="00A213BF">
        <w:rPr>
          <w:rFonts w:ascii="Cambria" w:hAnsi="Cambria"/>
          <w:spacing w:val="-2"/>
        </w:rPr>
        <w:t xml:space="preserve"> </w:t>
      </w:r>
      <w:r w:rsidRPr="00A213BF">
        <w:rPr>
          <w:rFonts w:ascii="Cambria" w:hAnsi="Cambria"/>
        </w:rPr>
        <w:t>M</w:t>
      </w:r>
      <w:r w:rsidRPr="00A213BF">
        <w:rPr>
          <w:rFonts w:ascii="Cambria" w:hAnsi="Cambria"/>
          <w:spacing w:val="-1"/>
        </w:rPr>
        <w:t>a</w:t>
      </w:r>
      <w:r w:rsidRPr="00A213BF">
        <w:rPr>
          <w:rFonts w:ascii="Cambria" w:hAnsi="Cambria"/>
        </w:rPr>
        <w:t>t</w:t>
      </w:r>
      <w:r w:rsidRPr="00A213BF">
        <w:rPr>
          <w:rFonts w:ascii="Cambria" w:hAnsi="Cambria"/>
          <w:spacing w:val="-1"/>
        </w:rPr>
        <w:t>h</w:t>
      </w:r>
      <w:r w:rsidRPr="00A213BF">
        <w:rPr>
          <w:rFonts w:ascii="Cambria" w:hAnsi="Cambria"/>
        </w:rPr>
        <w:t>,</w:t>
      </w:r>
      <w:r w:rsidRPr="00A213BF">
        <w:rPr>
          <w:rFonts w:ascii="Cambria" w:hAnsi="Cambria"/>
          <w:spacing w:val="-2"/>
        </w:rPr>
        <w:t xml:space="preserve"> </w:t>
      </w:r>
      <w:r w:rsidRPr="00A213BF">
        <w:rPr>
          <w:rFonts w:ascii="Cambria" w:hAnsi="Cambria"/>
          <w:spacing w:val="-1"/>
        </w:rPr>
        <w:t>an</w:t>
      </w:r>
      <w:r w:rsidRPr="00A213BF">
        <w:rPr>
          <w:rFonts w:ascii="Cambria" w:hAnsi="Cambria"/>
        </w:rPr>
        <w:t>d</w:t>
      </w:r>
      <w:r w:rsidRPr="00A213BF">
        <w:rPr>
          <w:rFonts w:ascii="Cambria" w:hAnsi="Cambria"/>
          <w:spacing w:val="-1"/>
        </w:rPr>
        <w:t xml:space="preserve"> r</w:t>
      </w:r>
      <w:r w:rsidRPr="00A213BF">
        <w:rPr>
          <w:rFonts w:ascii="Cambria" w:hAnsi="Cambria"/>
        </w:rPr>
        <w:t>e</w:t>
      </w:r>
      <w:r w:rsidRPr="00A213BF">
        <w:rPr>
          <w:rFonts w:ascii="Cambria" w:hAnsi="Cambria"/>
          <w:spacing w:val="-1"/>
        </w:rPr>
        <w:t>quir</w:t>
      </w:r>
      <w:r w:rsidRPr="00A213BF">
        <w:rPr>
          <w:rFonts w:ascii="Cambria" w:hAnsi="Cambria"/>
        </w:rPr>
        <w:t>ed</w:t>
      </w:r>
      <w:r w:rsidRPr="00A213BF">
        <w:rPr>
          <w:rFonts w:ascii="Cambria" w:hAnsi="Cambria"/>
          <w:spacing w:val="-1"/>
        </w:rPr>
        <w:t xml:space="preserve"> </w:t>
      </w:r>
      <w:r w:rsidRPr="00A213BF">
        <w:rPr>
          <w:rFonts w:ascii="Cambria" w:hAnsi="Cambria"/>
          <w:spacing w:val="-3"/>
        </w:rPr>
        <w:t>c</w:t>
      </w:r>
      <w:r w:rsidRPr="00A213BF">
        <w:rPr>
          <w:rFonts w:ascii="Cambria" w:hAnsi="Cambria"/>
          <w:spacing w:val="1"/>
        </w:rPr>
        <w:t>o</w:t>
      </w:r>
      <w:r w:rsidRPr="00A213BF">
        <w:rPr>
          <w:rFonts w:ascii="Cambria" w:hAnsi="Cambria"/>
          <w:spacing w:val="-1"/>
        </w:rPr>
        <w:t>ur</w:t>
      </w:r>
      <w:r w:rsidRPr="00A213BF">
        <w:rPr>
          <w:rFonts w:ascii="Cambria" w:hAnsi="Cambria"/>
        </w:rPr>
        <w:t xml:space="preserve">ses </w:t>
      </w:r>
      <w:r w:rsidRPr="00A213BF">
        <w:rPr>
          <w:rFonts w:ascii="Cambria" w:hAnsi="Cambria"/>
          <w:spacing w:val="-3"/>
        </w:rPr>
        <w:t>f</w:t>
      </w:r>
      <w:r w:rsidRPr="00A213BF">
        <w:rPr>
          <w:rFonts w:ascii="Cambria" w:hAnsi="Cambria"/>
          <w:spacing w:val="1"/>
        </w:rPr>
        <w:t>o</w:t>
      </w:r>
      <w:r w:rsidRPr="00A213BF">
        <w:rPr>
          <w:rFonts w:ascii="Cambria" w:hAnsi="Cambria"/>
        </w:rPr>
        <w:t xml:space="preserve">r </w:t>
      </w:r>
      <w:proofErr w:type="gramStart"/>
      <w:r w:rsidRPr="00A213BF">
        <w:rPr>
          <w:rFonts w:ascii="Cambria" w:hAnsi="Cambria"/>
          <w:spacing w:val="-1"/>
        </w:rPr>
        <w:t>h</w:t>
      </w:r>
      <w:r w:rsidRPr="00A213BF">
        <w:rPr>
          <w:rFonts w:ascii="Cambria" w:hAnsi="Cambria"/>
          <w:spacing w:val="-3"/>
        </w:rPr>
        <w:t>i</w:t>
      </w:r>
      <w:r w:rsidRPr="00A213BF">
        <w:rPr>
          <w:rFonts w:ascii="Cambria" w:hAnsi="Cambria"/>
          <w:spacing w:val="-1"/>
        </w:rPr>
        <w:t>g</w:t>
      </w:r>
      <w:r w:rsidRPr="00A213BF">
        <w:rPr>
          <w:rFonts w:ascii="Cambria" w:hAnsi="Cambria"/>
        </w:rPr>
        <w:t>h</w:t>
      </w:r>
      <w:r w:rsidRPr="00A213BF">
        <w:rPr>
          <w:rFonts w:ascii="Cambria" w:hAnsi="Cambria"/>
          <w:spacing w:val="-1"/>
        </w:rPr>
        <w:t xml:space="preserve"> </w:t>
      </w:r>
      <w:r w:rsidRPr="00A213BF">
        <w:rPr>
          <w:rFonts w:ascii="Cambria" w:hAnsi="Cambria"/>
        </w:rPr>
        <w:t>e</w:t>
      </w:r>
      <w:r w:rsidRPr="00A213BF">
        <w:rPr>
          <w:rFonts w:ascii="Cambria" w:hAnsi="Cambria"/>
          <w:spacing w:val="-1"/>
        </w:rPr>
        <w:t>nr</w:t>
      </w:r>
      <w:r w:rsidRPr="00A213BF">
        <w:rPr>
          <w:rFonts w:ascii="Cambria" w:hAnsi="Cambria"/>
          <w:spacing w:val="1"/>
        </w:rPr>
        <w:t>o</w:t>
      </w:r>
      <w:r w:rsidRPr="00A213BF">
        <w:rPr>
          <w:rFonts w:ascii="Cambria" w:hAnsi="Cambria"/>
          <w:spacing w:val="-1"/>
        </w:rPr>
        <w:t>ll</w:t>
      </w:r>
      <w:r w:rsidRPr="00A213BF">
        <w:rPr>
          <w:rFonts w:ascii="Cambria" w:hAnsi="Cambria"/>
        </w:rPr>
        <w:t>ed</w:t>
      </w:r>
      <w:proofErr w:type="gramEnd"/>
      <w:r w:rsidRPr="00A213BF">
        <w:rPr>
          <w:rFonts w:ascii="Cambria" w:hAnsi="Cambria"/>
          <w:spacing w:val="-3"/>
        </w:rPr>
        <w:t xml:space="preserve"> </w:t>
      </w:r>
      <w:r w:rsidRPr="00A213BF">
        <w:rPr>
          <w:rFonts w:ascii="Cambria" w:hAnsi="Cambria"/>
          <w:spacing w:val="1"/>
        </w:rPr>
        <w:t>m</w:t>
      </w:r>
      <w:r w:rsidRPr="00A213BF">
        <w:rPr>
          <w:rFonts w:ascii="Cambria" w:hAnsi="Cambria"/>
          <w:spacing w:val="-1"/>
        </w:rPr>
        <w:t>a</w:t>
      </w:r>
      <w:r w:rsidRPr="00A213BF">
        <w:rPr>
          <w:rFonts w:ascii="Cambria" w:hAnsi="Cambria"/>
          <w:spacing w:val="-3"/>
        </w:rPr>
        <w:t>j</w:t>
      </w:r>
      <w:r w:rsidRPr="00A213BF">
        <w:rPr>
          <w:rFonts w:ascii="Cambria" w:hAnsi="Cambria"/>
          <w:spacing w:val="1"/>
        </w:rPr>
        <w:t>o</w:t>
      </w:r>
      <w:r w:rsidRPr="00A213BF">
        <w:rPr>
          <w:rFonts w:ascii="Cambria" w:hAnsi="Cambria"/>
          <w:spacing w:val="-1"/>
        </w:rPr>
        <w:t>r</w:t>
      </w:r>
      <w:r w:rsidRPr="00A213BF">
        <w:rPr>
          <w:rFonts w:ascii="Cambria" w:hAnsi="Cambria"/>
        </w:rPr>
        <w:t xml:space="preserve">s </w:t>
      </w:r>
      <w:r w:rsidRPr="00A213BF">
        <w:rPr>
          <w:rFonts w:ascii="Cambria" w:hAnsi="Cambria"/>
          <w:spacing w:val="-1"/>
        </w:rPr>
        <w:t>h</w:t>
      </w:r>
      <w:r w:rsidRPr="00A213BF">
        <w:rPr>
          <w:rFonts w:ascii="Cambria" w:hAnsi="Cambria"/>
          <w:spacing w:val="-3"/>
        </w:rPr>
        <w:t>a</w:t>
      </w:r>
      <w:r w:rsidRPr="00A213BF">
        <w:rPr>
          <w:rFonts w:ascii="Cambria" w:hAnsi="Cambria"/>
          <w:spacing w:val="1"/>
        </w:rPr>
        <w:t>v</w:t>
      </w:r>
      <w:r w:rsidRPr="00A213BF">
        <w:rPr>
          <w:rFonts w:ascii="Cambria" w:hAnsi="Cambria"/>
        </w:rPr>
        <w:t>e</w:t>
      </w:r>
      <w:r w:rsidRPr="00A213BF">
        <w:rPr>
          <w:rFonts w:ascii="Cambria" w:hAnsi="Cambria"/>
          <w:spacing w:val="-2"/>
        </w:rPr>
        <w:t xml:space="preserve"> </w:t>
      </w:r>
      <w:r w:rsidRPr="00A213BF">
        <w:rPr>
          <w:rFonts w:ascii="Cambria" w:hAnsi="Cambria"/>
          <w:spacing w:val="-1"/>
        </w:rPr>
        <w:t>f</w:t>
      </w:r>
      <w:r w:rsidRPr="00A213BF">
        <w:rPr>
          <w:rFonts w:ascii="Cambria" w:hAnsi="Cambria"/>
        </w:rPr>
        <w:t>e</w:t>
      </w:r>
      <w:r w:rsidRPr="00A213BF">
        <w:rPr>
          <w:rFonts w:ascii="Cambria" w:hAnsi="Cambria"/>
          <w:spacing w:val="-3"/>
        </w:rPr>
        <w:t>l</w:t>
      </w:r>
      <w:r w:rsidRPr="00A213BF">
        <w:rPr>
          <w:rFonts w:ascii="Cambria" w:hAnsi="Cambria"/>
        </w:rPr>
        <w:t>t</w:t>
      </w:r>
      <w:r w:rsidRPr="00A213BF">
        <w:rPr>
          <w:rFonts w:ascii="Cambria" w:hAnsi="Cambria"/>
          <w:spacing w:val="1"/>
        </w:rPr>
        <w:t xml:space="preserve"> </w:t>
      </w:r>
      <w:r w:rsidRPr="00A213BF">
        <w:rPr>
          <w:rFonts w:ascii="Cambria" w:hAnsi="Cambria"/>
          <w:spacing w:val="-1"/>
        </w:rPr>
        <w:t>a</w:t>
      </w:r>
      <w:r w:rsidRPr="00A213BF">
        <w:rPr>
          <w:rFonts w:ascii="Cambria" w:hAnsi="Cambria"/>
        </w:rPr>
        <w:t>n</w:t>
      </w:r>
      <w:r w:rsidRPr="00A213BF">
        <w:rPr>
          <w:rFonts w:ascii="Cambria" w:hAnsi="Cambria"/>
          <w:spacing w:val="-1"/>
        </w:rPr>
        <w:t xml:space="preserve"> i</w:t>
      </w:r>
      <w:r w:rsidRPr="00A213BF">
        <w:rPr>
          <w:rFonts w:ascii="Cambria" w:hAnsi="Cambria"/>
          <w:spacing w:val="1"/>
        </w:rPr>
        <w:t>m</w:t>
      </w:r>
      <w:r w:rsidRPr="00A213BF">
        <w:rPr>
          <w:rFonts w:ascii="Cambria" w:hAnsi="Cambria"/>
          <w:spacing w:val="-1"/>
        </w:rPr>
        <w:t>p</w:t>
      </w:r>
      <w:r w:rsidRPr="00A213BF">
        <w:rPr>
          <w:rFonts w:ascii="Cambria" w:hAnsi="Cambria"/>
          <w:spacing w:val="-3"/>
        </w:rPr>
        <w:t>a</w:t>
      </w:r>
      <w:r w:rsidRPr="00A213BF">
        <w:rPr>
          <w:rFonts w:ascii="Cambria" w:hAnsi="Cambria"/>
        </w:rPr>
        <w:t>ct</w:t>
      </w:r>
      <w:r w:rsidRPr="00A213BF">
        <w:rPr>
          <w:rFonts w:ascii="Cambria" w:hAnsi="Cambria"/>
          <w:spacing w:val="1"/>
        </w:rPr>
        <w:t xml:space="preserve"> </w:t>
      </w:r>
      <w:r w:rsidRPr="00A213BF">
        <w:rPr>
          <w:rFonts w:ascii="Cambria" w:hAnsi="Cambria"/>
          <w:spacing w:val="-1"/>
        </w:rPr>
        <w:t>an</w:t>
      </w:r>
      <w:r w:rsidRPr="00A213BF">
        <w:rPr>
          <w:rFonts w:ascii="Cambria" w:hAnsi="Cambria"/>
        </w:rPr>
        <w:t>d</w:t>
      </w:r>
      <w:r w:rsidRPr="00A213BF">
        <w:rPr>
          <w:rFonts w:ascii="Cambria" w:hAnsi="Cambria"/>
          <w:spacing w:val="-3"/>
        </w:rPr>
        <w:t xml:space="preserve"> </w:t>
      </w:r>
      <w:r w:rsidRPr="00A213BF">
        <w:rPr>
          <w:rFonts w:ascii="Cambria" w:hAnsi="Cambria"/>
          <w:spacing w:val="1"/>
        </w:rPr>
        <w:t>o</w:t>
      </w:r>
      <w:r w:rsidRPr="00A213BF">
        <w:rPr>
          <w:rFonts w:ascii="Cambria" w:hAnsi="Cambria"/>
          <w:spacing w:val="-1"/>
        </w:rPr>
        <w:t>f</w:t>
      </w:r>
      <w:r w:rsidRPr="00A213BF">
        <w:rPr>
          <w:rFonts w:ascii="Cambria" w:hAnsi="Cambria"/>
          <w:spacing w:val="-2"/>
        </w:rPr>
        <w:t>t</w:t>
      </w:r>
      <w:r w:rsidRPr="00A213BF">
        <w:rPr>
          <w:rFonts w:ascii="Cambria" w:hAnsi="Cambria"/>
        </w:rPr>
        <w:t>en</w:t>
      </w:r>
      <w:r w:rsidRPr="00A213BF">
        <w:rPr>
          <w:rFonts w:ascii="Cambria" w:hAnsi="Cambria"/>
          <w:spacing w:val="-1"/>
        </w:rPr>
        <w:t xml:space="preserve"> a</w:t>
      </w:r>
      <w:r w:rsidRPr="00A213BF">
        <w:rPr>
          <w:rFonts w:ascii="Cambria" w:hAnsi="Cambria"/>
        </w:rPr>
        <w:t>n</w:t>
      </w:r>
      <w:r w:rsidRPr="00A213BF">
        <w:rPr>
          <w:rFonts w:ascii="Cambria" w:hAnsi="Cambria"/>
          <w:spacing w:val="-1"/>
        </w:rPr>
        <w:t xml:space="preserve"> i</w:t>
      </w:r>
      <w:r w:rsidRPr="00A213BF">
        <w:rPr>
          <w:rFonts w:ascii="Cambria" w:hAnsi="Cambria"/>
          <w:spacing w:val="-4"/>
        </w:rPr>
        <w:t>n</w:t>
      </w:r>
      <w:r w:rsidRPr="00A213BF">
        <w:rPr>
          <w:rFonts w:ascii="Cambria" w:hAnsi="Cambria"/>
        </w:rPr>
        <w:t>c</w:t>
      </w:r>
      <w:r w:rsidRPr="00A213BF">
        <w:rPr>
          <w:rFonts w:ascii="Cambria" w:hAnsi="Cambria"/>
          <w:spacing w:val="-1"/>
        </w:rPr>
        <w:t>r</w:t>
      </w:r>
      <w:r w:rsidRPr="00A213BF">
        <w:rPr>
          <w:rFonts w:ascii="Cambria" w:hAnsi="Cambria"/>
        </w:rPr>
        <w:t>e</w:t>
      </w:r>
      <w:r w:rsidRPr="00A213BF">
        <w:rPr>
          <w:rFonts w:ascii="Cambria" w:hAnsi="Cambria"/>
          <w:spacing w:val="-1"/>
        </w:rPr>
        <w:t>a</w:t>
      </w:r>
      <w:r w:rsidRPr="00A213BF">
        <w:rPr>
          <w:rFonts w:ascii="Cambria" w:hAnsi="Cambria"/>
        </w:rPr>
        <w:t xml:space="preserve">se </w:t>
      </w:r>
      <w:r w:rsidRPr="00A213BF">
        <w:rPr>
          <w:rFonts w:ascii="Cambria" w:hAnsi="Cambria"/>
          <w:spacing w:val="-1"/>
        </w:rPr>
        <w:t>i</w:t>
      </w:r>
      <w:r w:rsidRPr="00A213BF">
        <w:rPr>
          <w:rFonts w:ascii="Cambria" w:hAnsi="Cambria"/>
        </w:rPr>
        <w:t>n</w:t>
      </w:r>
      <w:r w:rsidRPr="00A213BF">
        <w:rPr>
          <w:rFonts w:ascii="Cambria" w:hAnsi="Cambria"/>
          <w:spacing w:val="-1"/>
        </w:rPr>
        <w:t xml:space="preserve"> </w:t>
      </w:r>
      <w:r w:rsidRPr="00A213BF">
        <w:rPr>
          <w:rFonts w:ascii="Cambria" w:hAnsi="Cambria"/>
        </w:rPr>
        <w:t>t</w:t>
      </w:r>
      <w:r w:rsidRPr="00A213BF">
        <w:rPr>
          <w:rFonts w:ascii="Cambria" w:hAnsi="Cambria"/>
          <w:spacing w:val="-1"/>
        </w:rPr>
        <w:t>h</w:t>
      </w:r>
      <w:r w:rsidRPr="00A213BF">
        <w:rPr>
          <w:rFonts w:ascii="Cambria" w:hAnsi="Cambria"/>
        </w:rPr>
        <w:t>e</w:t>
      </w:r>
      <w:r w:rsidRPr="00A213BF">
        <w:rPr>
          <w:rFonts w:ascii="Cambria" w:hAnsi="Cambria"/>
          <w:spacing w:val="1"/>
        </w:rPr>
        <w:t xml:space="preserve"> </w:t>
      </w:r>
      <w:r w:rsidRPr="00A213BF">
        <w:rPr>
          <w:rFonts w:ascii="Cambria" w:hAnsi="Cambria"/>
          <w:spacing w:val="-1"/>
        </w:rPr>
        <w:t>nu</w:t>
      </w:r>
      <w:r w:rsidRPr="00A213BF">
        <w:rPr>
          <w:rFonts w:ascii="Cambria" w:hAnsi="Cambria"/>
          <w:spacing w:val="1"/>
        </w:rPr>
        <w:t>m</w:t>
      </w:r>
      <w:r w:rsidRPr="00A213BF">
        <w:rPr>
          <w:rFonts w:ascii="Cambria" w:hAnsi="Cambria"/>
          <w:spacing w:val="-4"/>
        </w:rPr>
        <w:t>b</w:t>
      </w:r>
      <w:r w:rsidRPr="00A213BF">
        <w:rPr>
          <w:rFonts w:ascii="Cambria" w:hAnsi="Cambria"/>
        </w:rPr>
        <w:t xml:space="preserve">er </w:t>
      </w:r>
      <w:r w:rsidRPr="00A213BF">
        <w:rPr>
          <w:rFonts w:ascii="Cambria" w:hAnsi="Cambria"/>
          <w:spacing w:val="-2"/>
        </w:rPr>
        <w:t>o</w:t>
      </w:r>
      <w:r w:rsidRPr="00A213BF">
        <w:rPr>
          <w:rFonts w:ascii="Cambria" w:hAnsi="Cambria"/>
        </w:rPr>
        <w:t>f s</w:t>
      </w:r>
      <w:r w:rsidRPr="00A213BF">
        <w:rPr>
          <w:rFonts w:ascii="Cambria" w:hAnsi="Cambria"/>
          <w:spacing w:val="-2"/>
        </w:rPr>
        <w:t>e</w:t>
      </w:r>
      <w:r w:rsidRPr="00A213BF">
        <w:rPr>
          <w:rFonts w:ascii="Cambria" w:hAnsi="Cambria"/>
        </w:rPr>
        <w:t>ct</w:t>
      </w:r>
      <w:r w:rsidRPr="00A213BF">
        <w:rPr>
          <w:rFonts w:ascii="Cambria" w:hAnsi="Cambria"/>
          <w:spacing w:val="-1"/>
        </w:rPr>
        <w:t>i</w:t>
      </w:r>
      <w:r w:rsidRPr="00A213BF">
        <w:rPr>
          <w:rFonts w:ascii="Cambria" w:hAnsi="Cambria"/>
          <w:spacing w:val="1"/>
        </w:rPr>
        <w:t>o</w:t>
      </w:r>
      <w:r w:rsidRPr="00A213BF">
        <w:rPr>
          <w:rFonts w:ascii="Cambria" w:hAnsi="Cambria"/>
          <w:spacing w:val="-1"/>
        </w:rPr>
        <w:t>n</w:t>
      </w:r>
      <w:r w:rsidRPr="00A213BF">
        <w:rPr>
          <w:rFonts w:ascii="Cambria" w:hAnsi="Cambria"/>
        </w:rPr>
        <w:t>s</w:t>
      </w:r>
      <w:r w:rsidRPr="00A213BF">
        <w:rPr>
          <w:rFonts w:ascii="Cambria" w:hAnsi="Cambria"/>
          <w:spacing w:val="-2"/>
        </w:rPr>
        <w:t xml:space="preserve"> o</w:t>
      </w:r>
      <w:r w:rsidRPr="00A213BF">
        <w:rPr>
          <w:rFonts w:ascii="Cambria" w:hAnsi="Cambria"/>
          <w:spacing w:val="-1"/>
        </w:rPr>
        <w:t>ff</w:t>
      </w:r>
      <w:r w:rsidRPr="00A213BF">
        <w:rPr>
          <w:rFonts w:ascii="Cambria" w:hAnsi="Cambria"/>
        </w:rPr>
        <w:t>e</w:t>
      </w:r>
      <w:r w:rsidRPr="00A213BF">
        <w:rPr>
          <w:rFonts w:ascii="Cambria" w:hAnsi="Cambria"/>
          <w:spacing w:val="-1"/>
        </w:rPr>
        <w:t>r</w:t>
      </w:r>
      <w:r w:rsidRPr="00A213BF">
        <w:rPr>
          <w:rFonts w:ascii="Cambria" w:hAnsi="Cambria"/>
        </w:rPr>
        <w:t>ed</w:t>
      </w:r>
      <w:r w:rsidRPr="00A213BF">
        <w:rPr>
          <w:rFonts w:ascii="Cambria" w:hAnsi="Cambria"/>
          <w:spacing w:val="-1"/>
        </w:rPr>
        <w:t xml:space="preserve"> a</w:t>
      </w:r>
      <w:r w:rsidRPr="00A213BF">
        <w:rPr>
          <w:rFonts w:ascii="Cambria" w:hAnsi="Cambria"/>
        </w:rPr>
        <w:t>s</w:t>
      </w:r>
      <w:r w:rsidRPr="00A213BF">
        <w:rPr>
          <w:rFonts w:ascii="Cambria" w:hAnsi="Cambria"/>
          <w:spacing w:val="-2"/>
        </w:rPr>
        <w:t xml:space="preserve"> </w:t>
      </w:r>
      <w:r w:rsidRPr="00A213BF">
        <w:rPr>
          <w:rFonts w:ascii="Cambria" w:hAnsi="Cambria"/>
        </w:rPr>
        <w:t xml:space="preserve">a </w:t>
      </w:r>
      <w:r w:rsidRPr="00A213BF">
        <w:rPr>
          <w:rFonts w:ascii="Cambria" w:hAnsi="Cambria"/>
          <w:spacing w:val="-1"/>
        </w:rPr>
        <w:t>dir</w:t>
      </w:r>
      <w:r w:rsidRPr="00A213BF">
        <w:rPr>
          <w:rFonts w:ascii="Cambria" w:hAnsi="Cambria"/>
        </w:rPr>
        <w:t>e</w:t>
      </w:r>
      <w:r w:rsidRPr="00A213BF">
        <w:rPr>
          <w:rFonts w:ascii="Cambria" w:hAnsi="Cambria"/>
          <w:spacing w:val="-3"/>
        </w:rPr>
        <w:t>c</w:t>
      </w:r>
      <w:r w:rsidRPr="00A213BF">
        <w:rPr>
          <w:rFonts w:ascii="Cambria" w:hAnsi="Cambria"/>
        </w:rPr>
        <w:t>t</w:t>
      </w:r>
      <w:r w:rsidRPr="00A213BF">
        <w:rPr>
          <w:rFonts w:ascii="Cambria" w:hAnsi="Cambria"/>
          <w:spacing w:val="1"/>
        </w:rPr>
        <w:t xml:space="preserve"> </w:t>
      </w:r>
      <w:r w:rsidRPr="00A213BF">
        <w:rPr>
          <w:rFonts w:ascii="Cambria" w:hAnsi="Cambria"/>
          <w:spacing w:val="-1"/>
        </w:rPr>
        <w:t>r</w:t>
      </w:r>
      <w:r w:rsidRPr="00A213BF">
        <w:rPr>
          <w:rFonts w:ascii="Cambria" w:hAnsi="Cambria"/>
        </w:rPr>
        <w:t>es</w:t>
      </w:r>
      <w:r w:rsidRPr="00A213BF">
        <w:rPr>
          <w:rFonts w:ascii="Cambria" w:hAnsi="Cambria"/>
          <w:spacing w:val="-1"/>
        </w:rPr>
        <w:t>u</w:t>
      </w:r>
      <w:r w:rsidRPr="00A213BF">
        <w:rPr>
          <w:rFonts w:ascii="Cambria" w:hAnsi="Cambria"/>
          <w:spacing w:val="-3"/>
        </w:rPr>
        <w:t>l</w:t>
      </w:r>
      <w:r w:rsidRPr="00A213BF">
        <w:rPr>
          <w:rFonts w:ascii="Cambria" w:hAnsi="Cambria"/>
        </w:rPr>
        <w:t>t</w:t>
      </w:r>
      <w:r w:rsidRPr="00A213BF">
        <w:rPr>
          <w:rFonts w:ascii="Cambria" w:hAnsi="Cambria"/>
          <w:spacing w:val="1"/>
        </w:rPr>
        <w:t xml:space="preserve"> </w:t>
      </w:r>
      <w:r w:rsidRPr="00A213BF">
        <w:rPr>
          <w:rFonts w:ascii="Cambria" w:hAnsi="Cambria"/>
          <w:spacing w:val="-1"/>
        </w:rPr>
        <w:t>i</w:t>
      </w:r>
      <w:r w:rsidRPr="00A213BF">
        <w:rPr>
          <w:rFonts w:ascii="Cambria" w:hAnsi="Cambria"/>
        </w:rPr>
        <w:t>n</w:t>
      </w:r>
      <w:r w:rsidRPr="00A213BF">
        <w:rPr>
          <w:rFonts w:ascii="Cambria" w:hAnsi="Cambria"/>
          <w:spacing w:val="-1"/>
        </w:rPr>
        <w:t xml:space="preserve"> </w:t>
      </w:r>
      <w:r w:rsidRPr="00A213BF">
        <w:rPr>
          <w:rFonts w:ascii="Cambria" w:hAnsi="Cambria"/>
          <w:spacing w:val="-3"/>
        </w:rPr>
        <w:t>i</w:t>
      </w:r>
      <w:r w:rsidRPr="00A213BF">
        <w:rPr>
          <w:rFonts w:ascii="Cambria" w:hAnsi="Cambria"/>
          <w:spacing w:val="-1"/>
        </w:rPr>
        <w:t>n</w:t>
      </w:r>
      <w:r w:rsidRPr="00A213BF">
        <w:rPr>
          <w:rFonts w:ascii="Cambria" w:hAnsi="Cambria"/>
        </w:rPr>
        <w:t>te</w:t>
      </w:r>
      <w:r w:rsidRPr="00A213BF">
        <w:rPr>
          <w:rFonts w:ascii="Cambria" w:hAnsi="Cambria"/>
          <w:spacing w:val="-1"/>
        </w:rPr>
        <w:t>rna</w:t>
      </w:r>
      <w:r w:rsidRPr="00A213BF">
        <w:rPr>
          <w:rFonts w:ascii="Cambria" w:hAnsi="Cambria"/>
        </w:rPr>
        <w:t>t</w:t>
      </w:r>
      <w:r w:rsidRPr="00A213BF">
        <w:rPr>
          <w:rFonts w:ascii="Cambria" w:hAnsi="Cambria"/>
          <w:spacing w:val="-1"/>
        </w:rPr>
        <w:t>i</w:t>
      </w:r>
      <w:r w:rsidRPr="00A213BF">
        <w:rPr>
          <w:rFonts w:ascii="Cambria" w:hAnsi="Cambria"/>
          <w:spacing w:val="1"/>
        </w:rPr>
        <w:t>o</w:t>
      </w:r>
      <w:r w:rsidRPr="00A213BF">
        <w:rPr>
          <w:rFonts w:ascii="Cambria" w:hAnsi="Cambria"/>
          <w:spacing w:val="-1"/>
        </w:rPr>
        <w:t>na</w:t>
      </w:r>
      <w:r w:rsidRPr="00A213BF">
        <w:rPr>
          <w:rFonts w:ascii="Cambria" w:hAnsi="Cambria"/>
        </w:rPr>
        <w:t>l</w:t>
      </w:r>
      <w:r w:rsidRPr="00A213BF">
        <w:rPr>
          <w:rFonts w:ascii="Cambria" w:hAnsi="Cambria"/>
          <w:spacing w:val="-3"/>
        </w:rPr>
        <w:t xml:space="preserve"> </w:t>
      </w:r>
      <w:r w:rsidRPr="00A213BF">
        <w:rPr>
          <w:rFonts w:ascii="Cambria" w:hAnsi="Cambria"/>
        </w:rPr>
        <w:t>st</w:t>
      </w:r>
      <w:r w:rsidRPr="00A213BF">
        <w:rPr>
          <w:rFonts w:ascii="Cambria" w:hAnsi="Cambria"/>
          <w:spacing w:val="-1"/>
        </w:rPr>
        <w:t>ud</w:t>
      </w:r>
      <w:r w:rsidRPr="00A213BF">
        <w:rPr>
          <w:rFonts w:ascii="Cambria" w:hAnsi="Cambria"/>
        </w:rPr>
        <w:t>e</w:t>
      </w:r>
      <w:r w:rsidRPr="00A213BF">
        <w:rPr>
          <w:rFonts w:ascii="Cambria" w:hAnsi="Cambria"/>
          <w:spacing w:val="-1"/>
        </w:rPr>
        <w:t>n</w:t>
      </w:r>
      <w:r w:rsidRPr="00A213BF">
        <w:rPr>
          <w:rFonts w:ascii="Cambria" w:hAnsi="Cambria"/>
        </w:rPr>
        <w:t>t</w:t>
      </w:r>
      <w:r w:rsidRPr="00A213BF">
        <w:rPr>
          <w:rFonts w:ascii="Cambria" w:hAnsi="Cambria"/>
          <w:spacing w:val="-2"/>
        </w:rPr>
        <w:t xml:space="preserve"> </w:t>
      </w:r>
      <w:r w:rsidRPr="00A213BF">
        <w:rPr>
          <w:rFonts w:ascii="Cambria" w:hAnsi="Cambria"/>
        </w:rPr>
        <w:t>e</w:t>
      </w:r>
      <w:r w:rsidRPr="00A213BF">
        <w:rPr>
          <w:rFonts w:ascii="Cambria" w:hAnsi="Cambria"/>
          <w:spacing w:val="-1"/>
        </w:rPr>
        <w:t>nr</w:t>
      </w:r>
      <w:r w:rsidRPr="00A213BF">
        <w:rPr>
          <w:rFonts w:ascii="Cambria" w:hAnsi="Cambria"/>
          <w:spacing w:val="1"/>
        </w:rPr>
        <w:t>o</w:t>
      </w:r>
      <w:r w:rsidRPr="00A213BF">
        <w:rPr>
          <w:rFonts w:ascii="Cambria" w:hAnsi="Cambria"/>
          <w:spacing w:val="-1"/>
        </w:rPr>
        <w:t>l</w:t>
      </w:r>
      <w:r w:rsidRPr="00A213BF">
        <w:rPr>
          <w:rFonts w:ascii="Cambria" w:hAnsi="Cambria"/>
          <w:spacing w:val="-3"/>
        </w:rPr>
        <w:t>l</w:t>
      </w:r>
      <w:r w:rsidRPr="00A213BF">
        <w:rPr>
          <w:rFonts w:ascii="Cambria" w:hAnsi="Cambria"/>
          <w:spacing w:val="1"/>
        </w:rPr>
        <w:t>m</w:t>
      </w:r>
      <w:r w:rsidRPr="00A213BF">
        <w:rPr>
          <w:rFonts w:ascii="Cambria" w:hAnsi="Cambria"/>
        </w:rPr>
        <w:t>e</w:t>
      </w:r>
      <w:r w:rsidRPr="00A213BF">
        <w:rPr>
          <w:rFonts w:ascii="Cambria" w:hAnsi="Cambria"/>
          <w:spacing w:val="-1"/>
        </w:rPr>
        <w:t>n</w:t>
      </w:r>
      <w:r w:rsidRPr="00A213BF">
        <w:rPr>
          <w:rFonts w:ascii="Cambria" w:hAnsi="Cambria"/>
        </w:rPr>
        <w:t>ts.</w:t>
      </w:r>
      <w:r w:rsidRPr="00A213BF">
        <w:rPr>
          <w:rFonts w:ascii="Cambria" w:hAnsi="Cambria"/>
          <w:spacing w:val="-3"/>
        </w:rPr>
        <w:t xml:space="preserve"> </w:t>
      </w:r>
      <w:r w:rsidRPr="00A213BF">
        <w:rPr>
          <w:rFonts w:ascii="Cambria" w:hAnsi="Cambria"/>
        </w:rPr>
        <w:t>T</w:t>
      </w:r>
      <w:r w:rsidRPr="00A213BF">
        <w:rPr>
          <w:rFonts w:ascii="Cambria" w:hAnsi="Cambria"/>
          <w:spacing w:val="-2"/>
        </w:rPr>
        <w:t>w</w:t>
      </w:r>
      <w:r w:rsidRPr="00A213BF">
        <w:rPr>
          <w:rFonts w:ascii="Cambria" w:hAnsi="Cambria"/>
        </w:rPr>
        <w:t>o</w:t>
      </w:r>
      <w:r w:rsidRPr="00A213BF">
        <w:rPr>
          <w:rFonts w:ascii="Cambria" w:hAnsi="Cambria"/>
          <w:spacing w:val="-1"/>
        </w:rPr>
        <w:t xml:space="preserve"> </w:t>
      </w:r>
      <w:r w:rsidRPr="00A213BF">
        <w:rPr>
          <w:rFonts w:ascii="Cambria" w:hAnsi="Cambria"/>
        </w:rPr>
        <w:t>ex</w:t>
      </w:r>
      <w:r w:rsidRPr="00A213BF">
        <w:rPr>
          <w:rFonts w:ascii="Cambria" w:hAnsi="Cambria"/>
          <w:spacing w:val="-3"/>
        </w:rPr>
        <w:t>a</w:t>
      </w:r>
      <w:r w:rsidRPr="00A213BF">
        <w:rPr>
          <w:rFonts w:ascii="Cambria" w:hAnsi="Cambria"/>
          <w:spacing w:val="1"/>
        </w:rPr>
        <w:t>m</w:t>
      </w:r>
      <w:r w:rsidRPr="00A213BF">
        <w:rPr>
          <w:rFonts w:ascii="Cambria" w:hAnsi="Cambria"/>
          <w:spacing w:val="-1"/>
        </w:rPr>
        <w:t>pl</w:t>
      </w:r>
      <w:r w:rsidRPr="00A213BF">
        <w:rPr>
          <w:rFonts w:ascii="Cambria" w:hAnsi="Cambria"/>
        </w:rPr>
        <w:t>es</w:t>
      </w:r>
      <w:r w:rsidRPr="00A213BF">
        <w:rPr>
          <w:rFonts w:ascii="Cambria" w:hAnsi="Cambria"/>
          <w:spacing w:val="-2"/>
        </w:rPr>
        <w:t xml:space="preserve"> </w:t>
      </w:r>
      <w:r w:rsidRPr="00A213BF">
        <w:rPr>
          <w:rFonts w:ascii="Cambria" w:hAnsi="Cambria"/>
          <w:spacing w:val="-1"/>
        </w:rPr>
        <w:t>ar</w:t>
      </w:r>
      <w:r w:rsidRPr="00A213BF">
        <w:rPr>
          <w:rFonts w:ascii="Cambria" w:hAnsi="Cambria"/>
        </w:rPr>
        <w:t>e</w:t>
      </w:r>
      <w:r w:rsidRPr="00A213BF">
        <w:rPr>
          <w:rFonts w:ascii="Cambria" w:hAnsi="Cambria"/>
          <w:spacing w:val="1"/>
        </w:rPr>
        <w:t xml:space="preserve"> </w:t>
      </w:r>
      <w:r w:rsidRPr="00A213BF">
        <w:rPr>
          <w:rFonts w:ascii="Cambria" w:hAnsi="Cambria"/>
          <w:spacing w:val="-3"/>
        </w:rPr>
        <w:t>E</w:t>
      </w:r>
      <w:r w:rsidRPr="00A213BF">
        <w:rPr>
          <w:rFonts w:ascii="Cambria" w:hAnsi="Cambria"/>
          <w:spacing w:val="-1"/>
        </w:rPr>
        <w:t>S</w:t>
      </w:r>
      <w:r w:rsidRPr="00A213BF">
        <w:rPr>
          <w:rFonts w:ascii="Cambria" w:hAnsi="Cambria"/>
        </w:rPr>
        <w:t>L 8</w:t>
      </w:r>
      <w:r w:rsidRPr="00A213BF">
        <w:rPr>
          <w:rFonts w:ascii="Cambria" w:hAnsi="Cambria"/>
          <w:spacing w:val="-2"/>
        </w:rPr>
        <w:t>2</w:t>
      </w:r>
      <w:r w:rsidRPr="00A213BF">
        <w:rPr>
          <w:rFonts w:ascii="Cambria" w:hAnsi="Cambria"/>
        </w:rPr>
        <w:t>8</w:t>
      </w:r>
      <w:r w:rsidRPr="00A213BF">
        <w:rPr>
          <w:rFonts w:ascii="Cambria" w:hAnsi="Cambria"/>
          <w:spacing w:val="-2"/>
        </w:rPr>
        <w:t>/</w:t>
      </w:r>
      <w:r w:rsidRPr="00A213BF">
        <w:rPr>
          <w:rFonts w:ascii="Cambria" w:hAnsi="Cambria"/>
        </w:rPr>
        <w:t>4</w:t>
      </w:r>
      <w:r w:rsidRPr="00A213BF">
        <w:rPr>
          <w:rFonts w:ascii="Cambria" w:hAnsi="Cambria"/>
          <w:spacing w:val="-2"/>
        </w:rPr>
        <w:t>0</w:t>
      </w:r>
      <w:r w:rsidRPr="00A213BF">
        <w:rPr>
          <w:rFonts w:ascii="Cambria" w:hAnsi="Cambria"/>
        </w:rPr>
        <w:t>0</w:t>
      </w:r>
      <w:r w:rsidRPr="00A213BF">
        <w:rPr>
          <w:rFonts w:ascii="Cambria" w:hAnsi="Cambria"/>
          <w:spacing w:val="1"/>
        </w:rPr>
        <w:t xml:space="preserve"> </w:t>
      </w:r>
      <w:r w:rsidRPr="00A213BF">
        <w:rPr>
          <w:rFonts w:ascii="Cambria" w:hAnsi="Cambria"/>
          <w:spacing w:val="-1"/>
        </w:rPr>
        <w:t>an</w:t>
      </w:r>
      <w:r w:rsidRPr="00A213BF">
        <w:rPr>
          <w:rFonts w:ascii="Cambria" w:hAnsi="Cambria"/>
        </w:rPr>
        <w:t>d</w:t>
      </w:r>
      <w:r w:rsidRPr="00A213BF">
        <w:rPr>
          <w:rFonts w:ascii="Cambria" w:hAnsi="Cambria"/>
          <w:spacing w:val="-3"/>
        </w:rPr>
        <w:t xml:space="preserve"> </w:t>
      </w:r>
      <w:r w:rsidRPr="00A213BF">
        <w:rPr>
          <w:rFonts w:ascii="Cambria" w:hAnsi="Cambria"/>
        </w:rPr>
        <w:t>M</w:t>
      </w:r>
      <w:r w:rsidRPr="00A213BF">
        <w:rPr>
          <w:rFonts w:ascii="Cambria" w:hAnsi="Cambria"/>
          <w:spacing w:val="-1"/>
        </w:rPr>
        <w:t>a</w:t>
      </w:r>
      <w:r w:rsidRPr="00A213BF">
        <w:rPr>
          <w:rFonts w:ascii="Cambria" w:hAnsi="Cambria"/>
        </w:rPr>
        <w:t>th</w:t>
      </w:r>
      <w:r w:rsidRPr="00A213BF">
        <w:rPr>
          <w:rFonts w:ascii="Cambria" w:hAnsi="Cambria"/>
          <w:spacing w:val="-3"/>
        </w:rPr>
        <w:t xml:space="preserve"> </w:t>
      </w:r>
      <w:r w:rsidRPr="00A213BF">
        <w:rPr>
          <w:rFonts w:ascii="Cambria" w:hAnsi="Cambria"/>
        </w:rPr>
        <w:t>2</w:t>
      </w:r>
      <w:r w:rsidRPr="00A213BF">
        <w:rPr>
          <w:rFonts w:ascii="Cambria" w:hAnsi="Cambria"/>
          <w:spacing w:val="-2"/>
        </w:rPr>
        <w:t>5</w:t>
      </w:r>
      <w:r w:rsidRPr="00A213BF">
        <w:rPr>
          <w:rFonts w:ascii="Cambria" w:hAnsi="Cambria"/>
        </w:rPr>
        <w:t>1</w:t>
      </w:r>
      <w:r w:rsidRPr="00A213BF">
        <w:rPr>
          <w:rFonts w:ascii="Cambria" w:hAnsi="Cambria"/>
          <w:spacing w:val="1"/>
        </w:rPr>
        <w:t xml:space="preserve"> </w:t>
      </w:r>
      <w:r w:rsidRPr="00A213BF">
        <w:rPr>
          <w:rFonts w:ascii="Cambria" w:hAnsi="Cambria"/>
          <w:spacing w:val="-3"/>
        </w:rPr>
        <w:t>(</w:t>
      </w:r>
      <w:r w:rsidRPr="00A213BF">
        <w:rPr>
          <w:rFonts w:ascii="Cambria" w:hAnsi="Cambria"/>
          <w:spacing w:val="1"/>
        </w:rPr>
        <w:t>m</w:t>
      </w:r>
      <w:r w:rsidRPr="00A213BF">
        <w:rPr>
          <w:rFonts w:ascii="Cambria" w:hAnsi="Cambria"/>
          <w:spacing w:val="-3"/>
        </w:rPr>
        <w:t>a</w:t>
      </w:r>
      <w:r w:rsidRPr="00A213BF">
        <w:rPr>
          <w:rFonts w:ascii="Cambria" w:hAnsi="Cambria"/>
          <w:spacing w:val="-1"/>
        </w:rPr>
        <w:t>n</w:t>
      </w:r>
      <w:r w:rsidRPr="00A213BF">
        <w:rPr>
          <w:rFonts w:ascii="Cambria" w:hAnsi="Cambria"/>
        </w:rPr>
        <w:t>y</w:t>
      </w:r>
      <w:r w:rsidRPr="00A213BF">
        <w:rPr>
          <w:rFonts w:ascii="Cambria" w:hAnsi="Cambria"/>
          <w:spacing w:val="1"/>
        </w:rPr>
        <w:t xml:space="preserve"> </w:t>
      </w:r>
      <w:r w:rsidRPr="00A213BF">
        <w:rPr>
          <w:rFonts w:ascii="Cambria" w:hAnsi="Cambria"/>
          <w:spacing w:val="-2"/>
        </w:rPr>
        <w:t>m</w:t>
      </w:r>
      <w:r w:rsidRPr="00A213BF">
        <w:rPr>
          <w:rFonts w:ascii="Cambria" w:hAnsi="Cambria"/>
          <w:spacing w:val="1"/>
        </w:rPr>
        <w:t>o</w:t>
      </w:r>
      <w:r w:rsidRPr="00A213BF">
        <w:rPr>
          <w:rFonts w:ascii="Cambria" w:hAnsi="Cambria"/>
          <w:spacing w:val="-1"/>
        </w:rPr>
        <w:t>r</w:t>
      </w:r>
      <w:r w:rsidRPr="00A213BF">
        <w:rPr>
          <w:rFonts w:ascii="Cambria" w:hAnsi="Cambria"/>
        </w:rPr>
        <w:t>e</w:t>
      </w:r>
      <w:r w:rsidRPr="00A213BF">
        <w:rPr>
          <w:rFonts w:ascii="Cambria" w:hAnsi="Cambria"/>
          <w:spacing w:val="-2"/>
        </w:rPr>
        <w:t xml:space="preserve"> </w:t>
      </w:r>
      <w:r w:rsidRPr="00A213BF">
        <w:rPr>
          <w:rFonts w:ascii="Cambria" w:hAnsi="Cambria"/>
        </w:rPr>
        <w:t>s</w:t>
      </w:r>
      <w:r w:rsidRPr="00A213BF">
        <w:rPr>
          <w:rFonts w:ascii="Cambria" w:hAnsi="Cambria"/>
          <w:spacing w:val="-2"/>
        </w:rPr>
        <w:t>e</w:t>
      </w:r>
      <w:r w:rsidRPr="00A213BF">
        <w:rPr>
          <w:rFonts w:ascii="Cambria" w:hAnsi="Cambria"/>
        </w:rPr>
        <w:t>ct</w:t>
      </w:r>
      <w:r w:rsidRPr="00A213BF">
        <w:rPr>
          <w:rFonts w:ascii="Cambria" w:hAnsi="Cambria"/>
          <w:spacing w:val="-1"/>
        </w:rPr>
        <w:t>i</w:t>
      </w:r>
      <w:r w:rsidRPr="00A213BF">
        <w:rPr>
          <w:rFonts w:ascii="Cambria" w:hAnsi="Cambria"/>
          <w:spacing w:val="1"/>
        </w:rPr>
        <w:t>o</w:t>
      </w:r>
      <w:r w:rsidRPr="00A213BF">
        <w:rPr>
          <w:rFonts w:ascii="Cambria" w:hAnsi="Cambria"/>
          <w:spacing w:val="-1"/>
        </w:rPr>
        <w:t>n</w:t>
      </w:r>
      <w:r w:rsidRPr="00A213BF">
        <w:rPr>
          <w:rFonts w:ascii="Cambria" w:hAnsi="Cambria"/>
        </w:rPr>
        <w:t>s</w:t>
      </w:r>
      <w:r w:rsidRPr="00A213BF">
        <w:rPr>
          <w:rFonts w:ascii="Cambria" w:hAnsi="Cambria"/>
          <w:spacing w:val="-2"/>
        </w:rPr>
        <w:t xml:space="preserve"> </w:t>
      </w:r>
      <w:r w:rsidRPr="00A213BF">
        <w:rPr>
          <w:rFonts w:ascii="Cambria" w:hAnsi="Cambria"/>
          <w:spacing w:val="1"/>
        </w:rPr>
        <w:t>o</w:t>
      </w:r>
      <w:r w:rsidRPr="00A213BF">
        <w:rPr>
          <w:rFonts w:ascii="Cambria" w:hAnsi="Cambria"/>
          <w:spacing w:val="-1"/>
        </w:rPr>
        <w:t>f</w:t>
      </w:r>
      <w:r w:rsidRPr="00A213BF">
        <w:rPr>
          <w:rFonts w:ascii="Cambria" w:hAnsi="Cambria"/>
          <w:spacing w:val="-3"/>
        </w:rPr>
        <w:t>f</w:t>
      </w:r>
      <w:r w:rsidRPr="00A213BF">
        <w:rPr>
          <w:rFonts w:ascii="Cambria" w:hAnsi="Cambria"/>
        </w:rPr>
        <w:t>e</w:t>
      </w:r>
      <w:r w:rsidRPr="00A213BF">
        <w:rPr>
          <w:rFonts w:ascii="Cambria" w:hAnsi="Cambria"/>
          <w:spacing w:val="-1"/>
        </w:rPr>
        <w:t>r</w:t>
      </w:r>
      <w:r w:rsidRPr="00A213BF">
        <w:rPr>
          <w:rFonts w:ascii="Cambria" w:hAnsi="Cambria"/>
        </w:rPr>
        <w:t>ed</w:t>
      </w:r>
      <w:r w:rsidRPr="00A213BF">
        <w:rPr>
          <w:rFonts w:ascii="Cambria" w:hAnsi="Cambria"/>
          <w:spacing w:val="-1"/>
        </w:rPr>
        <w:t xml:space="preserve"> </w:t>
      </w:r>
      <w:r w:rsidRPr="00A213BF">
        <w:rPr>
          <w:rFonts w:ascii="Cambria" w:hAnsi="Cambria"/>
          <w:spacing w:val="-3"/>
        </w:rPr>
        <w:t>a</w:t>
      </w:r>
      <w:r w:rsidRPr="00A213BF">
        <w:rPr>
          <w:rFonts w:ascii="Cambria" w:hAnsi="Cambria"/>
        </w:rPr>
        <w:t xml:space="preserve">s </w:t>
      </w:r>
      <w:r w:rsidRPr="00A213BF">
        <w:rPr>
          <w:rFonts w:ascii="Cambria" w:hAnsi="Cambria"/>
          <w:spacing w:val="-1"/>
        </w:rPr>
        <w:t>dir</w:t>
      </w:r>
      <w:r w:rsidRPr="00A213BF">
        <w:rPr>
          <w:rFonts w:ascii="Cambria" w:hAnsi="Cambria"/>
        </w:rPr>
        <w:t>ect</w:t>
      </w:r>
      <w:r w:rsidRPr="00A213BF">
        <w:rPr>
          <w:rFonts w:ascii="Cambria" w:hAnsi="Cambria"/>
          <w:spacing w:val="1"/>
        </w:rPr>
        <w:t xml:space="preserve"> </w:t>
      </w:r>
      <w:r w:rsidRPr="00A213BF">
        <w:rPr>
          <w:rFonts w:ascii="Cambria" w:hAnsi="Cambria"/>
          <w:spacing w:val="-3"/>
        </w:rPr>
        <w:t>r</w:t>
      </w:r>
      <w:r w:rsidRPr="00A213BF">
        <w:rPr>
          <w:rFonts w:ascii="Cambria" w:hAnsi="Cambria"/>
        </w:rPr>
        <w:t>es</w:t>
      </w:r>
      <w:r w:rsidRPr="00A213BF">
        <w:rPr>
          <w:rFonts w:ascii="Cambria" w:hAnsi="Cambria"/>
          <w:spacing w:val="-1"/>
        </w:rPr>
        <w:t>ul</w:t>
      </w:r>
      <w:r w:rsidRPr="00A213BF">
        <w:rPr>
          <w:rFonts w:ascii="Cambria" w:hAnsi="Cambria"/>
        </w:rPr>
        <w:t>t</w:t>
      </w:r>
      <w:r w:rsidRPr="00A213BF">
        <w:rPr>
          <w:rFonts w:ascii="Cambria" w:hAnsi="Cambria"/>
          <w:spacing w:val="-2"/>
        </w:rPr>
        <w:t xml:space="preserve"> </w:t>
      </w:r>
      <w:r w:rsidRPr="00A213BF">
        <w:rPr>
          <w:rFonts w:ascii="Cambria" w:hAnsi="Cambria"/>
          <w:spacing w:val="1"/>
        </w:rPr>
        <w:t>o</w:t>
      </w:r>
      <w:r w:rsidRPr="00A213BF">
        <w:rPr>
          <w:rFonts w:ascii="Cambria" w:hAnsi="Cambria"/>
        </w:rPr>
        <w:t xml:space="preserve">f </w:t>
      </w:r>
      <w:r w:rsidRPr="00A213BF">
        <w:rPr>
          <w:rFonts w:ascii="Cambria" w:hAnsi="Cambria"/>
          <w:spacing w:val="-1"/>
        </w:rPr>
        <w:t>in</w:t>
      </w:r>
      <w:r w:rsidRPr="00A213BF">
        <w:rPr>
          <w:rFonts w:ascii="Cambria" w:hAnsi="Cambria"/>
          <w:spacing w:val="-3"/>
        </w:rPr>
        <w:t>c</w:t>
      </w:r>
      <w:r w:rsidRPr="00A213BF">
        <w:rPr>
          <w:rFonts w:ascii="Cambria" w:hAnsi="Cambria"/>
          <w:spacing w:val="-2"/>
        </w:rPr>
        <w:t>o</w:t>
      </w:r>
      <w:r w:rsidRPr="00A213BF">
        <w:rPr>
          <w:rFonts w:ascii="Cambria" w:hAnsi="Cambria"/>
          <w:spacing w:val="1"/>
        </w:rPr>
        <w:t>m</w:t>
      </w:r>
      <w:r w:rsidRPr="00A213BF">
        <w:rPr>
          <w:rFonts w:ascii="Cambria" w:hAnsi="Cambria"/>
          <w:spacing w:val="-1"/>
        </w:rPr>
        <w:t>in</w:t>
      </w:r>
      <w:r w:rsidRPr="00A213BF">
        <w:rPr>
          <w:rFonts w:ascii="Cambria" w:hAnsi="Cambria"/>
        </w:rPr>
        <w:t>g</w:t>
      </w:r>
      <w:r w:rsidRPr="00A213BF">
        <w:rPr>
          <w:rFonts w:ascii="Cambria" w:hAnsi="Cambria"/>
          <w:spacing w:val="-1"/>
        </w:rPr>
        <w:t xml:space="preserve"> </w:t>
      </w:r>
      <w:r w:rsidRPr="00A213BF">
        <w:rPr>
          <w:rFonts w:ascii="Cambria" w:hAnsi="Cambria"/>
          <w:spacing w:val="-3"/>
        </w:rPr>
        <w:t>i</w:t>
      </w:r>
      <w:r w:rsidRPr="00A213BF">
        <w:rPr>
          <w:rFonts w:ascii="Cambria" w:hAnsi="Cambria"/>
          <w:spacing w:val="-1"/>
        </w:rPr>
        <w:t>n</w:t>
      </w:r>
      <w:r w:rsidRPr="00A213BF">
        <w:rPr>
          <w:rFonts w:ascii="Cambria" w:hAnsi="Cambria"/>
        </w:rPr>
        <w:t>te</w:t>
      </w:r>
      <w:r w:rsidRPr="00A213BF">
        <w:rPr>
          <w:rFonts w:ascii="Cambria" w:hAnsi="Cambria"/>
          <w:spacing w:val="-1"/>
        </w:rPr>
        <w:t>rna</w:t>
      </w:r>
      <w:r w:rsidRPr="00A213BF">
        <w:rPr>
          <w:rFonts w:ascii="Cambria" w:hAnsi="Cambria"/>
        </w:rPr>
        <w:t>t</w:t>
      </w:r>
      <w:r w:rsidRPr="00A213BF">
        <w:rPr>
          <w:rFonts w:ascii="Cambria" w:hAnsi="Cambria"/>
          <w:spacing w:val="-1"/>
        </w:rPr>
        <w:t>i</w:t>
      </w:r>
      <w:r w:rsidRPr="00A213BF">
        <w:rPr>
          <w:rFonts w:ascii="Cambria" w:hAnsi="Cambria"/>
          <w:spacing w:val="1"/>
        </w:rPr>
        <w:t>o</w:t>
      </w:r>
      <w:r w:rsidRPr="00A213BF">
        <w:rPr>
          <w:rFonts w:ascii="Cambria" w:hAnsi="Cambria"/>
          <w:spacing w:val="-1"/>
        </w:rPr>
        <w:t>na</w:t>
      </w:r>
      <w:r w:rsidRPr="00A213BF">
        <w:rPr>
          <w:rFonts w:ascii="Cambria" w:hAnsi="Cambria"/>
        </w:rPr>
        <w:t>l</w:t>
      </w:r>
      <w:r w:rsidRPr="00A213BF">
        <w:rPr>
          <w:rFonts w:ascii="Cambria" w:hAnsi="Cambria"/>
          <w:spacing w:val="-3"/>
        </w:rPr>
        <w:t xml:space="preserve"> </w:t>
      </w:r>
      <w:r w:rsidRPr="00A213BF">
        <w:rPr>
          <w:rFonts w:ascii="Cambria" w:hAnsi="Cambria"/>
        </w:rPr>
        <w:t>st</w:t>
      </w:r>
      <w:r w:rsidRPr="00A213BF">
        <w:rPr>
          <w:rFonts w:ascii="Cambria" w:hAnsi="Cambria"/>
          <w:spacing w:val="-1"/>
        </w:rPr>
        <w:t>ud</w:t>
      </w:r>
      <w:r w:rsidRPr="00A213BF">
        <w:rPr>
          <w:rFonts w:ascii="Cambria" w:hAnsi="Cambria"/>
        </w:rPr>
        <w:t>e</w:t>
      </w:r>
      <w:r w:rsidRPr="00A213BF">
        <w:rPr>
          <w:rFonts w:ascii="Cambria" w:hAnsi="Cambria"/>
          <w:spacing w:val="-1"/>
        </w:rPr>
        <w:t>n</w:t>
      </w:r>
      <w:r w:rsidRPr="00A213BF">
        <w:rPr>
          <w:rFonts w:ascii="Cambria" w:hAnsi="Cambria"/>
        </w:rPr>
        <w:t>ts</w:t>
      </w:r>
      <w:r w:rsidRPr="00A213BF">
        <w:rPr>
          <w:rFonts w:ascii="Cambria" w:hAnsi="Cambria"/>
          <w:spacing w:val="-2"/>
        </w:rPr>
        <w:t xml:space="preserve"> </w:t>
      </w:r>
      <w:r w:rsidRPr="00A213BF">
        <w:rPr>
          <w:rFonts w:ascii="Cambria" w:hAnsi="Cambria"/>
          <w:spacing w:val="-1"/>
        </w:rPr>
        <w:t>pla</w:t>
      </w:r>
      <w:r w:rsidRPr="00A213BF">
        <w:rPr>
          <w:rFonts w:ascii="Cambria" w:hAnsi="Cambria"/>
          <w:spacing w:val="-3"/>
        </w:rPr>
        <w:t>c</w:t>
      </w:r>
      <w:r w:rsidRPr="00A213BF">
        <w:rPr>
          <w:rFonts w:ascii="Cambria" w:hAnsi="Cambria"/>
        </w:rPr>
        <w:t>e</w:t>
      </w:r>
      <w:r w:rsidRPr="00A213BF">
        <w:rPr>
          <w:rFonts w:ascii="Cambria" w:hAnsi="Cambria"/>
          <w:spacing w:val="-2"/>
        </w:rPr>
        <w:t>m</w:t>
      </w:r>
      <w:r w:rsidRPr="00A213BF">
        <w:rPr>
          <w:rFonts w:ascii="Cambria" w:hAnsi="Cambria"/>
        </w:rPr>
        <w:t>e</w:t>
      </w:r>
      <w:r w:rsidRPr="00A213BF">
        <w:rPr>
          <w:rFonts w:ascii="Cambria" w:hAnsi="Cambria"/>
          <w:spacing w:val="-1"/>
        </w:rPr>
        <w:t>n</w:t>
      </w:r>
      <w:r w:rsidRPr="00A213BF">
        <w:rPr>
          <w:rFonts w:ascii="Cambria" w:hAnsi="Cambria"/>
        </w:rPr>
        <w:t xml:space="preserve">t </w:t>
      </w:r>
      <w:r w:rsidRPr="00A213BF">
        <w:rPr>
          <w:rFonts w:ascii="Cambria" w:hAnsi="Cambria"/>
          <w:spacing w:val="-1"/>
        </w:rPr>
        <w:t>r</w:t>
      </w:r>
      <w:r w:rsidRPr="00A213BF">
        <w:rPr>
          <w:rFonts w:ascii="Cambria" w:hAnsi="Cambria"/>
        </w:rPr>
        <w:t>es</w:t>
      </w:r>
      <w:r w:rsidRPr="00A213BF">
        <w:rPr>
          <w:rFonts w:ascii="Cambria" w:hAnsi="Cambria"/>
          <w:spacing w:val="-1"/>
        </w:rPr>
        <w:t>ul</w:t>
      </w:r>
      <w:r w:rsidRPr="00A213BF">
        <w:rPr>
          <w:rFonts w:ascii="Cambria" w:hAnsi="Cambria"/>
        </w:rPr>
        <w:t>ts).</w:t>
      </w:r>
    </w:p>
    <w:p w:rsidR="00997EBE" w:rsidRPr="004B52DC" w:rsidRDefault="00997EBE" w:rsidP="00BC3525">
      <w:pPr>
        <w:rPr>
          <w:b/>
        </w:rPr>
      </w:pPr>
    </w:p>
    <w:p w:rsidR="00997EBE" w:rsidRPr="00A213BF" w:rsidRDefault="00997EBE" w:rsidP="00997EBE">
      <w:pPr>
        <w:pStyle w:val="BodyText"/>
        <w:spacing w:line="258" w:lineRule="auto"/>
        <w:ind w:left="188" w:right="618"/>
        <w:rPr>
          <w:rFonts w:ascii="Cambria" w:hAnsi="Cambria"/>
        </w:rPr>
      </w:pPr>
      <w:r w:rsidRPr="00A213BF">
        <w:rPr>
          <w:rFonts w:ascii="Cambria" w:hAnsi="Cambria"/>
        </w:rPr>
        <w:t>T</w:t>
      </w:r>
      <w:r w:rsidRPr="00A213BF">
        <w:rPr>
          <w:rFonts w:ascii="Cambria" w:hAnsi="Cambria"/>
          <w:spacing w:val="-1"/>
        </w:rPr>
        <w:t>h</w:t>
      </w:r>
      <w:r w:rsidRPr="00A213BF">
        <w:rPr>
          <w:rFonts w:ascii="Cambria" w:hAnsi="Cambria"/>
        </w:rPr>
        <w:t>e</w:t>
      </w:r>
      <w:r w:rsidRPr="00A213BF">
        <w:rPr>
          <w:rFonts w:ascii="Cambria" w:hAnsi="Cambria"/>
          <w:spacing w:val="1"/>
        </w:rPr>
        <w:t xml:space="preserve"> </w:t>
      </w:r>
      <w:r w:rsidRPr="00A213BF">
        <w:rPr>
          <w:rFonts w:ascii="Cambria" w:hAnsi="Cambria"/>
          <w:spacing w:val="-1"/>
        </w:rPr>
        <w:t>In</w:t>
      </w:r>
      <w:r w:rsidRPr="00A213BF">
        <w:rPr>
          <w:rFonts w:ascii="Cambria" w:hAnsi="Cambria"/>
        </w:rPr>
        <w:t>te</w:t>
      </w:r>
      <w:r w:rsidRPr="00A213BF">
        <w:rPr>
          <w:rFonts w:ascii="Cambria" w:hAnsi="Cambria"/>
          <w:spacing w:val="-1"/>
        </w:rPr>
        <w:t>rna</w:t>
      </w:r>
      <w:r w:rsidRPr="00A213BF">
        <w:rPr>
          <w:rFonts w:ascii="Cambria" w:hAnsi="Cambria"/>
        </w:rPr>
        <w:t>t</w:t>
      </w:r>
      <w:r w:rsidRPr="00A213BF">
        <w:rPr>
          <w:rFonts w:ascii="Cambria" w:hAnsi="Cambria"/>
          <w:spacing w:val="-3"/>
        </w:rPr>
        <w:t>i</w:t>
      </w:r>
      <w:r w:rsidRPr="00A213BF">
        <w:rPr>
          <w:rFonts w:ascii="Cambria" w:hAnsi="Cambria"/>
          <w:spacing w:val="1"/>
        </w:rPr>
        <w:t>o</w:t>
      </w:r>
      <w:r w:rsidRPr="00A213BF">
        <w:rPr>
          <w:rFonts w:ascii="Cambria" w:hAnsi="Cambria"/>
          <w:spacing w:val="-1"/>
        </w:rPr>
        <w:t>na</w:t>
      </w:r>
      <w:r w:rsidRPr="00A213BF">
        <w:rPr>
          <w:rFonts w:ascii="Cambria" w:hAnsi="Cambria"/>
        </w:rPr>
        <w:t xml:space="preserve">l </w:t>
      </w:r>
      <w:r w:rsidRPr="00A213BF">
        <w:rPr>
          <w:rFonts w:ascii="Cambria" w:hAnsi="Cambria"/>
          <w:spacing w:val="-1"/>
        </w:rPr>
        <w:t>S</w:t>
      </w:r>
      <w:r w:rsidRPr="00A213BF">
        <w:rPr>
          <w:rFonts w:ascii="Cambria" w:hAnsi="Cambria"/>
        </w:rPr>
        <w:t>t</w:t>
      </w:r>
      <w:r w:rsidRPr="00A213BF">
        <w:rPr>
          <w:rFonts w:ascii="Cambria" w:hAnsi="Cambria"/>
          <w:spacing w:val="-1"/>
        </w:rPr>
        <w:t>u</w:t>
      </w:r>
      <w:r w:rsidRPr="00A213BF">
        <w:rPr>
          <w:rFonts w:ascii="Cambria" w:hAnsi="Cambria"/>
          <w:spacing w:val="-4"/>
        </w:rPr>
        <w:t>d</w:t>
      </w:r>
      <w:r w:rsidRPr="00A213BF">
        <w:rPr>
          <w:rFonts w:ascii="Cambria" w:hAnsi="Cambria"/>
        </w:rPr>
        <w:t>e</w:t>
      </w:r>
      <w:r w:rsidRPr="00A213BF">
        <w:rPr>
          <w:rFonts w:ascii="Cambria" w:hAnsi="Cambria"/>
          <w:spacing w:val="-1"/>
        </w:rPr>
        <w:t>n</w:t>
      </w:r>
      <w:r w:rsidRPr="00A213BF">
        <w:rPr>
          <w:rFonts w:ascii="Cambria" w:hAnsi="Cambria"/>
        </w:rPr>
        <w:t>t</w:t>
      </w:r>
      <w:r w:rsidRPr="00A213BF">
        <w:rPr>
          <w:rFonts w:ascii="Cambria" w:hAnsi="Cambria"/>
          <w:spacing w:val="-2"/>
        </w:rPr>
        <w:t xml:space="preserve"> </w:t>
      </w:r>
      <w:r w:rsidRPr="00A213BF">
        <w:rPr>
          <w:rFonts w:ascii="Cambria" w:hAnsi="Cambria"/>
        </w:rPr>
        <w:t>T</w:t>
      </w:r>
      <w:r w:rsidRPr="00A213BF">
        <w:rPr>
          <w:rFonts w:ascii="Cambria" w:hAnsi="Cambria"/>
          <w:spacing w:val="-1"/>
        </w:rPr>
        <w:t>a</w:t>
      </w:r>
      <w:r w:rsidRPr="00A213BF">
        <w:rPr>
          <w:rFonts w:ascii="Cambria" w:hAnsi="Cambria"/>
        </w:rPr>
        <w:t>sk</w:t>
      </w:r>
      <w:r w:rsidRPr="00A213BF">
        <w:rPr>
          <w:rFonts w:ascii="Cambria" w:hAnsi="Cambria"/>
          <w:spacing w:val="1"/>
        </w:rPr>
        <w:t xml:space="preserve"> </w:t>
      </w:r>
      <w:r w:rsidRPr="00A213BF">
        <w:rPr>
          <w:rFonts w:ascii="Cambria" w:hAnsi="Cambria"/>
          <w:spacing w:val="-4"/>
        </w:rPr>
        <w:t>F</w:t>
      </w:r>
      <w:r w:rsidRPr="00A213BF">
        <w:rPr>
          <w:rFonts w:ascii="Cambria" w:hAnsi="Cambria"/>
          <w:spacing w:val="1"/>
        </w:rPr>
        <w:t>o</w:t>
      </w:r>
      <w:r w:rsidRPr="00A213BF">
        <w:rPr>
          <w:rFonts w:ascii="Cambria" w:hAnsi="Cambria"/>
          <w:spacing w:val="-1"/>
        </w:rPr>
        <w:t>r</w:t>
      </w:r>
      <w:r w:rsidRPr="00A213BF">
        <w:rPr>
          <w:rFonts w:ascii="Cambria" w:hAnsi="Cambria"/>
        </w:rPr>
        <w:t>ce</w:t>
      </w:r>
      <w:r w:rsidRPr="00A213BF">
        <w:rPr>
          <w:rFonts w:ascii="Cambria" w:hAnsi="Cambria"/>
          <w:spacing w:val="-2"/>
        </w:rPr>
        <w:t xml:space="preserve"> </w:t>
      </w:r>
      <w:r w:rsidRPr="00A213BF">
        <w:rPr>
          <w:rFonts w:ascii="Cambria" w:hAnsi="Cambria"/>
          <w:spacing w:val="-1"/>
        </w:rPr>
        <w:t>u</w:t>
      </w:r>
      <w:r w:rsidRPr="00A213BF">
        <w:rPr>
          <w:rFonts w:ascii="Cambria" w:hAnsi="Cambria"/>
        </w:rPr>
        <w:t>sed</w:t>
      </w:r>
      <w:r w:rsidRPr="00A213BF">
        <w:rPr>
          <w:rFonts w:ascii="Cambria" w:hAnsi="Cambria"/>
          <w:spacing w:val="-3"/>
        </w:rPr>
        <w:t xml:space="preserve"> </w:t>
      </w:r>
      <w:r w:rsidRPr="00A213BF">
        <w:rPr>
          <w:rFonts w:ascii="Cambria" w:hAnsi="Cambria"/>
          <w:spacing w:val="1"/>
        </w:rPr>
        <w:t>P</w:t>
      </w:r>
      <w:r w:rsidRPr="00A213BF">
        <w:rPr>
          <w:rFonts w:ascii="Cambria" w:hAnsi="Cambria"/>
        </w:rPr>
        <w:t>R</w:t>
      </w:r>
      <w:r w:rsidRPr="00A213BF">
        <w:rPr>
          <w:rFonts w:ascii="Cambria" w:hAnsi="Cambria"/>
          <w:spacing w:val="-1"/>
        </w:rPr>
        <w:t>I</w:t>
      </w:r>
      <w:r w:rsidRPr="00A213BF">
        <w:rPr>
          <w:rFonts w:ascii="Cambria" w:hAnsi="Cambria"/>
        </w:rPr>
        <w:t xml:space="preserve">E </w:t>
      </w:r>
      <w:r w:rsidRPr="00A213BF">
        <w:rPr>
          <w:rFonts w:ascii="Cambria" w:hAnsi="Cambria"/>
          <w:spacing w:val="-1"/>
        </w:rPr>
        <w:t>d</w:t>
      </w:r>
      <w:r w:rsidRPr="00A213BF">
        <w:rPr>
          <w:rFonts w:ascii="Cambria" w:hAnsi="Cambria"/>
          <w:spacing w:val="-3"/>
        </w:rPr>
        <w:t>a</w:t>
      </w:r>
      <w:r w:rsidRPr="00A213BF">
        <w:rPr>
          <w:rFonts w:ascii="Cambria" w:hAnsi="Cambria"/>
        </w:rPr>
        <w:t>ta</w:t>
      </w:r>
      <w:r w:rsidRPr="00A213BF">
        <w:rPr>
          <w:rFonts w:ascii="Cambria" w:hAnsi="Cambria"/>
          <w:spacing w:val="-2"/>
        </w:rPr>
        <w:t xml:space="preserve"> t</w:t>
      </w:r>
      <w:r w:rsidRPr="00A213BF">
        <w:rPr>
          <w:rFonts w:ascii="Cambria" w:hAnsi="Cambria"/>
        </w:rPr>
        <w:t xml:space="preserve">o </w:t>
      </w:r>
      <w:r w:rsidRPr="00A213BF">
        <w:rPr>
          <w:rFonts w:ascii="Cambria" w:hAnsi="Cambria"/>
          <w:spacing w:val="-1"/>
        </w:rPr>
        <w:t>id</w:t>
      </w:r>
      <w:r w:rsidRPr="00A213BF">
        <w:rPr>
          <w:rFonts w:ascii="Cambria" w:hAnsi="Cambria"/>
        </w:rPr>
        <w:t>e</w:t>
      </w:r>
      <w:r w:rsidRPr="00A213BF">
        <w:rPr>
          <w:rFonts w:ascii="Cambria" w:hAnsi="Cambria"/>
          <w:spacing w:val="-1"/>
        </w:rPr>
        <w:t>n</w:t>
      </w:r>
      <w:r w:rsidRPr="00A213BF">
        <w:rPr>
          <w:rFonts w:ascii="Cambria" w:hAnsi="Cambria"/>
        </w:rPr>
        <w:t>t</w:t>
      </w:r>
      <w:r w:rsidRPr="00A213BF">
        <w:rPr>
          <w:rFonts w:ascii="Cambria" w:hAnsi="Cambria"/>
          <w:spacing w:val="-1"/>
        </w:rPr>
        <w:t>if</w:t>
      </w:r>
      <w:r w:rsidRPr="00A213BF">
        <w:rPr>
          <w:rFonts w:ascii="Cambria" w:hAnsi="Cambria"/>
        </w:rPr>
        <w:t>y</w:t>
      </w:r>
      <w:r w:rsidRPr="00A213BF">
        <w:rPr>
          <w:rFonts w:ascii="Cambria" w:hAnsi="Cambria"/>
          <w:spacing w:val="1"/>
        </w:rPr>
        <w:t xml:space="preserve"> </w:t>
      </w:r>
      <w:r w:rsidRPr="00A213BF">
        <w:rPr>
          <w:rFonts w:ascii="Cambria" w:hAnsi="Cambria"/>
        </w:rPr>
        <w:t>c</w:t>
      </w:r>
      <w:r w:rsidRPr="00A213BF">
        <w:rPr>
          <w:rFonts w:ascii="Cambria" w:hAnsi="Cambria"/>
          <w:spacing w:val="-1"/>
        </w:rPr>
        <w:t>hal</w:t>
      </w:r>
      <w:r w:rsidRPr="00A213BF">
        <w:rPr>
          <w:rFonts w:ascii="Cambria" w:hAnsi="Cambria"/>
          <w:spacing w:val="-3"/>
        </w:rPr>
        <w:t>l</w:t>
      </w:r>
      <w:r w:rsidRPr="00A213BF">
        <w:rPr>
          <w:rFonts w:ascii="Cambria" w:hAnsi="Cambria"/>
        </w:rPr>
        <w:t>e</w:t>
      </w:r>
      <w:r w:rsidRPr="00A213BF">
        <w:rPr>
          <w:rFonts w:ascii="Cambria" w:hAnsi="Cambria"/>
          <w:spacing w:val="-1"/>
        </w:rPr>
        <w:t>ng</w:t>
      </w:r>
      <w:r w:rsidRPr="00A213BF">
        <w:rPr>
          <w:rFonts w:ascii="Cambria" w:hAnsi="Cambria"/>
        </w:rPr>
        <w:t xml:space="preserve">es </w:t>
      </w:r>
      <w:r w:rsidRPr="00A213BF">
        <w:rPr>
          <w:rFonts w:ascii="Cambria" w:hAnsi="Cambria"/>
          <w:spacing w:val="-1"/>
        </w:rPr>
        <w:t>fa</w:t>
      </w:r>
      <w:r w:rsidRPr="00A213BF">
        <w:rPr>
          <w:rFonts w:ascii="Cambria" w:hAnsi="Cambria"/>
          <w:spacing w:val="-3"/>
        </w:rPr>
        <w:t>c</w:t>
      </w:r>
      <w:r w:rsidRPr="00A213BF">
        <w:rPr>
          <w:rFonts w:ascii="Cambria" w:hAnsi="Cambria"/>
        </w:rPr>
        <w:t>ed</w:t>
      </w:r>
      <w:r w:rsidRPr="00A213BF">
        <w:rPr>
          <w:rFonts w:ascii="Cambria" w:hAnsi="Cambria"/>
          <w:spacing w:val="-1"/>
        </w:rPr>
        <w:t xml:space="preserve"> </w:t>
      </w:r>
      <w:r w:rsidRPr="00A213BF">
        <w:rPr>
          <w:rFonts w:ascii="Cambria" w:hAnsi="Cambria"/>
          <w:spacing w:val="-4"/>
        </w:rPr>
        <w:t>b</w:t>
      </w:r>
      <w:r w:rsidRPr="00A213BF">
        <w:rPr>
          <w:rFonts w:ascii="Cambria" w:hAnsi="Cambria"/>
        </w:rPr>
        <w:t>y</w:t>
      </w:r>
      <w:r w:rsidRPr="00A213BF">
        <w:rPr>
          <w:rFonts w:ascii="Cambria" w:hAnsi="Cambria"/>
          <w:spacing w:val="1"/>
        </w:rPr>
        <w:t xml:space="preserve"> o</w:t>
      </w:r>
      <w:r w:rsidRPr="00A213BF">
        <w:rPr>
          <w:rFonts w:ascii="Cambria" w:hAnsi="Cambria"/>
          <w:spacing w:val="-1"/>
        </w:rPr>
        <w:t>u</w:t>
      </w:r>
      <w:r w:rsidRPr="00A213BF">
        <w:rPr>
          <w:rFonts w:ascii="Cambria" w:hAnsi="Cambria"/>
        </w:rPr>
        <w:t>r</w:t>
      </w:r>
      <w:r w:rsidRPr="00A213BF">
        <w:rPr>
          <w:rFonts w:ascii="Cambria" w:hAnsi="Cambria"/>
          <w:spacing w:val="-2"/>
        </w:rPr>
        <w:t xml:space="preserve"> </w:t>
      </w:r>
      <w:r w:rsidRPr="00A213BF">
        <w:rPr>
          <w:rFonts w:ascii="Cambria" w:hAnsi="Cambria"/>
        </w:rPr>
        <w:t>c</w:t>
      </w:r>
      <w:r w:rsidRPr="00A213BF">
        <w:rPr>
          <w:rFonts w:ascii="Cambria" w:hAnsi="Cambria"/>
          <w:spacing w:val="-3"/>
        </w:rPr>
        <w:t>a</w:t>
      </w:r>
      <w:r w:rsidRPr="00A213BF">
        <w:rPr>
          <w:rFonts w:ascii="Cambria" w:hAnsi="Cambria"/>
          <w:spacing w:val="1"/>
        </w:rPr>
        <w:t>m</w:t>
      </w:r>
      <w:r w:rsidRPr="00A213BF">
        <w:rPr>
          <w:rFonts w:ascii="Cambria" w:hAnsi="Cambria"/>
          <w:spacing w:val="-1"/>
        </w:rPr>
        <w:t>pu</w:t>
      </w:r>
      <w:r w:rsidRPr="00A213BF">
        <w:rPr>
          <w:rFonts w:ascii="Cambria" w:hAnsi="Cambria"/>
        </w:rPr>
        <w:t xml:space="preserve">s </w:t>
      </w:r>
      <w:r w:rsidRPr="00A213BF">
        <w:rPr>
          <w:rFonts w:ascii="Cambria" w:hAnsi="Cambria"/>
          <w:spacing w:val="-1"/>
        </w:rPr>
        <w:t>du</w:t>
      </w:r>
      <w:r w:rsidRPr="00A213BF">
        <w:rPr>
          <w:rFonts w:ascii="Cambria" w:hAnsi="Cambria"/>
        </w:rPr>
        <w:t>e</w:t>
      </w:r>
      <w:r w:rsidRPr="00A213BF">
        <w:rPr>
          <w:rFonts w:ascii="Cambria" w:hAnsi="Cambria"/>
          <w:spacing w:val="1"/>
        </w:rPr>
        <w:t xml:space="preserve"> </w:t>
      </w:r>
      <w:r w:rsidRPr="00A213BF">
        <w:rPr>
          <w:rFonts w:ascii="Cambria" w:hAnsi="Cambria"/>
          <w:spacing w:val="-2"/>
        </w:rPr>
        <w:t>t</w:t>
      </w:r>
      <w:r w:rsidRPr="00A213BF">
        <w:rPr>
          <w:rFonts w:ascii="Cambria" w:hAnsi="Cambria"/>
        </w:rPr>
        <w:t>o</w:t>
      </w:r>
      <w:r w:rsidRPr="00A213BF">
        <w:rPr>
          <w:rFonts w:ascii="Cambria" w:hAnsi="Cambria"/>
          <w:spacing w:val="-1"/>
        </w:rPr>
        <w:t xml:space="preserve"> </w:t>
      </w:r>
      <w:r w:rsidRPr="00A213BF">
        <w:rPr>
          <w:rFonts w:ascii="Cambria" w:hAnsi="Cambria"/>
        </w:rPr>
        <w:t>t</w:t>
      </w:r>
      <w:r w:rsidRPr="00A213BF">
        <w:rPr>
          <w:rFonts w:ascii="Cambria" w:hAnsi="Cambria"/>
          <w:spacing w:val="-1"/>
        </w:rPr>
        <w:t>h</w:t>
      </w:r>
      <w:r w:rsidRPr="00A213BF">
        <w:rPr>
          <w:rFonts w:ascii="Cambria" w:hAnsi="Cambria"/>
        </w:rPr>
        <w:t>e</w:t>
      </w:r>
      <w:r w:rsidRPr="00A213BF">
        <w:rPr>
          <w:rFonts w:ascii="Cambria" w:hAnsi="Cambria"/>
          <w:spacing w:val="1"/>
        </w:rPr>
        <w:t xml:space="preserve"> </w:t>
      </w:r>
      <w:r w:rsidRPr="00A213BF">
        <w:rPr>
          <w:rFonts w:ascii="Cambria" w:hAnsi="Cambria"/>
          <w:spacing w:val="-1"/>
        </w:rPr>
        <w:t>g</w:t>
      </w:r>
      <w:r w:rsidRPr="00A213BF">
        <w:rPr>
          <w:rFonts w:ascii="Cambria" w:hAnsi="Cambria"/>
          <w:spacing w:val="-3"/>
        </w:rPr>
        <w:t>r</w:t>
      </w:r>
      <w:r w:rsidRPr="00A213BF">
        <w:rPr>
          <w:rFonts w:ascii="Cambria" w:hAnsi="Cambria"/>
          <w:spacing w:val="1"/>
        </w:rPr>
        <w:t>o</w:t>
      </w:r>
      <w:r w:rsidRPr="00A213BF">
        <w:rPr>
          <w:rFonts w:ascii="Cambria" w:hAnsi="Cambria"/>
        </w:rPr>
        <w:t>wth</w:t>
      </w:r>
      <w:r w:rsidRPr="00A213BF">
        <w:rPr>
          <w:rFonts w:ascii="Cambria" w:hAnsi="Cambria"/>
          <w:spacing w:val="-3"/>
        </w:rPr>
        <w:t xml:space="preserve"> </w:t>
      </w:r>
      <w:r w:rsidRPr="00A213BF">
        <w:rPr>
          <w:rFonts w:ascii="Cambria" w:hAnsi="Cambria"/>
          <w:spacing w:val="1"/>
        </w:rPr>
        <w:t>o</w:t>
      </w:r>
      <w:r w:rsidRPr="00A213BF">
        <w:rPr>
          <w:rFonts w:ascii="Cambria" w:hAnsi="Cambria"/>
        </w:rPr>
        <w:t>f</w:t>
      </w:r>
      <w:r w:rsidRPr="00A213BF">
        <w:rPr>
          <w:rFonts w:ascii="Cambria" w:hAnsi="Cambria"/>
          <w:spacing w:val="-2"/>
        </w:rPr>
        <w:t xml:space="preserve"> </w:t>
      </w:r>
      <w:r w:rsidRPr="00A213BF">
        <w:rPr>
          <w:rFonts w:ascii="Cambria" w:hAnsi="Cambria"/>
          <w:spacing w:val="1"/>
        </w:rPr>
        <w:t>o</w:t>
      </w:r>
      <w:r w:rsidRPr="00A213BF">
        <w:rPr>
          <w:rFonts w:ascii="Cambria" w:hAnsi="Cambria"/>
          <w:spacing w:val="-1"/>
        </w:rPr>
        <w:t>u</w:t>
      </w:r>
      <w:r w:rsidRPr="00A213BF">
        <w:rPr>
          <w:rFonts w:ascii="Cambria" w:hAnsi="Cambria"/>
        </w:rPr>
        <w:t xml:space="preserve">r </w:t>
      </w:r>
      <w:r w:rsidRPr="00A213BF">
        <w:rPr>
          <w:rFonts w:ascii="Cambria" w:hAnsi="Cambria"/>
          <w:spacing w:val="-1"/>
        </w:rPr>
        <w:t>in</w:t>
      </w:r>
      <w:r w:rsidRPr="00A213BF">
        <w:rPr>
          <w:rFonts w:ascii="Cambria" w:hAnsi="Cambria"/>
          <w:spacing w:val="-2"/>
        </w:rPr>
        <w:t>t</w:t>
      </w:r>
      <w:r w:rsidRPr="00A213BF">
        <w:rPr>
          <w:rFonts w:ascii="Cambria" w:hAnsi="Cambria"/>
        </w:rPr>
        <w:t>e</w:t>
      </w:r>
      <w:r w:rsidRPr="00A213BF">
        <w:rPr>
          <w:rFonts w:ascii="Cambria" w:hAnsi="Cambria"/>
          <w:spacing w:val="-1"/>
        </w:rPr>
        <w:t>rna</w:t>
      </w:r>
      <w:r w:rsidRPr="00A213BF">
        <w:rPr>
          <w:rFonts w:ascii="Cambria" w:hAnsi="Cambria"/>
        </w:rPr>
        <w:t>t</w:t>
      </w:r>
      <w:r w:rsidRPr="00A213BF">
        <w:rPr>
          <w:rFonts w:ascii="Cambria" w:hAnsi="Cambria"/>
          <w:spacing w:val="-3"/>
        </w:rPr>
        <w:t>i</w:t>
      </w:r>
      <w:r w:rsidRPr="00A213BF">
        <w:rPr>
          <w:rFonts w:ascii="Cambria" w:hAnsi="Cambria"/>
          <w:spacing w:val="1"/>
        </w:rPr>
        <w:t>o</w:t>
      </w:r>
      <w:r w:rsidRPr="00A213BF">
        <w:rPr>
          <w:rFonts w:ascii="Cambria" w:hAnsi="Cambria"/>
          <w:spacing w:val="-1"/>
        </w:rPr>
        <w:t>na</w:t>
      </w:r>
      <w:r w:rsidRPr="00A213BF">
        <w:rPr>
          <w:rFonts w:ascii="Cambria" w:hAnsi="Cambria"/>
        </w:rPr>
        <w:t xml:space="preserve">l </w:t>
      </w:r>
      <w:r w:rsidRPr="00A213BF">
        <w:rPr>
          <w:rFonts w:ascii="Cambria" w:hAnsi="Cambria"/>
          <w:spacing w:val="-3"/>
        </w:rPr>
        <w:t>s</w:t>
      </w:r>
      <w:r w:rsidRPr="00A213BF">
        <w:rPr>
          <w:rFonts w:ascii="Cambria" w:hAnsi="Cambria"/>
        </w:rPr>
        <w:t>t</w:t>
      </w:r>
      <w:r w:rsidRPr="00A213BF">
        <w:rPr>
          <w:rFonts w:ascii="Cambria" w:hAnsi="Cambria"/>
          <w:spacing w:val="-1"/>
        </w:rPr>
        <w:t>ud</w:t>
      </w:r>
      <w:r w:rsidRPr="00A213BF">
        <w:rPr>
          <w:rFonts w:ascii="Cambria" w:hAnsi="Cambria"/>
        </w:rPr>
        <w:t>e</w:t>
      </w:r>
      <w:r w:rsidRPr="00A213BF">
        <w:rPr>
          <w:rFonts w:ascii="Cambria" w:hAnsi="Cambria"/>
          <w:spacing w:val="-1"/>
        </w:rPr>
        <w:t>n</w:t>
      </w:r>
      <w:r w:rsidRPr="00A213BF">
        <w:rPr>
          <w:rFonts w:ascii="Cambria" w:hAnsi="Cambria"/>
        </w:rPr>
        <w:t>t</w:t>
      </w:r>
      <w:r w:rsidRPr="00A213BF">
        <w:rPr>
          <w:rFonts w:ascii="Cambria" w:hAnsi="Cambria"/>
          <w:spacing w:val="1"/>
        </w:rPr>
        <w:t xml:space="preserve"> </w:t>
      </w:r>
      <w:r w:rsidRPr="00A213BF">
        <w:rPr>
          <w:rFonts w:ascii="Cambria" w:hAnsi="Cambria"/>
        </w:rPr>
        <w:t>e</w:t>
      </w:r>
      <w:r w:rsidRPr="00A213BF">
        <w:rPr>
          <w:rFonts w:ascii="Cambria" w:hAnsi="Cambria"/>
          <w:spacing w:val="-1"/>
        </w:rPr>
        <w:t>n</w:t>
      </w:r>
      <w:r w:rsidRPr="00A213BF">
        <w:rPr>
          <w:rFonts w:ascii="Cambria" w:hAnsi="Cambria"/>
          <w:spacing w:val="-3"/>
        </w:rPr>
        <w:t>r</w:t>
      </w:r>
      <w:r w:rsidRPr="00A213BF">
        <w:rPr>
          <w:rFonts w:ascii="Cambria" w:hAnsi="Cambria"/>
          <w:spacing w:val="1"/>
        </w:rPr>
        <w:t>o</w:t>
      </w:r>
      <w:r w:rsidRPr="00A213BF">
        <w:rPr>
          <w:rFonts w:ascii="Cambria" w:hAnsi="Cambria"/>
          <w:spacing w:val="-1"/>
        </w:rPr>
        <w:t>ll</w:t>
      </w:r>
      <w:r w:rsidRPr="00A213BF">
        <w:rPr>
          <w:rFonts w:ascii="Cambria" w:hAnsi="Cambria"/>
          <w:spacing w:val="-2"/>
        </w:rPr>
        <w:t>m</w:t>
      </w:r>
      <w:r w:rsidRPr="00A213BF">
        <w:rPr>
          <w:rFonts w:ascii="Cambria" w:hAnsi="Cambria"/>
        </w:rPr>
        <w:t>e</w:t>
      </w:r>
      <w:r w:rsidRPr="00A213BF">
        <w:rPr>
          <w:rFonts w:ascii="Cambria" w:hAnsi="Cambria"/>
          <w:spacing w:val="-1"/>
        </w:rPr>
        <w:t>n</w:t>
      </w:r>
      <w:r w:rsidRPr="00A213BF">
        <w:rPr>
          <w:rFonts w:ascii="Cambria" w:hAnsi="Cambria"/>
        </w:rPr>
        <w:t xml:space="preserve">t. </w:t>
      </w:r>
      <w:r w:rsidR="00B6685F">
        <w:rPr>
          <w:rFonts w:ascii="Cambria" w:hAnsi="Cambria"/>
          <w:spacing w:val="-1"/>
        </w:rPr>
        <w:t>Challenges from the increased enrollment of international students at CSM include</w:t>
      </w:r>
      <w:r w:rsidRPr="00A213BF">
        <w:rPr>
          <w:rFonts w:ascii="Cambria" w:hAnsi="Cambria"/>
        </w:rPr>
        <w:t>:</w:t>
      </w:r>
      <w:r w:rsidR="00B46C2F">
        <w:rPr>
          <w:rFonts w:ascii="Cambria" w:hAnsi="Cambria"/>
        </w:rPr>
        <w:br/>
      </w:r>
    </w:p>
    <w:p w:rsidR="00997EBE" w:rsidRPr="00A213BF" w:rsidRDefault="00997EBE" w:rsidP="008149A3">
      <w:pPr>
        <w:pStyle w:val="BodyText"/>
        <w:numPr>
          <w:ilvl w:val="0"/>
          <w:numId w:val="17"/>
        </w:numPr>
        <w:spacing w:line="258" w:lineRule="auto"/>
        <w:ind w:right="618"/>
        <w:rPr>
          <w:rFonts w:ascii="Cambria" w:hAnsi="Cambria"/>
        </w:rPr>
      </w:pPr>
      <w:r w:rsidRPr="00A213BF">
        <w:rPr>
          <w:rFonts w:ascii="Cambria" w:hAnsi="Cambria"/>
        </w:rPr>
        <w:t>Student support services and wellness</w:t>
      </w:r>
      <w:r w:rsidR="004E2333" w:rsidRPr="00A213BF">
        <w:rPr>
          <w:rFonts w:ascii="Cambria" w:hAnsi="Cambria"/>
        </w:rPr>
        <w:t xml:space="preserve">:  </w:t>
      </w:r>
      <w:r w:rsidRPr="00A213BF">
        <w:rPr>
          <w:rFonts w:ascii="Cambria" w:hAnsi="Cambria"/>
        </w:rPr>
        <w:t>These issues include mental health concerns, geopolitical/governmental chall</w:t>
      </w:r>
      <w:r w:rsidR="00B6685F">
        <w:rPr>
          <w:rFonts w:ascii="Cambria" w:hAnsi="Cambria"/>
        </w:rPr>
        <w:t>enges, and student preparedness</w:t>
      </w:r>
      <w:r w:rsidR="002A7320">
        <w:rPr>
          <w:rFonts w:ascii="Cambria" w:hAnsi="Cambria"/>
        </w:rPr>
        <w:t>;</w:t>
      </w:r>
    </w:p>
    <w:p w:rsidR="00997EBE" w:rsidRPr="00A213BF" w:rsidRDefault="00997EBE" w:rsidP="008149A3">
      <w:pPr>
        <w:pStyle w:val="BodyText"/>
        <w:numPr>
          <w:ilvl w:val="0"/>
          <w:numId w:val="17"/>
        </w:numPr>
        <w:spacing w:line="258" w:lineRule="auto"/>
        <w:ind w:right="618"/>
        <w:rPr>
          <w:rFonts w:ascii="Cambria" w:hAnsi="Cambria"/>
        </w:rPr>
      </w:pPr>
      <w:r w:rsidRPr="00A213BF">
        <w:rPr>
          <w:rFonts w:ascii="Cambria" w:hAnsi="Cambria"/>
        </w:rPr>
        <w:t>Staffing to service international students</w:t>
      </w:r>
      <w:r w:rsidR="004E2333" w:rsidRPr="00A213BF">
        <w:rPr>
          <w:rFonts w:ascii="Cambria" w:hAnsi="Cambria"/>
        </w:rPr>
        <w:t xml:space="preserve">:  </w:t>
      </w:r>
      <w:r w:rsidRPr="00A213BF">
        <w:rPr>
          <w:rFonts w:ascii="Cambria" w:hAnsi="Cambria"/>
        </w:rPr>
        <w:t xml:space="preserve">High demand for </w:t>
      </w:r>
      <w:r w:rsidR="00753ECE" w:rsidRPr="00A213BF">
        <w:rPr>
          <w:rFonts w:ascii="Cambria" w:hAnsi="Cambria"/>
        </w:rPr>
        <w:t>counseling,</w:t>
      </w:r>
      <w:r w:rsidR="002A7320">
        <w:rPr>
          <w:rFonts w:ascii="Cambria" w:hAnsi="Cambria"/>
        </w:rPr>
        <w:t xml:space="preserve"> ESL course demand;</w:t>
      </w:r>
    </w:p>
    <w:p w:rsidR="00997EBE" w:rsidRPr="00A213BF" w:rsidRDefault="004E2333" w:rsidP="008149A3">
      <w:pPr>
        <w:pStyle w:val="BodyText"/>
        <w:numPr>
          <w:ilvl w:val="0"/>
          <w:numId w:val="17"/>
        </w:numPr>
        <w:spacing w:line="258" w:lineRule="auto"/>
        <w:ind w:right="618"/>
        <w:rPr>
          <w:rFonts w:ascii="Cambria" w:hAnsi="Cambria"/>
        </w:rPr>
      </w:pPr>
      <w:r w:rsidRPr="00A213BF">
        <w:rPr>
          <w:rFonts w:ascii="Cambria" w:hAnsi="Cambria"/>
        </w:rPr>
        <w:t>Enrollment management challenges:  Demand for more in person computer sciences courses, an</w:t>
      </w:r>
      <w:r w:rsidR="002A7320">
        <w:rPr>
          <w:rFonts w:ascii="Cambria" w:hAnsi="Cambria"/>
        </w:rPr>
        <w:t>d priority registration demands;</w:t>
      </w:r>
    </w:p>
    <w:p w:rsidR="004E2333" w:rsidRPr="00A213BF" w:rsidRDefault="004E2333" w:rsidP="008149A3">
      <w:pPr>
        <w:pStyle w:val="BodyText"/>
        <w:numPr>
          <w:ilvl w:val="0"/>
          <w:numId w:val="17"/>
        </w:numPr>
        <w:spacing w:line="258" w:lineRule="auto"/>
        <w:ind w:right="618"/>
        <w:rPr>
          <w:rFonts w:ascii="Cambria" w:hAnsi="Cambria"/>
        </w:rPr>
      </w:pPr>
      <w:r w:rsidRPr="00A213BF">
        <w:rPr>
          <w:rFonts w:ascii="Cambria" w:hAnsi="Cambria"/>
        </w:rPr>
        <w:t>Instructional support and program development:  Changes i</w:t>
      </w:r>
      <w:r w:rsidR="00CC62A5" w:rsidRPr="00A213BF">
        <w:rPr>
          <w:rFonts w:ascii="Cambria" w:hAnsi="Cambria"/>
        </w:rPr>
        <w:t xml:space="preserve">n classroom culture </w:t>
      </w:r>
      <w:r w:rsidRPr="00A213BF">
        <w:rPr>
          <w:rFonts w:ascii="Cambria" w:hAnsi="Cambria"/>
        </w:rPr>
        <w:t xml:space="preserve">with some classes having </w:t>
      </w:r>
      <w:r w:rsidR="005B5373">
        <w:rPr>
          <w:rFonts w:ascii="Cambria" w:hAnsi="Cambria"/>
        </w:rPr>
        <w:t>more than</w:t>
      </w:r>
      <w:r w:rsidRPr="00A213BF">
        <w:rPr>
          <w:rFonts w:ascii="Cambria" w:hAnsi="Cambria"/>
        </w:rPr>
        <w:t xml:space="preserve"> 50% international st</w:t>
      </w:r>
      <w:r w:rsidR="00B6685F">
        <w:rPr>
          <w:rFonts w:ascii="Cambria" w:hAnsi="Cambria"/>
        </w:rPr>
        <w:t xml:space="preserve">udents, and plagiarism </w:t>
      </w:r>
      <w:r w:rsidR="002A7320">
        <w:rPr>
          <w:rFonts w:ascii="Cambria" w:hAnsi="Cambria"/>
        </w:rPr>
        <w:t>concerns; and</w:t>
      </w:r>
    </w:p>
    <w:p w:rsidR="004E2333" w:rsidRPr="00A213BF" w:rsidRDefault="004E2333" w:rsidP="008149A3">
      <w:pPr>
        <w:pStyle w:val="BodyText"/>
        <w:numPr>
          <w:ilvl w:val="0"/>
          <w:numId w:val="17"/>
        </w:numPr>
        <w:spacing w:line="258" w:lineRule="auto"/>
        <w:ind w:right="618"/>
        <w:rPr>
          <w:rFonts w:ascii="Cambria" w:hAnsi="Cambria"/>
        </w:rPr>
      </w:pPr>
      <w:r w:rsidRPr="00A213BF">
        <w:rPr>
          <w:rFonts w:ascii="Cambria" w:hAnsi="Cambria"/>
        </w:rPr>
        <w:t>Institutional inclusion and equity:  A deeper need for integration across campus</w:t>
      </w:r>
      <w:r w:rsidR="005B5373">
        <w:rPr>
          <w:rFonts w:ascii="Cambria" w:hAnsi="Cambria"/>
        </w:rPr>
        <w:t>-</w:t>
      </w:r>
      <w:r w:rsidRPr="00A213BF">
        <w:rPr>
          <w:rFonts w:ascii="Cambria" w:hAnsi="Cambria"/>
        </w:rPr>
        <w:t>wide initiatives is needed for international students.</w:t>
      </w:r>
    </w:p>
    <w:p w:rsidR="00997EBE" w:rsidRPr="00A213BF" w:rsidRDefault="00997EBE" w:rsidP="00997EBE">
      <w:pPr>
        <w:pStyle w:val="BodyText"/>
        <w:spacing w:line="258" w:lineRule="auto"/>
        <w:ind w:left="188" w:right="618"/>
        <w:rPr>
          <w:rFonts w:ascii="Cambria" w:hAnsi="Cambria"/>
        </w:rPr>
      </w:pPr>
    </w:p>
    <w:p w:rsidR="00D32925" w:rsidRPr="001B1CD3" w:rsidRDefault="001B1CD3" w:rsidP="00BC3525">
      <w:pPr>
        <w:rPr>
          <w:b/>
        </w:rPr>
      </w:pPr>
      <w:r>
        <w:rPr>
          <w:b/>
        </w:rPr>
        <w:t>Systemic Challenges</w:t>
      </w:r>
    </w:p>
    <w:p w:rsidR="00997D6E" w:rsidRDefault="001B1CD3" w:rsidP="001B1CD3">
      <w:r>
        <w:t>Students need help navigating course selection, degree</w:t>
      </w:r>
      <w:r w:rsidR="008F312D">
        <w:t>/certificate</w:t>
      </w:r>
      <w:r>
        <w:t xml:space="preserve"> completion, and transfer requirements.  </w:t>
      </w:r>
      <w:r w:rsidR="006E29C3">
        <w:t xml:space="preserve">The student voice figures prominently in our exploration of their challenges navigating the system.  </w:t>
      </w:r>
      <w:r w:rsidR="00997D6E">
        <w:t>Student focus groups were held in 2017 and again in 2018.  Results from all student focus groups are featured in this section to highlight student challenges navigating the system.</w:t>
      </w:r>
    </w:p>
    <w:p w:rsidR="001B1CD3" w:rsidRDefault="00057822" w:rsidP="001B1CD3">
      <w:r>
        <w:t>Ma</w:t>
      </w:r>
      <w:r w:rsidR="004B52DC">
        <w:t>n</w:t>
      </w:r>
      <w:r>
        <w:t xml:space="preserve">y students are not able to access the resources they need in a timely efficient manner.  They find it difficult </w:t>
      </w:r>
      <w:r w:rsidR="00141592">
        <w:t>to understand which courses are</w:t>
      </w:r>
      <w:r>
        <w:t xml:space="preserve"> required</w:t>
      </w:r>
      <w:r w:rsidR="00141592">
        <w:t xml:space="preserve"> for a major</w:t>
      </w:r>
      <w:r w:rsidR="00B13DDC">
        <w:t xml:space="preserve"> and what they need to reach their goal</w:t>
      </w:r>
      <w:r>
        <w:t>.</w:t>
      </w:r>
    </w:p>
    <w:p w:rsidR="00B13DDC" w:rsidRDefault="00B13DDC" w:rsidP="00141592">
      <w:pPr>
        <w:ind w:left="720"/>
      </w:pPr>
      <w:r>
        <w:lastRenderedPageBreak/>
        <w:t xml:space="preserve">“My only worry is what to do in the future.  I don’t know what I am going to do in the future.  I know I want to be a scientist, but how do I get there?”  </w:t>
      </w:r>
      <w:r w:rsidR="004B52DC">
        <w:t xml:space="preserve">- </w:t>
      </w:r>
      <w:r w:rsidRPr="00A213BF">
        <w:rPr>
          <w:i/>
        </w:rPr>
        <w:t>CSM Student focus group 2018</w:t>
      </w:r>
    </w:p>
    <w:p w:rsidR="00057822" w:rsidRPr="00A213BF" w:rsidRDefault="00057822" w:rsidP="00141592">
      <w:pPr>
        <w:ind w:left="720"/>
        <w:rPr>
          <w:i/>
        </w:rPr>
      </w:pPr>
      <w:r>
        <w:t>“Since I've been here, I've met three counselors. The first one's probably the one that was the most helpful. The other two knew about as much as I did about the program. They went onto the website and looked up what needed to be done, and you could tell they were just-- I walked in there pretty much knowing the same thing I knew walking out. They told me, ‘Okay. Well, which one of these classes do you want to take?’ And all it's showing me is the code and the class. I'm like, ‘Okay. Do I close my eyes and pick one, or…?’”</w:t>
      </w:r>
      <w:r>
        <w:rPr>
          <w:rStyle w:val="apple-converted-space"/>
        </w:rPr>
        <w:t> </w:t>
      </w:r>
      <w:r w:rsidR="004B52DC" w:rsidRPr="00A213BF">
        <w:rPr>
          <w:rStyle w:val="apple-converted-space"/>
          <w:i/>
        </w:rPr>
        <w:t xml:space="preserve">- </w:t>
      </w:r>
      <w:r w:rsidR="00141592" w:rsidRPr="00A213BF">
        <w:rPr>
          <w:rStyle w:val="apple-converted-space"/>
          <w:i/>
        </w:rPr>
        <w:t>2017 CLP CSM Student focus group</w:t>
      </w:r>
    </w:p>
    <w:p w:rsidR="00057822" w:rsidRDefault="00057822" w:rsidP="001B1CD3">
      <w:r>
        <w:t>Other students need help determining an area of interest and path of study</w:t>
      </w:r>
      <w:r w:rsidR="00997D6E">
        <w:t>.</w:t>
      </w:r>
    </w:p>
    <w:p w:rsidR="00057822" w:rsidRPr="00A213BF" w:rsidRDefault="005F4476" w:rsidP="00057822">
      <w:pPr>
        <w:ind w:left="720"/>
        <w:rPr>
          <w:rStyle w:val="apple-converted-space"/>
          <w:i/>
        </w:rPr>
      </w:pPr>
      <w:r>
        <w:t xml:space="preserve"> </w:t>
      </w:r>
      <w:r w:rsidR="00057822">
        <w:t xml:space="preserve">“This third time that I came back, I took the career assessment. I wish that I </w:t>
      </w:r>
      <w:proofErr w:type="gramStart"/>
      <w:r w:rsidR="00057822">
        <w:t>would have</w:t>
      </w:r>
      <w:proofErr w:type="gramEnd"/>
      <w:r w:rsidR="00057822">
        <w:t xml:space="preserve"> taken that the very first time because it would have set my path and maybe things wouldn't have been so out of reach. I don't regret what I did or my experiences. I think I did well, and I think that I'm here now becaus</w:t>
      </w:r>
      <w:r w:rsidR="008C1895">
        <w:t xml:space="preserve">e </w:t>
      </w:r>
      <w:r w:rsidR="00057822">
        <w:t xml:space="preserve">of </w:t>
      </w:r>
      <w:r w:rsidR="000333D4">
        <w:t>what my work is and what I know</w:t>
      </w:r>
      <w:r w:rsidR="00057822">
        <w:t>.”</w:t>
      </w:r>
      <w:r w:rsidR="00057822">
        <w:rPr>
          <w:rStyle w:val="apple-converted-space"/>
        </w:rPr>
        <w:t> </w:t>
      </w:r>
      <w:r w:rsidR="004B52DC" w:rsidRPr="00A213BF">
        <w:rPr>
          <w:rStyle w:val="apple-converted-space"/>
          <w:i/>
        </w:rPr>
        <w:t xml:space="preserve">- </w:t>
      </w:r>
      <w:r w:rsidR="00057822" w:rsidRPr="00A213BF">
        <w:rPr>
          <w:rStyle w:val="apple-converted-space"/>
          <w:i/>
        </w:rPr>
        <w:t>2017 CLP CSM Student focus group</w:t>
      </w:r>
    </w:p>
    <w:p w:rsidR="00057822" w:rsidRDefault="00AD380F" w:rsidP="00057822">
      <w:pPr>
        <w:rPr>
          <w:rStyle w:val="apple-converted-space"/>
        </w:rPr>
      </w:pPr>
      <w:r>
        <w:rPr>
          <w:rStyle w:val="apple-converted-space"/>
        </w:rPr>
        <w:t xml:space="preserve">Students identified instructional and counseling faculty, career assessment, and counseling courses </w:t>
      </w:r>
      <w:r w:rsidR="00997D6E">
        <w:rPr>
          <w:rStyle w:val="apple-converted-space"/>
        </w:rPr>
        <w:t>as critical</w:t>
      </w:r>
      <w:r>
        <w:rPr>
          <w:rStyle w:val="apple-converted-space"/>
        </w:rPr>
        <w:t xml:space="preserve"> resources to help them choose a major.  </w:t>
      </w:r>
    </w:p>
    <w:p w:rsidR="000117F6" w:rsidRDefault="00AD380F" w:rsidP="000117F6">
      <w:pPr>
        <w:ind w:left="720"/>
        <w:rPr>
          <w:rStyle w:val="apple-converted-space"/>
        </w:rPr>
      </w:pPr>
      <w:r>
        <w:t>“There's one counselor I have that I've seen. She's the director of the nursing program—so she is a part of that program. For me, she's been very helpful in telling me, ‘</w:t>
      </w:r>
      <w:proofErr w:type="gramStart"/>
      <w:r>
        <w:t>This</w:t>
      </w:r>
      <w:proofErr w:type="gramEnd"/>
      <w:r>
        <w:t xml:space="preserve"> is where you're at. To get into the program by this year, [these are] the classes you (must) have.’ She's like, ‘Let's start with these,’ and then, I ask her, ‘Well, what am I going to do with this remaining time?’ She's like, ‘Well, that's when you'll do your last class. It's like a fitness class, or something.'"</w:t>
      </w:r>
      <w:r>
        <w:rPr>
          <w:rStyle w:val="apple-converted-space"/>
        </w:rPr>
        <w:t> </w:t>
      </w:r>
      <w:r w:rsidR="004B52DC" w:rsidRPr="00A213BF">
        <w:rPr>
          <w:rStyle w:val="apple-converted-space"/>
          <w:i/>
        </w:rPr>
        <w:t xml:space="preserve">- </w:t>
      </w:r>
      <w:r w:rsidR="000117F6" w:rsidRPr="00A213BF">
        <w:rPr>
          <w:rStyle w:val="apple-converted-space"/>
          <w:i/>
        </w:rPr>
        <w:t>2017 CLP CSM Student focus group</w:t>
      </w:r>
    </w:p>
    <w:p w:rsidR="00AD380F" w:rsidRDefault="00AD380F" w:rsidP="00AD380F">
      <w:pPr>
        <w:ind w:left="720"/>
        <w:rPr>
          <w:rFonts w:ascii="Century Gothic" w:hAnsi="Century Gothic"/>
          <w:sz w:val="17"/>
          <w:szCs w:val="17"/>
        </w:rPr>
      </w:pPr>
    </w:p>
    <w:p w:rsidR="00BC3525" w:rsidRDefault="00AD380F" w:rsidP="00BC3525">
      <w:r>
        <w:t xml:space="preserve">Working students find it difficult to complete their degrees without access to required classes.  </w:t>
      </w:r>
    </w:p>
    <w:p w:rsidR="000117F6" w:rsidRPr="00A213BF" w:rsidRDefault="000117F6" w:rsidP="000117F6">
      <w:pPr>
        <w:ind w:left="720"/>
        <w:rPr>
          <w:rStyle w:val="apple-converted-space"/>
          <w:i/>
        </w:rPr>
      </w:pPr>
      <w:r>
        <w:t>“I've gotten delayed in this process because there hasn't been night classes and they fill up and when you really need one specific class and it's full at all the schools around you, it's just like, now I'll just wait next semester and I'm wasting time and it's frustrating. And with the advent of online classes have been helpful. I actually really wish there was more mixed format where it's mostly online and one night a week or one optional one night a week because I like the face to face but there's hardly any like that CSM</w:t>
      </w:r>
      <w:r w:rsidRPr="00A213BF">
        <w:rPr>
          <w:i/>
        </w:rPr>
        <w:t>.”</w:t>
      </w:r>
      <w:r w:rsidRPr="00A213BF">
        <w:rPr>
          <w:rStyle w:val="apple-converted-space"/>
          <w:i/>
        </w:rPr>
        <w:t xml:space="preserve">  </w:t>
      </w:r>
      <w:r w:rsidR="004B52DC" w:rsidRPr="00A213BF">
        <w:rPr>
          <w:rStyle w:val="apple-converted-space"/>
          <w:i/>
        </w:rPr>
        <w:t xml:space="preserve">- </w:t>
      </w:r>
      <w:r w:rsidRPr="00A213BF">
        <w:rPr>
          <w:rStyle w:val="apple-converted-space"/>
          <w:i/>
        </w:rPr>
        <w:t>2017 CLP CSM Student focus group</w:t>
      </w:r>
    </w:p>
    <w:p w:rsidR="000117F6" w:rsidRDefault="00997D6E" w:rsidP="000117F6">
      <w:pPr>
        <w:rPr>
          <w:rStyle w:val="apple-converted-space"/>
        </w:rPr>
      </w:pPr>
      <w:r>
        <w:rPr>
          <w:rStyle w:val="apple-converted-space"/>
        </w:rPr>
        <w:t xml:space="preserve">Students yearn for a </w:t>
      </w:r>
      <w:r w:rsidR="000333D4">
        <w:rPr>
          <w:rStyle w:val="apple-converted-space"/>
        </w:rPr>
        <w:t xml:space="preserve">unified </w:t>
      </w:r>
      <w:r>
        <w:rPr>
          <w:rStyle w:val="apple-converted-space"/>
        </w:rPr>
        <w:t>sense of community as well as support</w:t>
      </w:r>
      <w:r w:rsidR="005F4476">
        <w:rPr>
          <w:rStyle w:val="apple-converted-space"/>
        </w:rPr>
        <w:t xml:space="preserve"> systems to get through </w:t>
      </w:r>
      <w:r>
        <w:rPr>
          <w:rStyle w:val="apple-converted-space"/>
        </w:rPr>
        <w:t>the challenges they face going to college.</w:t>
      </w:r>
    </w:p>
    <w:p w:rsidR="005F4476" w:rsidRDefault="005F4476" w:rsidP="005F4476">
      <w:pPr>
        <w:ind w:left="720"/>
      </w:pPr>
      <w:r>
        <w:t xml:space="preserve">“I found out about a lot of resources after the third or fourth semester, and I’m like, ‘Wow.  These exist.  It’s too late for me to join that now’”.  </w:t>
      </w:r>
      <w:r w:rsidR="00C13919" w:rsidRPr="00A213BF">
        <w:rPr>
          <w:i/>
        </w:rPr>
        <w:t xml:space="preserve">- </w:t>
      </w:r>
      <w:r w:rsidRPr="00A213BF">
        <w:rPr>
          <w:i/>
        </w:rPr>
        <w:t>CSM Student focus group 2018</w:t>
      </w:r>
    </w:p>
    <w:p w:rsidR="00997D6E" w:rsidRPr="00A213BF" w:rsidRDefault="005F4476" w:rsidP="00F267D0">
      <w:pPr>
        <w:ind w:left="720"/>
        <w:rPr>
          <w:rStyle w:val="apple-converted-space"/>
          <w:i/>
        </w:rPr>
      </w:pPr>
      <w:r>
        <w:t xml:space="preserve"> </w:t>
      </w:r>
      <w:r w:rsidR="00997D6E">
        <w:t xml:space="preserve">“I would really like to see like more enthusiasm overall, with both clubs and like different groups for minorities. </w:t>
      </w:r>
      <w:r w:rsidR="000333D4">
        <w:t>W</w:t>
      </w:r>
      <w:r w:rsidR="00997D6E">
        <w:t xml:space="preserve">hen I joined student government, I felt like </w:t>
      </w:r>
      <w:proofErr w:type="gramStart"/>
      <w:r w:rsidR="00997D6E">
        <w:t>I was surrounded by people who had similar goals and a similar drive, especially with regards to transferring, where we wanted to transfer, and just an overall sense of motivation</w:t>
      </w:r>
      <w:proofErr w:type="gramEnd"/>
      <w:r w:rsidR="00997D6E">
        <w:t xml:space="preserve">. And I felt like I had </w:t>
      </w:r>
      <w:r w:rsidR="00997D6E">
        <w:lastRenderedPageBreak/>
        <w:t>these people to help me to figure out how to get to where I wanted to go, which was really beneficial but I didn't even know that we had a student government until last semester.”</w:t>
      </w:r>
      <w:r w:rsidR="00997D6E">
        <w:rPr>
          <w:rStyle w:val="apple-converted-space"/>
        </w:rPr>
        <w:t> </w:t>
      </w:r>
      <w:r w:rsidR="00C13919" w:rsidRPr="00A213BF">
        <w:rPr>
          <w:rStyle w:val="apple-converted-space"/>
          <w:i/>
        </w:rPr>
        <w:t xml:space="preserve">- </w:t>
      </w:r>
      <w:r w:rsidR="00997D6E" w:rsidRPr="00A213BF">
        <w:rPr>
          <w:rStyle w:val="apple-converted-space"/>
          <w:i/>
        </w:rPr>
        <w:t>2017 CLP CSM Student focus group</w:t>
      </w:r>
    </w:p>
    <w:p w:rsidR="00997D6E" w:rsidRDefault="00997D6E" w:rsidP="00F267D0"/>
    <w:p w:rsidR="00997D6E" w:rsidRDefault="00820113" w:rsidP="00F267D0">
      <w:r>
        <w:t>Students want to engage with the diversity of our campus community.  Many students have multiple racial/ethnic identities.</w:t>
      </w:r>
      <w:r w:rsidR="00F267D0">
        <w:t xml:space="preserve">  </w:t>
      </w:r>
      <w:r w:rsidR="000333D4">
        <w:t>Studen</w:t>
      </w:r>
      <w:r w:rsidR="00452D79">
        <w:t>ts feel that if</w:t>
      </w:r>
      <w:r w:rsidR="00F267D0">
        <w:t xml:space="preserve"> all groups unified, they could better support each other.</w:t>
      </w:r>
    </w:p>
    <w:p w:rsidR="00820113" w:rsidRPr="00A213BF" w:rsidRDefault="00820113" w:rsidP="000333D4">
      <w:pPr>
        <w:ind w:left="720"/>
        <w:rPr>
          <w:i/>
        </w:rPr>
      </w:pPr>
      <w:r>
        <w:t>“…</w:t>
      </w:r>
      <w:proofErr w:type="gramStart"/>
      <w:r>
        <w:t>there's</w:t>
      </w:r>
      <w:proofErr w:type="gramEnd"/>
      <w:r>
        <w:t xml:space="preserve"> not a lot of intersectionality on campus. And even though there are a lot of communities for a diverse group of people, there isn't much communication between them, and it feels, not cliquish, but there are… I don't know. It's very </w:t>
      </w:r>
      <w:proofErr w:type="gramStart"/>
      <w:r>
        <w:t>well-defined</w:t>
      </w:r>
      <w:proofErr w:type="gramEnd"/>
      <w:r>
        <w:t>, and it doesn't make it feel very fluid. [There] isn't enough focus on different communities.”</w:t>
      </w:r>
      <w:r>
        <w:rPr>
          <w:rStyle w:val="apple-converted-space"/>
        </w:rPr>
        <w:t> </w:t>
      </w:r>
      <w:r w:rsidR="00C13919" w:rsidRPr="00A213BF">
        <w:rPr>
          <w:rStyle w:val="apple-converted-space"/>
          <w:i/>
        </w:rPr>
        <w:t xml:space="preserve">- </w:t>
      </w:r>
      <w:r w:rsidR="000333D4" w:rsidRPr="00A213BF">
        <w:rPr>
          <w:rStyle w:val="apple-converted-space"/>
          <w:i/>
        </w:rPr>
        <w:t>2017 CLP CSM Student focus group</w:t>
      </w:r>
    </w:p>
    <w:p w:rsidR="000333D4" w:rsidRDefault="00F267D0" w:rsidP="000333D4">
      <w:pPr>
        <w:ind w:left="720"/>
        <w:rPr>
          <w:rStyle w:val="apple-converted-space"/>
        </w:rPr>
      </w:pPr>
      <w:r>
        <w:t>“I'm glad that there's these learning communities and they're like so supportive. But I feel like the whole school</w:t>
      </w:r>
      <w:r>
        <w:rPr>
          <w:rStyle w:val="apple-converted-space"/>
        </w:rPr>
        <w:t> </w:t>
      </w:r>
      <w:r w:rsidR="001145B0">
        <w:t xml:space="preserve">should just be like a </w:t>
      </w:r>
      <w:proofErr w:type="spellStart"/>
      <w:r w:rsidR="001145B0">
        <w:t>Ma</w:t>
      </w:r>
      <w:r>
        <w:t>na</w:t>
      </w:r>
      <w:proofErr w:type="spellEnd"/>
      <w:r>
        <w:t xml:space="preserve"> or Umoja. You shouldn't have to have groups for these things. Do you have a normal group for normal people? It makes you feel like you're not normal. More like you're a special group. It makes me feel isolated in a way even though their support, it's like there's not much unity amongst these groups. It's like you are formally incarcerated so </w:t>
      </w:r>
      <w:proofErr w:type="gramStart"/>
      <w:r>
        <w:t>go</w:t>
      </w:r>
      <w:proofErr w:type="gramEnd"/>
      <w:r>
        <w:t xml:space="preserve"> to Project Change. You are Pacific Islanders so, that's how I feel about it.”</w:t>
      </w:r>
      <w:r>
        <w:rPr>
          <w:rStyle w:val="apple-converted-space"/>
        </w:rPr>
        <w:t> </w:t>
      </w:r>
      <w:r w:rsidR="000333D4">
        <w:rPr>
          <w:rStyle w:val="apple-converted-space"/>
        </w:rPr>
        <w:t xml:space="preserve"> </w:t>
      </w:r>
      <w:r w:rsidR="00C13919" w:rsidRPr="00A213BF">
        <w:rPr>
          <w:rStyle w:val="apple-converted-space"/>
          <w:i/>
        </w:rPr>
        <w:t xml:space="preserve">- </w:t>
      </w:r>
      <w:r w:rsidR="000333D4" w:rsidRPr="00A213BF">
        <w:rPr>
          <w:rStyle w:val="apple-converted-space"/>
          <w:i/>
        </w:rPr>
        <w:t>2017 CLP CSM Student focus group</w:t>
      </w:r>
    </w:p>
    <w:p w:rsidR="00AD380F" w:rsidRDefault="00AD380F" w:rsidP="00BC3525"/>
    <w:p w:rsidR="00BC3525" w:rsidRDefault="00BC3525" w:rsidP="00BC3525">
      <w:pPr>
        <w:pStyle w:val="Heading3"/>
      </w:pPr>
      <w:bookmarkStart w:id="21" w:name="_Toc527460162"/>
      <w:r>
        <w:t>Students Need More Help Than Ever to Meet their Education and Career Goals</w:t>
      </w:r>
      <w:bookmarkEnd w:id="21"/>
    </w:p>
    <w:p w:rsidR="0069772A" w:rsidRDefault="0069772A" w:rsidP="0069772A">
      <w:r>
        <w:t>Our students need deeper support systems to overcome the many barriers to their education.   It is critical to understand what happens to students along their educational paths.</w:t>
      </w:r>
      <w:r w:rsidR="00EA5893">
        <w:t xml:space="preserve">  Our </w:t>
      </w:r>
      <w:proofErr w:type="gramStart"/>
      <w:r w:rsidR="00EA5893">
        <w:t>challenge as a college are</w:t>
      </w:r>
      <w:proofErr w:type="gramEnd"/>
      <w:r>
        <w:t xml:space="preserve"> to identify the points at which we lose students and the reasons why.  Only then can we plan to alleviate the pressures, decrease barriers to </w:t>
      </w:r>
      <w:r w:rsidR="002A7320">
        <w:t>access, and support our student</w:t>
      </w:r>
      <w:r>
        <w:t>s</w:t>
      </w:r>
      <w:r w:rsidR="002A7320">
        <w:t>’</w:t>
      </w:r>
      <w:r>
        <w:t xml:space="preserve"> aspirations.</w:t>
      </w:r>
    </w:p>
    <w:p w:rsidR="0069772A" w:rsidRDefault="00BC3525" w:rsidP="00BC3525">
      <w:r>
        <w:t xml:space="preserve">In the last decade, </w:t>
      </w:r>
      <w:r w:rsidR="00F12FC1">
        <w:t>the CSM student population</w:t>
      </w:r>
      <w:r>
        <w:t xml:space="preserve"> and needs have shifted. Students </w:t>
      </w:r>
      <w:r w:rsidR="00267A4D">
        <w:t xml:space="preserve">are younger, </w:t>
      </w:r>
      <w:r w:rsidR="00267A4D" w:rsidRPr="0071142E">
        <w:t xml:space="preserve">come from under represented populations, </w:t>
      </w:r>
      <w:r w:rsidR="00267A4D">
        <w:t>are often the</w:t>
      </w:r>
      <w:r w:rsidR="00267A4D" w:rsidRPr="0071142E">
        <w:t xml:space="preserve"> first in their</w:t>
      </w:r>
      <w:r w:rsidR="00267A4D">
        <w:t xml:space="preserve"> family to go to college, and struggle to live in our region.  </w:t>
      </w:r>
      <w:r w:rsidR="00C452D2">
        <w:t xml:space="preserve">They face external barriers </w:t>
      </w:r>
      <w:r w:rsidR="00605402">
        <w:t>that complicate their educational opportunities; b</w:t>
      </w:r>
      <w:r w:rsidR="00267A4D">
        <w:t>efore attending college, student</w:t>
      </w:r>
      <w:r w:rsidR="00605402">
        <w:t xml:space="preserve"> must pay for housing, food, and </w:t>
      </w:r>
      <w:proofErr w:type="gramStart"/>
      <w:r w:rsidR="00605402">
        <w:t>sometimes dependent</w:t>
      </w:r>
      <w:proofErr w:type="gramEnd"/>
      <w:r w:rsidR="00605402">
        <w:t xml:space="preserve"> care.  Once they hav</w:t>
      </w:r>
      <w:r w:rsidR="0069772A">
        <w:t>e met basic</w:t>
      </w:r>
      <w:r w:rsidR="00605402">
        <w:t xml:space="preserve"> needs, they must come up with tuition and expenses for college.  </w:t>
      </w:r>
      <w:r w:rsidR="00267A4D">
        <w:t xml:space="preserve"> </w:t>
      </w:r>
      <w:r w:rsidR="00605402">
        <w:t xml:space="preserve">When they make it to </w:t>
      </w:r>
      <w:r w:rsidR="00C452D2">
        <w:t xml:space="preserve">classes at </w:t>
      </w:r>
      <w:r w:rsidR="00605402">
        <w:t xml:space="preserve">CSM, many find the </w:t>
      </w:r>
      <w:r w:rsidR="0069772A">
        <w:t>system confusing to navigate.  T</w:t>
      </w:r>
      <w:r w:rsidR="00605402">
        <w:t xml:space="preserve">hey find a pedagogy </w:t>
      </w:r>
      <w:r w:rsidR="0069772A">
        <w:t>that often lacks cultural and personal relevance</w:t>
      </w:r>
      <w:r w:rsidR="00605402">
        <w:t xml:space="preserve">.  </w:t>
      </w:r>
      <w:r w:rsidR="00267A4D">
        <w:t xml:space="preserve"> </w:t>
      </w:r>
    </w:p>
    <w:p w:rsidR="00BC4EAD" w:rsidRDefault="00BC3525" w:rsidP="00BC3525">
      <w:r>
        <w:t>CSM pro</w:t>
      </w:r>
      <w:r w:rsidR="0069772A">
        <w:t>grams and services will need to evolve</w:t>
      </w:r>
      <w:r>
        <w:t xml:space="preserve"> to address the needs of our students.  As educators, our imperative is to enhance access to education that will increase th</w:t>
      </w:r>
      <w:r w:rsidR="00F12FC1">
        <w:t>e self-sufficiency and financial security</w:t>
      </w:r>
      <w:r>
        <w:t xml:space="preserve"> of our students.  While we cannot influence the cost of living in the Bay Area, we can address some barriers to education.  Structured support systems for both academic and life challenges will help our students pursue their goals.  </w:t>
      </w:r>
    </w:p>
    <w:p w:rsidR="00897CDD" w:rsidRPr="00897CDD" w:rsidRDefault="00BC3525" w:rsidP="00897CDD">
      <w:r>
        <w:t xml:space="preserve">As we begin to address the challenges outlined in this Education Master Plan, we will modify, build, and enhance our systems to help students reach their goals.  </w:t>
      </w:r>
      <w:r w:rsidR="00BC4EAD">
        <w:t xml:space="preserve">This EMP is based on input for our entire campus community.  The input fueled the development of our strategic priorities.  </w:t>
      </w:r>
      <w:r>
        <w:t>As a</w:t>
      </w:r>
      <w:r w:rsidR="00BC4EAD">
        <w:t xml:space="preserve"> community, our strategic priorities </w:t>
      </w:r>
      <w:r>
        <w:t>will guide our vision and our plans.</w:t>
      </w:r>
      <w:r w:rsidR="00BC4EAD">
        <w:t xml:space="preserve">  </w:t>
      </w:r>
      <w:r w:rsidR="00A15DA0">
        <w:t>The tables</w:t>
      </w:r>
      <w:r w:rsidR="00626CED">
        <w:t xml:space="preserve"> in the Appendix </w:t>
      </w:r>
      <w:r>
        <w:lastRenderedPageBreak/>
        <w:t>will guide the development and measurement of our Strategic Priorities over the next 5 years.</w:t>
      </w:r>
      <w:r w:rsidR="00A15DA0">
        <w:t xml:space="preserve">  The tables will help us to aggregate our key initiatives, programs and resources </w:t>
      </w:r>
      <w:r w:rsidR="004F36B0">
        <w:t>to</w:t>
      </w:r>
      <w:r w:rsidR="00A15DA0">
        <w:t xml:space="preserve"> address our strategic priorities</w:t>
      </w:r>
      <w:r w:rsidR="00D2754A">
        <w:t>.</w:t>
      </w:r>
      <w:r w:rsidR="002A7320">
        <w:br/>
      </w:r>
      <w:r w:rsidR="002A7320">
        <w:br/>
      </w:r>
    </w:p>
    <w:p w:rsidR="00897CDD" w:rsidRPr="00897CDD" w:rsidRDefault="00897CDD" w:rsidP="008149A3">
      <w:pPr>
        <w:pStyle w:val="Heading2"/>
        <w:numPr>
          <w:ilvl w:val="0"/>
          <w:numId w:val="21"/>
        </w:numPr>
      </w:pPr>
      <w:bookmarkStart w:id="22" w:name="_Toc527460163"/>
      <w:r w:rsidRPr="00897CDD">
        <w:t>The Institutional Planning Process</w:t>
      </w:r>
      <w:bookmarkEnd w:id="22"/>
    </w:p>
    <w:p w:rsidR="00897CDD" w:rsidRPr="00897CDD" w:rsidRDefault="00897CDD" w:rsidP="00897CDD">
      <w:r w:rsidRPr="00897CDD">
        <w:t>The foundation of CSM’s planning process is built upon district goals that drive college strategic goals, and ultimately our EMP. The objective of our college improvement process is student learning and student success. The EMP, CSM strategic goals, and district goals are the foundation of the planning process.</w:t>
      </w:r>
      <w:r w:rsidR="00BC3C41">
        <w:t xml:space="preserve">  The graphic below depicts our institutional planning process.</w:t>
      </w:r>
    </w:p>
    <w:p w:rsidR="00897CDD" w:rsidRPr="00897CDD" w:rsidRDefault="00897CDD" w:rsidP="00897CDD">
      <w:r w:rsidRPr="00897CDD">
        <w:rPr>
          <w:noProof/>
        </w:rPr>
        <w:drawing>
          <wp:inline distT="0" distB="0" distL="0" distR="0" wp14:anchorId="7B0B1CE9" wp14:editId="74611BB7">
            <wp:extent cx="6731635" cy="47396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31635" cy="4739640"/>
                    </a:xfrm>
                    <a:prstGeom prst="rect">
                      <a:avLst/>
                    </a:prstGeom>
                  </pic:spPr>
                </pic:pic>
              </a:graphicData>
            </a:graphic>
          </wp:inline>
        </w:drawing>
      </w:r>
    </w:p>
    <w:p w:rsidR="00897CDD" w:rsidRPr="00897CDD" w:rsidRDefault="00897CDD" w:rsidP="00897CDD">
      <w:r w:rsidRPr="00897CDD">
        <w:br w:type="page"/>
      </w:r>
    </w:p>
    <w:p w:rsidR="00934B1D" w:rsidRPr="00897CDD" w:rsidRDefault="00934B1D" w:rsidP="008149A3">
      <w:pPr>
        <w:pStyle w:val="Heading2"/>
        <w:numPr>
          <w:ilvl w:val="0"/>
          <w:numId w:val="21"/>
        </w:numPr>
      </w:pPr>
      <w:bookmarkStart w:id="23" w:name="_Toc527460164"/>
      <w:r w:rsidRPr="00897CDD">
        <w:lastRenderedPageBreak/>
        <w:t>Alignme</w:t>
      </w:r>
      <w:r>
        <w:t>n</w:t>
      </w:r>
      <w:r w:rsidRPr="00897CDD">
        <w:t xml:space="preserve">t of CSM Strategic Plan with District </w:t>
      </w:r>
      <w:r w:rsidRPr="00543437">
        <w:t>Strategic</w:t>
      </w:r>
      <w:r w:rsidRPr="00897CDD">
        <w:t xml:space="preserve"> </w:t>
      </w:r>
      <w:r w:rsidR="00BC3C41">
        <w:t>Priorit</w:t>
      </w:r>
      <w:r w:rsidR="00507BCA">
        <w:t>i</w:t>
      </w:r>
      <w:r w:rsidR="00BC3C41">
        <w:t>es</w:t>
      </w:r>
      <w:bookmarkEnd w:id="23"/>
    </w:p>
    <w:p w:rsidR="00934B1D" w:rsidRDefault="00934B1D" w:rsidP="00934B1D">
      <w:r w:rsidRPr="00897CDD">
        <w:t xml:space="preserve">As </w:t>
      </w:r>
      <w:r>
        <w:t>one college within the</w:t>
      </w:r>
      <w:r w:rsidRPr="00897CDD">
        <w:t xml:space="preserve"> San Mateo Community College District, it is essential that CSMs Strategic Priorities align with the District </w:t>
      </w:r>
      <w:r>
        <w:t xml:space="preserve">Strategic </w:t>
      </w:r>
      <w:r w:rsidRPr="00897CDD">
        <w:t>Goals.  The graphic below illustrates alignment of the District goals (purple) with CSM strategic goals and focus areas:</w:t>
      </w:r>
    </w:p>
    <w:tbl>
      <w:tblPr>
        <w:tblStyle w:val="GridTable1LightAccent1"/>
        <w:tblW w:w="0" w:type="auto"/>
        <w:tblLook w:val="04A0" w:firstRow="1" w:lastRow="0" w:firstColumn="1" w:lastColumn="0" w:noHBand="0" w:noVBand="1"/>
      </w:tblPr>
      <w:tblGrid>
        <w:gridCol w:w="4675"/>
        <w:gridCol w:w="4675"/>
      </w:tblGrid>
      <w:tr w:rsidR="00507BCA" w:rsidRPr="000C40CD" w:rsidTr="003F52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rsidR="00507BCA" w:rsidRPr="000C40CD" w:rsidRDefault="00507BCA" w:rsidP="00CF53C8">
            <w:pPr>
              <w:jc w:val="center"/>
              <w:rPr>
                <w:color w:val="000000" w:themeColor="text1"/>
              </w:rPr>
            </w:pPr>
            <w:r w:rsidRPr="000C40CD">
              <w:rPr>
                <w:color w:val="000000" w:themeColor="text1"/>
              </w:rPr>
              <w:t>District Strategic Goal</w:t>
            </w:r>
          </w:p>
        </w:tc>
        <w:tc>
          <w:tcPr>
            <w:tcW w:w="4675" w:type="dxa"/>
          </w:tcPr>
          <w:p w:rsidR="00507BCA" w:rsidRPr="000C40CD" w:rsidRDefault="00507BCA" w:rsidP="00CF53C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0C40CD">
              <w:rPr>
                <w:color w:val="000000" w:themeColor="text1"/>
              </w:rPr>
              <w:t>CSM Strategic Prioriti</w:t>
            </w:r>
            <w:r w:rsidR="00CF53C8" w:rsidRPr="000C40CD">
              <w:rPr>
                <w:color w:val="000000" w:themeColor="text1"/>
              </w:rPr>
              <w:t>es</w:t>
            </w:r>
          </w:p>
        </w:tc>
      </w:tr>
      <w:tr w:rsidR="00507BCA" w:rsidRPr="00CF53C8" w:rsidTr="00A8378D">
        <w:tc>
          <w:tcPr>
            <w:cnfStyle w:val="001000000000" w:firstRow="0" w:lastRow="0" w:firstColumn="1" w:lastColumn="0" w:oddVBand="0" w:evenVBand="0" w:oddHBand="0" w:evenHBand="0" w:firstRowFirstColumn="0" w:firstRowLastColumn="0" w:lastRowFirstColumn="0" w:lastRowLastColumn="0"/>
            <w:tcW w:w="4675" w:type="dxa"/>
          </w:tcPr>
          <w:p w:rsidR="00507BCA" w:rsidRPr="00CF53C8" w:rsidRDefault="00507BCA" w:rsidP="00CF53C8">
            <w:pPr>
              <w:rPr>
                <w:rFonts w:ascii="Times" w:hAnsi="Times" w:cs="Times"/>
              </w:rPr>
            </w:pPr>
            <w:r w:rsidRPr="00CF53C8">
              <w:rPr>
                <w:rFonts w:ascii="Times" w:hAnsi="Times" w:cs="Times"/>
              </w:rPr>
              <w:t>•District Goal #1:  Develop and strengthen educational offerings, Interventions, and support programs that increase student access and success</w:t>
            </w:r>
          </w:p>
          <w:p w:rsidR="00507BCA" w:rsidRPr="00CF53C8" w:rsidRDefault="00507BCA" w:rsidP="00CF53C8"/>
        </w:tc>
        <w:tc>
          <w:tcPr>
            <w:tcW w:w="4675" w:type="dxa"/>
          </w:tcPr>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u w:val="single"/>
              </w:rPr>
            </w:pPr>
            <w:r w:rsidRPr="00CF53C8">
              <w:rPr>
                <w:rFonts w:ascii="Times" w:hAnsi="Times" w:cs="Times"/>
                <w:u w:val="single"/>
              </w:rPr>
              <w:t>CSM Strategic Priority #1:  Supporting our student’s aspirations</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•Provide learning opportunities and resources to foster students’ self-advocacy and self-reliance</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•Foster a campus environment that supports the safety and wellness of all</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•Improve access to classes, services, and support</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u w:val="single"/>
              </w:rPr>
            </w:pPr>
            <w:r w:rsidRPr="00CF53C8">
              <w:rPr>
                <w:rFonts w:ascii="Times" w:hAnsi="Times" w:cs="Times"/>
                <w:u w:val="single"/>
              </w:rPr>
              <w:t>CSM Strategic Priority #2:  Creating equitable opportunities for all students</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•Provide professional development to increase understanding of our students’ experience</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•Improve hiring processes to attract a diverse faculty and staff while supporting current employee efforts to advocate for marginalized populations</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•Create a safe environment to discuss, understand, and promote equity</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pPr>
          </w:p>
        </w:tc>
      </w:tr>
      <w:tr w:rsidR="00507BCA" w:rsidRPr="00CF53C8" w:rsidTr="00A8378D">
        <w:tc>
          <w:tcPr>
            <w:cnfStyle w:val="001000000000" w:firstRow="0" w:lastRow="0" w:firstColumn="1" w:lastColumn="0" w:oddVBand="0" w:evenVBand="0" w:oddHBand="0" w:evenHBand="0" w:firstRowFirstColumn="0" w:firstRowLastColumn="0" w:lastRowFirstColumn="0" w:lastRowLastColumn="0"/>
            <w:tcW w:w="4675" w:type="dxa"/>
          </w:tcPr>
          <w:p w:rsidR="00507BCA" w:rsidRPr="00CF53C8" w:rsidRDefault="00507BCA" w:rsidP="00CF53C8">
            <w:pPr>
              <w:rPr>
                <w:rFonts w:ascii="Times" w:hAnsi="Times" w:cs="Times"/>
              </w:rPr>
            </w:pPr>
            <w:r w:rsidRPr="00CF53C8">
              <w:rPr>
                <w:rFonts w:ascii="Times" w:hAnsi="Times" w:cs="Times"/>
              </w:rPr>
              <w:t>•District Goal #2:  Establish and expand relationships with school districts, 4-year college partners, and community-based organizations to increase higher education attainment in San Mateo County</w:t>
            </w:r>
          </w:p>
          <w:p w:rsidR="00507BCA" w:rsidRPr="00CF53C8" w:rsidRDefault="00507BCA" w:rsidP="00CF53C8"/>
        </w:tc>
        <w:tc>
          <w:tcPr>
            <w:tcW w:w="4675" w:type="dxa"/>
          </w:tcPr>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u w:val="single"/>
              </w:rPr>
            </w:pPr>
            <w:r w:rsidRPr="00CF53C8">
              <w:rPr>
                <w:rFonts w:ascii="Times" w:hAnsi="Times" w:cs="Times"/>
                <w:u w:val="single"/>
              </w:rPr>
              <w:t>CSM Strategic Priority #3:  Engage the regional community</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Symbol" w:hAnsi="Symbol" w:cs="Symbol"/>
              </w:rPr>
              <w:t></w:t>
            </w:r>
            <w:r w:rsidRPr="00CF53C8">
              <w:rPr>
                <w:rFonts w:ascii="Times" w:hAnsi="Times" w:cs="Times"/>
              </w:rPr>
              <w:t>Support innovations in teaching and learning necessary to respond to changing student demographics, learning styles, and technology</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Symbol" w:hAnsi="Symbol" w:cs="Symbol"/>
              </w:rPr>
              <w:t></w:t>
            </w:r>
            <w:r w:rsidRPr="00CF53C8">
              <w:rPr>
                <w:rFonts w:ascii="Times" w:hAnsi="Times" w:cs="Times"/>
              </w:rPr>
              <w:t>Enhance the professional identity of adjunct faculty and provide resources that allow them to effectively support students and participate in the life of the college.</w:t>
            </w:r>
          </w:p>
          <w:p w:rsidR="00CF53C8" w:rsidRPr="00CF53C8" w:rsidRDefault="00CF53C8"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Symbol" w:hAnsi="Symbol" w:cs="Symbol"/>
              </w:rPr>
              <w:t></w:t>
            </w:r>
            <w:r w:rsidRPr="00CF53C8">
              <w:rPr>
                <w:rFonts w:ascii="Times" w:hAnsi="Times" w:cs="Times"/>
              </w:rPr>
              <w:t>Create synergy and shared responsibility between instruction and student services to promote student success</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pPr>
          </w:p>
        </w:tc>
      </w:tr>
      <w:tr w:rsidR="00507BCA" w:rsidRPr="00CF53C8" w:rsidTr="00A8378D">
        <w:tc>
          <w:tcPr>
            <w:cnfStyle w:val="001000000000" w:firstRow="0" w:lastRow="0" w:firstColumn="1" w:lastColumn="0" w:oddVBand="0" w:evenVBand="0" w:oddHBand="0" w:evenHBand="0" w:firstRowFirstColumn="0" w:firstRowLastColumn="0" w:lastRowFirstColumn="0" w:lastRowLastColumn="0"/>
            <w:tcW w:w="4675" w:type="dxa"/>
          </w:tcPr>
          <w:p w:rsidR="00507BCA" w:rsidRPr="00CF53C8" w:rsidRDefault="00507BCA" w:rsidP="00CF53C8">
            <w:pPr>
              <w:rPr>
                <w:rFonts w:ascii="Times" w:hAnsi="Times" w:cs="Times"/>
              </w:rPr>
            </w:pPr>
            <w:r w:rsidRPr="00CF53C8">
              <w:rPr>
                <w:rFonts w:ascii="Times" w:hAnsi="Times" w:cs="Times"/>
              </w:rPr>
              <w:t>•District Goal #3:  Increase program delivery options, including the expanded use of instructional technology, to support student learning and success.</w:t>
            </w:r>
          </w:p>
          <w:p w:rsidR="00507BCA" w:rsidRPr="00CF53C8" w:rsidRDefault="00507BCA" w:rsidP="00CF53C8"/>
        </w:tc>
        <w:tc>
          <w:tcPr>
            <w:tcW w:w="4675" w:type="dxa"/>
          </w:tcPr>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rPr>
                <w:rFonts w:ascii="Times" w:hAnsi="Times" w:cs="Times"/>
                <w:u w:val="single"/>
              </w:rPr>
            </w:pPr>
            <w:r w:rsidRPr="00CF53C8">
              <w:rPr>
                <w:rFonts w:ascii="Times" w:hAnsi="Times" w:cs="Times"/>
                <w:u w:val="single"/>
              </w:rPr>
              <w:t>CSM Strategic Priority # 4:  Committing to progressive and innovative teaching and learning</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•Strengthen relationships with business and education partners through all of our academic programs (including all career education)</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•Build professional opportunities for students (internships, service learning, mentorships, career skills development, and job placement)</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Times" w:hAnsi="Times" w:cs="Times"/>
              </w:rPr>
              <w:t>•Strengthen community engagement by increasing our presence in the community through marketing and other measures</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pPr>
          </w:p>
        </w:tc>
      </w:tr>
      <w:tr w:rsidR="00507BCA" w:rsidRPr="00CF53C8" w:rsidTr="00A8378D">
        <w:tc>
          <w:tcPr>
            <w:cnfStyle w:val="001000000000" w:firstRow="0" w:lastRow="0" w:firstColumn="1" w:lastColumn="0" w:oddVBand="0" w:evenVBand="0" w:oddHBand="0" w:evenHBand="0" w:firstRowFirstColumn="0" w:firstRowLastColumn="0" w:lastRowFirstColumn="0" w:lastRowLastColumn="0"/>
            <w:tcW w:w="4675" w:type="dxa"/>
          </w:tcPr>
          <w:p w:rsidR="00507BCA" w:rsidRPr="00CF53C8" w:rsidRDefault="00507BCA" w:rsidP="00CF53C8">
            <w:pPr>
              <w:rPr>
                <w:rFonts w:ascii="Times" w:hAnsi="Times" w:cs="Times"/>
              </w:rPr>
            </w:pPr>
            <w:r w:rsidRPr="00CF53C8">
              <w:rPr>
                <w:rFonts w:ascii="Times" w:hAnsi="Times" w:cs="Times"/>
              </w:rPr>
              <w:t>•District Goal #4:  Ensure necessary resources are available to implement this strategic plan through sound fiscal planning and management of allocations</w:t>
            </w:r>
          </w:p>
          <w:p w:rsidR="00507BCA" w:rsidRPr="00CF53C8" w:rsidRDefault="00507BCA" w:rsidP="00CF53C8"/>
        </w:tc>
        <w:tc>
          <w:tcPr>
            <w:tcW w:w="4675" w:type="dxa"/>
          </w:tcPr>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rPr>
                <w:rFonts w:ascii="Times" w:hAnsi="Times" w:cs="Times"/>
              </w:rPr>
            </w:pPr>
            <w:r w:rsidRPr="00CF53C8">
              <w:rPr>
                <w:rFonts w:ascii="Arial" w:hAnsi="Arial" w:cs="Arial"/>
              </w:rPr>
              <w:t>•</w:t>
            </w:r>
            <w:r w:rsidRPr="00CF53C8">
              <w:rPr>
                <w:rFonts w:ascii="Times" w:hAnsi="Times" w:cs="Times"/>
              </w:rPr>
              <w:t>CSM Strategic Priorities #1-5</w:t>
            </w:r>
          </w:p>
          <w:p w:rsidR="00507BCA" w:rsidRPr="00CF53C8" w:rsidRDefault="00507BCA" w:rsidP="00CF53C8">
            <w:pPr>
              <w:cnfStyle w:val="000000000000" w:firstRow="0" w:lastRow="0" w:firstColumn="0" w:lastColumn="0" w:oddVBand="0" w:evenVBand="0" w:oddHBand="0" w:evenHBand="0" w:firstRowFirstColumn="0" w:firstRowLastColumn="0" w:lastRowFirstColumn="0" w:lastRowLastColumn="0"/>
            </w:pPr>
          </w:p>
        </w:tc>
      </w:tr>
    </w:tbl>
    <w:p w:rsidR="00507BCA" w:rsidRDefault="00507BCA" w:rsidP="00934B1D"/>
    <w:p w:rsidR="00934B1D" w:rsidRPr="00897CDD" w:rsidRDefault="00934B1D" w:rsidP="00934B1D"/>
    <w:p w:rsidR="00897CDD" w:rsidRPr="00897CDD" w:rsidRDefault="00897CDD" w:rsidP="00897CDD">
      <w:r w:rsidRPr="00897CDD">
        <w:br w:type="page"/>
      </w:r>
    </w:p>
    <w:p w:rsidR="0069772A" w:rsidRPr="00B85F98" w:rsidRDefault="00626CED" w:rsidP="00B85F98">
      <w:pPr>
        <w:pStyle w:val="Heading3"/>
      </w:pPr>
      <w:bookmarkStart w:id="24" w:name="_Toc527460165"/>
      <w:r w:rsidRPr="00B85F98">
        <w:lastRenderedPageBreak/>
        <w:t>Appendix</w:t>
      </w:r>
      <w:bookmarkEnd w:id="24"/>
      <w:r w:rsidRPr="00B85F98">
        <w:t xml:space="preserve"> </w:t>
      </w:r>
    </w:p>
    <w:p w:rsidR="00626CED" w:rsidRDefault="00626CED" w:rsidP="00626CED"/>
    <w:tbl>
      <w:tblPr>
        <w:tblStyle w:val="GridTable1LightAccent1"/>
        <w:tblW w:w="5000" w:type="pct"/>
        <w:tblLook w:val="04A0" w:firstRow="1" w:lastRow="0" w:firstColumn="1" w:lastColumn="0" w:noHBand="0" w:noVBand="1"/>
      </w:tblPr>
      <w:tblGrid>
        <w:gridCol w:w="3190"/>
        <w:gridCol w:w="3193"/>
        <w:gridCol w:w="3193"/>
      </w:tblGrid>
      <w:tr w:rsidR="00297691" w:rsidRPr="003A4DFC" w:rsidTr="003F52CD">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CSM Focus Area</w:t>
            </w:r>
          </w:p>
        </w:tc>
        <w:tc>
          <w:tcPr>
            <w:tcW w:w="1667"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Oversight</w:t>
            </w:r>
          </w:p>
        </w:tc>
        <w:tc>
          <w:tcPr>
            <w:tcW w:w="1667"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Associated Committees, Workgroups, Individuals</w:t>
            </w:r>
          </w:p>
        </w:tc>
      </w:tr>
      <w:tr w:rsidR="00297691" w:rsidRPr="003A4DFC" w:rsidTr="00A8378D">
        <w:trPr>
          <w:trHeight w:val="404"/>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#1</w:t>
            </w:r>
          </w:p>
          <w:p w:rsidR="00297691" w:rsidRPr="003A4DFC" w:rsidRDefault="00297691" w:rsidP="00AB6DDC">
            <w:pPr>
              <w:rPr>
                <w:b w:val="0"/>
                <w:bCs w:val="0"/>
              </w:rPr>
            </w:pPr>
            <w:r w:rsidRPr="003A4DFC">
              <w:rPr>
                <w:b w:val="0"/>
                <w:bCs w:val="0"/>
              </w:rPr>
              <w:t>Supporting our Student’s Aspirations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r w:rsidRPr="003A4DFC">
              <w:t>IPC</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Provide learning opportunities and resources to foster students’ self-advocacy and self-reliance</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Foster a campus environment that supports the safety and wellness of all</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Improve access to classes, services, and support</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 xml:space="preserve">Priority 2:  </w:t>
            </w:r>
          </w:p>
          <w:p w:rsidR="00297691" w:rsidRPr="003A4DFC" w:rsidRDefault="00297691" w:rsidP="00AB6DDC">
            <w:pPr>
              <w:rPr>
                <w:b w:val="0"/>
                <w:bCs w:val="0"/>
              </w:rPr>
            </w:pPr>
            <w:r w:rsidRPr="003A4DFC">
              <w:rPr>
                <w:b w:val="0"/>
                <w:bCs w:val="0"/>
              </w:rPr>
              <w:t>Creating Equitable Opportunities for all of our Students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r w:rsidRPr="003A4DFC">
              <w:t>IPC</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Provide professional development to increase understanding of our students’ experience</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Improve hiring processes to attract a diverse faculty and staff while supporting current employee efforts to advocate for marginalized populations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Create a safe environment to discuss, understand, and promote equity</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3:</w:t>
            </w:r>
          </w:p>
          <w:p w:rsidR="00297691" w:rsidRPr="003A4DFC" w:rsidRDefault="00297691" w:rsidP="00AB6DDC">
            <w:pPr>
              <w:rPr>
                <w:b w:val="0"/>
                <w:bCs w:val="0"/>
              </w:rPr>
            </w:pPr>
            <w:r w:rsidRPr="003A4DFC">
              <w:rPr>
                <w:b w:val="0"/>
                <w:bCs w:val="0"/>
              </w:rPr>
              <w:t>Committing to Progressive and Innovative Teaching and Learning</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r w:rsidRPr="003A4DFC">
              <w:t>IPC</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Support innovations in teaching and learning necessary to respond to changing student demographics, learning styles, and technology</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 xml:space="preserve">Enhance the professional identity of adjunct faculty </w:t>
            </w:r>
            <w:r w:rsidRPr="003A4DFC">
              <w:rPr>
                <w:bCs w:val="0"/>
              </w:rPr>
              <w:lastRenderedPageBreak/>
              <w:t>and provide resources that allow them to effectively support students and participate in the life of the college.</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lastRenderedPageBreak/>
              <w:t>Create synergy and shared responsibility between instruction and student services to promote student success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4:</w:t>
            </w:r>
          </w:p>
          <w:p w:rsidR="00297691" w:rsidRPr="003A4DFC" w:rsidRDefault="00297691" w:rsidP="00AB6DDC">
            <w:pPr>
              <w:rPr>
                <w:b w:val="0"/>
                <w:bCs w:val="0"/>
              </w:rPr>
            </w:pPr>
            <w:r>
              <w:rPr>
                <w:b w:val="0"/>
                <w:bCs w:val="0"/>
              </w:rPr>
              <w:t>Building on</w:t>
            </w:r>
            <w:r w:rsidRPr="003A4DFC">
              <w:rPr>
                <w:b w:val="0"/>
                <w:bCs w:val="0"/>
              </w:rPr>
              <w:t xml:space="preserve"> a Culture of Participation and Communication</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r w:rsidRPr="003A4DFC">
              <w:t>IPC</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Broaden participation of faculty, staff, and students who are aware of and involved in college governance</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Create processes and resources to enhance effective communication</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5:</w:t>
            </w:r>
          </w:p>
          <w:p w:rsidR="00297691" w:rsidRPr="003A4DFC" w:rsidRDefault="00297691" w:rsidP="00AB6DDC">
            <w:pPr>
              <w:rPr>
                <w:b w:val="0"/>
                <w:bCs w:val="0"/>
              </w:rPr>
            </w:pPr>
            <w:r w:rsidRPr="003A4DFC">
              <w:rPr>
                <w:b w:val="0"/>
                <w:bCs w:val="0"/>
              </w:rPr>
              <w:t>Building on a Tradition of Service to the Community</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r w:rsidRPr="003A4DFC">
              <w:t>IPC</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Strengthen relationships with business and education partners through all of our academic programs (including all career education)</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Build professional opportunities for students (internships, service learning, mentorships, career skills development, and job placement)</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Strengthen community engagement by increasing our presence in the community through marketing and other measures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bl>
    <w:p w:rsidR="00297691" w:rsidRPr="003A4DFC" w:rsidRDefault="00297691" w:rsidP="00297691"/>
    <w:p w:rsidR="00297691" w:rsidRPr="003A4DFC" w:rsidRDefault="00297691" w:rsidP="00297691">
      <w:r w:rsidRPr="003A4DFC">
        <w:t>Five Year EMP Work plan</w:t>
      </w:r>
    </w:p>
    <w:tbl>
      <w:tblPr>
        <w:tblStyle w:val="GridTable1LightAccent1"/>
        <w:tblW w:w="5000" w:type="pct"/>
        <w:tblLook w:val="04A0" w:firstRow="1" w:lastRow="0" w:firstColumn="1" w:lastColumn="0" w:noHBand="0" w:noVBand="1"/>
      </w:tblPr>
      <w:tblGrid>
        <w:gridCol w:w="2533"/>
        <w:gridCol w:w="1407"/>
        <w:gridCol w:w="1408"/>
        <w:gridCol w:w="1408"/>
        <w:gridCol w:w="1408"/>
        <w:gridCol w:w="1412"/>
      </w:tblGrid>
      <w:tr w:rsidR="00297691" w:rsidRPr="003A4DFC" w:rsidTr="003F52C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 w:val="0"/>
                <w:bCs w:val="0"/>
              </w:rPr>
            </w:pPr>
            <w:r w:rsidRPr="003A4DFC">
              <w:rPr>
                <w:b w:val="0"/>
                <w:bCs w:val="0"/>
              </w:rPr>
              <w:lastRenderedPageBreak/>
              <w:t>CSM Focus Area</w:t>
            </w:r>
          </w:p>
        </w:tc>
        <w:tc>
          <w:tcPr>
            <w:tcW w:w="735"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Year 1</w:t>
            </w:r>
          </w:p>
        </w:tc>
        <w:tc>
          <w:tcPr>
            <w:tcW w:w="735"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Year 2</w:t>
            </w:r>
          </w:p>
        </w:tc>
        <w:tc>
          <w:tcPr>
            <w:tcW w:w="735"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Year 3</w:t>
            </w:r>
          </w:p>
        </w:tc>
        <w:tc>
          <w:tcPr>
            <w:tcW w:w="735"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Year 4</w:t>
            </w:r>
          </w:p>
        </w:tc>
        <w:tc>
          <w:tcPr>
            <w:tcW w:w="737"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Year 5</w:t>
            </w:r>
          </w:p>
        </w:tc>
      </w:tr>
      <w:tr w:rsidR="00297691" w:rsidRPr="003A4DFC" w:rsidTr="00A8378D">
        <w:trPr>
          <w:trHeight w:val="404"/>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 w:val="0"/>
                <w:bCs w:val="0"/>
              </w:rPr>
            </w:pPr>
            <w:r w:rsidRPr="003A4DFC">
              <w:rPr>
                <w:b w:val="0"/>
                <w:bCs w:val="0"/>
              </w:rPr>
              <w:t>Priority #1</w:t>
            </w:r>
          </w:p>
          <w:p w:rsidR="00297691" w:rsidRPr="003A4DFC" w:rsidRDefault="00297691" w:rsidP="00AB6DDC">
            <w:pPr>
              <w:rPr>
                <w:b w:val="0"/>
                <w:bCs w:val="0"/>
              </w:rPr>
            </w:pPr>
            <w:r w:rsidRPr="003A4DFC">
              <w:rPr>
                <w:b w:val="0"/>
                <w:bCs w:val="0"/>
              </w:rPr>
              <w:t>Supporting our Student’s Aspirations</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Provide learning opportunities and resources to foster students’ self-advocacy and self-reliance</w:t>
            </w:r>
          </w:p>
          <w:p w:rsidR="00297691" w:rsidRPr="003A4DFC" w:rsidRDefault="00297691" w:rsidP="00AB6DDC">
            <w:pPr>
              <w:rPr>
                <w:bCs w:val="0"/>
              </w:rPr>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Foster a campus environment that supports the safety and wellness of all</w:t>
            </w:r>
          </w:p>
          <w:p w:rsidR="00297691" w:rsidRPr="003A4DFC" w:rsidRDefault="00297691" w:rsidP="00AB6DDC">
            <w:pPr>
              <w:rPr>
                <w:bCs w:val="0"/>
              </w:rPr>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Improve access to classes, services, and support</w:t>
            </w:r>
          </w:p>
          <w:p w:rsidR="00297691" w:rsidRPr="003A4DFC" w:rsidRDefault="00297691" w:rsidP="00AB6DDC">
            <w:pPr>
              <w:rPr>
                <w:bCs w:val="0"/>
              </w:rPr>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 w:val="0"/>
                <w:bCs w:val="0"/>
              </w:rPr>
            </w:pPr>
            <w:r w:rsidRPr="003A4DFC">
              <w:rPr>
                <w:b w:val="0"/>
                <w:bCs w:val="0"/>
              </w:rPr>
              <w:t xml:space="preserve">Priority 2:  </w:t>
            </w:r>
          </w:p>
          <w:p w:rsidR="00297691" w:rsidRPr="003A4DFC" w:rsidRDefault="00297691" w:rsidP="00AB6DDC">
            <w:pPr>
              <w:rPr>
                <w:b w:val="0"/>
                <w:bCs w:val="0"/>
              </w:rPr>
            </w:pPr>
            <w:r w:rsidRPr="003A4DFC">
              <w:rPr>
                <w:b w:val="0"/>
                <w:bCs w:val="0"/>
              </w:rPr>
              <w:t>Creating Equitable Opportunities for all of our Students</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Provide professional development to increase understanding of our students’ experience</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Improve hiring processes to attract a diverse faculty and staff while supporting current employee efforts to advocate for marginalized populations</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Create a safe environment to discuss, understand, and promote equity</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 w:val="0"/>
                <w:bCs w:val="0"/>
              </w:rPr>
            </w:pPr>
            <w:r w:rsidRPr="003A4DFC">
              <w:rPr>
                <w:b w:val="0"/>
                <w:bCs w:val="0"/>
              </w:rPr>
              <w:t>Priority 3:</w:t>
            </w:r>
          </w:p>
          <w:p w:rsidR="00297691" w:rsidRPr="003A4DFC" w:rsidRDefault="00297691" w:rsidP="00AB6DDC">
            <w:pPr>
              <w:rPr>
                <w:b w:val="0"/>
                <w:bCs w:val="0"/>
              </w:rPr>
            </w:pPr>
            <w:r w:rsidRPr="003A4DFC">
              <w:rPr>
                <w:b w:val="0"/>
                <w:bCs w:val="0"/>
              </w:rPr>
              <w:t>Committing to Progressive and Innovative Teaching and Learning</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 xml:space="preserve">Support innovations in teaching and learning necessary to respond </w:t>
            </w:r>
            <w:r w:rsidRPr="003A4DFC">
              <w:rPr>
                <w:bCs w:val="0"/>
              </w:rPr>
              <w:lastRenderedPageBreak/>
              <w:t>to changing student demographics, learning styles, and technology</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lastRenderedPageBreak/>
              <w:t>Enhance the professional identity of adjunct faculty and provide resources that allow them to effectively support students and participate in the life of the college.</w:t>
            </w:r>
          </w:p>
          <w:p w:rsidR="00297691" w:rsidRPr="003A4DFC" w:rsidRDefault="00297691" w:rsidP="00AB6DDC">
            <w:pPr>
              <w:rPr>
                <w:bCs w:val="0"/>
              </w:rPr>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Create synergy and shared responsibility between instruction and student services to promote student success</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 w:val="0"/>
                <w:bCs w:val="0"/>
              </w:rPr>
            </w:pPr>
            <w:r w:rsidRPr="003A4DFC">
              <w:rPr>
                <w:b w:val="0"/>
                <w:bCs w:val="0"/>
              </w:rPr>
              <w:t>Priority 4:</w:t>
            </w:r>
          </w:p>
          <w:p w:rsidR="00297691" w:rsidRPr="003A4DFC" w:rsidRDefault="00297691" w:rsidP="00AB6DDC">
            <w:pPr>
              <w:rPr>
                <w:b w:val="0"/>
                <w:bCs w:val="0"/>
              </w:rPr>
            </w:pPr>
            <w:r>
              <w:rPr>
                <w:b w:val="0"/>
                <w:bCs w:val="0"/>
              </w:rPr>
              <w:t>Building</w:t>
            </w:r>
            <w:r w:rsidRPr="003A4DFC">
              <w:rPr>
                <w:b w:val="0"/>
                <w:bCs w:val="0"/>
              </w:rPr>
              <w:t xml:space="preserve"> a Culture of Participation and Communication</w:t>
            </w:r>
          </w:p>
          <w:p w:rsidR="00297691" w:rsidRPr="003A4DFC" w:rsidRDefault="00297691" w:rsidP="00AB6DDC">
            <w:pPr>
              <w:rPr>
                <w:b w:val="0"/>
                <w:bCs w:val="0"/>
              </w:rPr>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Broaden participation of faculty, staff, and students who are aware of and involved in college governance</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Create processes and resources to enhance effective communication</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 w:val="0"/>
                <w:bCs w:val="0"/>
              </w:rPr>
            </w:pPr>
            <w:r w:rsidRPr="003A4DFC">
              <w:rPr>
                <w:b w:val="0"/>
                <w:bCs w:val="0"/>
              </w:rPr>
              <w:t>Priority 5:</w:t>
            </w:r>
          </w:p>
          <w:p w:rsidR="00297691" w:rsidRPr="003A4DFC" w:rsidRDefault="00297691" w:rsidP="00AB6DDC">
            <w:pPr>
              <w:rPr>
                <w:b w:val="0"/>
                <w:bCs w:val="0"/>
              </w:rPr>
            </w:pPr>
            <w:r w:rsidRPr="003A4DFC">
              <w:rPr>
                <w:b w:val="0"/>
                <w:bCs w:val="0"/>
              </w:rPr>
              <w:t xml:space="preserve">Building on a Tradition of Service to the Community </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Strengthen relationships with business and education partners through all of our academic programs (including all career education)</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t xml:space="preserve">Build professional opportunities for </w:t>
            </w:r>
            <w:r w:rsidRPr="003A4DFC">
              <w:rPr>
                <w:bCs w:val="0"/>
              </w:rPr>
              <w:lastRenderedPageBreak/>
              <w:t>students (internships, service learning, mentorships, career skills development, and job placement)</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323" w:type="pct"/>
          </w:tcPr>
          <w:p w:rsidR="00297691" w:rsidRPr="003A4DFC" w:rsidRDefault="00297691" w:rsidP="00AB6DDC">
            <w:pPr>
              <w:rPr>
                <w:bCs w:val="0"/>
              </w:rPr>
            </w:pPr>
            <w:r w:rsidRPr="003A4DFC">
              <w:rPr>
                <w:bCs w:val="0"/>
              </w:rPr>
              <w:lastRenderedPageBreak/>
              <w:t>Strengthen community engagement by increasing our presence in the community through marketing and other measures</w:t>
            </w: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5"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73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bl>
    <w:p w:rsidR="00297691" w:rsidRPr="003A4DFC" w:rsidRDefault="00297691" w:rsidP="00297691">
      <w:r w:rsidRPr="003A4DFC">
        <w:br w:type="page"/>
      </w:r>
    </w:p>
    <w:p w:rsidR="00297691" w:rsidRPr="003A4DFC" w:rsidRDefault="00297691" w:rsidP="00297691">
      <w:pPr>
        <w:pStyle w:val="Heading3"/>
        <w:rPr>
          <w:sz w:val="22"/>
        </w:rPr>
      </w:pPr>
      <w:bookmarkStart w:id="25" w:name="_Toc519749656"/>
      <w:bookmarkStart w:id="26" w:name="_Toc527460166"/>
      <w:r w:rsidRPr="003A4DFC">
        <w:rPr>
          <w:sz w:val="22"/>
        </w:rPr>
        <w:lastRenderedPageBreak/>
        <w:t>Assessment Plan:  Measures for our strategic goals</w:t>
      </w:r>
      <w:bookmarkEnd w:id="25"/>
      <w:bookmarkEnd w:id="26"/>
    </w:p>
    <w:p w:rsidR="00297691" w:rsidRPr="003A4DFC" w:rsidRDefault="00297691" w:rsidP="00297691"/>
    <w:p w:rsidR="00297691" w:rsidRPr="003A4DFC" w:rsidRDefault="00297691" w:rsidP="00297691">
      <w:r w:rsidRPr="003A4DFC">
        <w:t>The following measures will be used to gauge progress towards our strategic goals:</w:t>
      </w:r>
    </w:p>
    <w:p w:rsidR="00297691" w:rsidRPr="003A4DFC" w:rsidRDefault="00297691" w:rsidP="00297691"/>
    <w:tbl>
      <w:tblPr>
        <w:tblStyle w:val="GridTable1LightAccent1"/>
        <w:tblW w:w="5000" w:type="pct"/>
        <w:tblLook w:val="04A0" w:firstRow="1" w:lastRow="0" w:firstColumn="1" w:lastColumn="0" w:noHBand="0" w:noVBand="1"/>
      </w:tblPr>
      <w:tblGrid>
        <w:gridCol w:w="3190"/>
        <w:gridCol w:w="3193"/>
        <w:gridCol w:w="3193"/>
      </w:tblGrid>
      <w:tr w:rsidR="00297691" w:rsidRPr="003A4DFC" w:rsidTr="003F52CD">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CSM Focus Area</w:t>
            </w:r>
          </w:p>
        </w:tc>
        <w:tc>
          <w:tcPr>
            <w:tcW w:w="1667"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Measure</w:t>
            </w:r>
          </w:p>
        </w:tc>
        <w:tc>
          <w:tcPr>
            <w:tcW w:w="1667" w:type="pct"/>
          </w:tcPr>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Associated Data</w:t>
            </w:r>
          </w:p>
          <w:p w:rsidR="00297691" w:rsidRPr="003A4DFC" w:rsidRDefault="00297691" w:rsidP="00AB6DDC">
            <w:pPr>
              <w:cnfStyle w:val="100000000000" w:firstRow="1" w:lastRow="0" w:firstColumn="0" w:lastColumn="0" w:oddVBand="0" w:evenVBand="0" w:oddHBand="0" w:evenHBand="0" w:firstRowFirstColumn="0" w:firstRowLastColumn="0" w:lastRowFirstColumn="0" w:lastRowLastColumn="0"/>
              <w:rPr>
                <w:b w:val="0"/>
                <w:bCs w:val="0"/>
              </w:rPr>
            </w:pPr>
            <w:r w:rsidRPr="003A4DFC">
              <w:rPr>
                <w:b w:val="0"/>
                <w:bCs w:val="0"/>
              </w:rPr>
              <w:t>(</w:t>
            </w:r>
            <w:proofErr w:type="gramStart"/>
            <w:r w:rsidRPr="003A4DFC">
              <w:rPr>
                <w:b w:val="0"/>
                <w:bCs w:val="0"/>
              </w:rPr>
              <w:t>qualitative</w:t>
            </w:r>
            <w:proofErr w:type="gramEnd"/>
            <w:r w:rsidRPr="003A4DFC">
              <w:rPr>
                <w:b w:val="0"/>
                <w:bCs w:val="0"/>
              </w:rPr>
              <w:t xml:space="preserve"> and quantitative)</w:t>
            </w:r>
          </w:p>
        </w:tc>
      </w:tr>
      <w:tr w:rsidR="00297691" w:rsidRPr="003A4DFC" w:rsidTr="00A8378D">
        <w:trPr>
          <w:trHeight w:val="404"/>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#1</w:t>
            </w:r>
          </w:p>
          <w:p w:rsidR="00297691" w:rsidRPr="003A4DFC" w:rsidRDefault="00297691" w:rsidP="00AB6DDC">
            <w:pPr>
              <w:rPr>
                <w:b w:val="0"/>
                <w:bCs w:val="0"/>
              </w:rPr>
            </w:pPr>
            <w:r w:rsidRPr="003A4DFC">
              <w:rPr>
                <w:b w:val="0"/>
                <w:bCs w:val="0"/>
              </w:rPr>
              <w:t>Supporting our Student’s Aspirations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Provide learning opportunities and resources to foster students’ self-advocacy and self-reliance</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Foster a campus environment that supports the safety and wellness of all</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Improve access to classes, services, and support</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 xml:space="preserve">Priority 2:  </w:t>
            </w:r>
          </w:p>
          <w:p w:rsidR="00297691" w:rsidRPr="003A4DFC" w:rsidRDefault="00297691" w:rsidP="00AB6DDC">
            <w:pPr>
              <w:rPr>
                <w:b w:val="0"/>
                <w:bCs w:val="0"/>
              </w:rPr>
            </w:pPr>
            <w:r w:rsidRPr="003A4DFC">
              <w:rPr>
                <w:b w:val="0"/>
                <w:bCs w:val="0"/>
              </w:rPr>
              <w:t>Creating Equitable Opportunities for all of our Students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Provide professional development to increase understanding of our students’ experience</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Improve hiring processes to attract a diverse faculty and staff while supporting current employee efforts to advocate for marginalized populations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Create a safe environment to discuss, understand, and promote equity</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3:</w:t>
            </w:r>
          </w:p>
          <w:p w:rsidR="00297691" w:rsidRPr="003A4DFC" w:rsidRDefault="00297691" w:rsidP="00AB6DDC">
            <w:pPr>
              <w:rPr>
                <w:b w:val="0"/>
                <w:bCs w:val="0"/>
              </w:rPr>
            </w:pPr>
            <w:r w:rsidRPr="003A4DFC">
              <w:rPr>
                <w:b w:val="0"/>
                <w:bCs w:val="0"/>
              </w:rPr>
              <w:t>Committing to Progressive and Innovative Teaching and Learning</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 xml:space="preserve">Support innovations in teaching and learning necessary to respond to changing student demographics, learning </w:t>
            </w:r>
            <w:r w:rsidRPr="003A4DFC">
              <w:rPr>
                <w:bCs w:val="0"/>
              </w:rPr>
              <w:lastRenderedPageBreak/>
              <w:t>styles, and technology</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lastRenderedPageBreak/>
              <w:t>Enhance the professional identity of adjunct faculty and provide resources that allow them to effectively support students and participate in the life of the college.</w:t>
            </w:r>
          </w:p>
          <w:p w:rsidR="00297691" w:rsidRPr="003A4DFC" w:rsidRDefault="00297691" w:rsidP="00AB6DDC">
            <w:pPr>
              <w:rPr>
                <w:bCs w:val="0"/>
              </w:rPr>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323"/>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Create synergy and shared responsibility between instruction and student services to promote student success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4:</w:t>
            </w:r>
          </w:p>
          <w:p w:rsidR="00297691" w:rsidRPr="003A4DFC" w:rsidRDefault="00297691" w:rsidP="00AB6DDC">
            <w:pPr>
              <w:rPr>
                <w:b w:val="0"/>
                <w:bCs w:val="0"/>
              </w:rPr>
            </w:pPr>
            <w:r w:rsidRPr="003A4DFC">
              <w:rPr>
                <w:b w:val="0"/>
                <w:bCs w:val="0"/>
              </w:rPr>
              <w:t>Enhancing a Culture of Participation and Communication</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Broaden participation of faculty, staff, and students who are aware of and involved in college governance</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Create processes and resources to enhance effective communicatio</w:t>
            </w:r>
            <w:r>
              <w:rPr>
                <w:bCs w:val="0"/>
              </w:rPr>
              <w:t>n</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 w:val="0"/>
                <w:bCs w:val="0"/>
              </w:rPr>
            </w:pPr>
            <w:r w:rsidRPr="003A4DFC">
              <w:rPr>
                <w:b w:val="0"/>
                <w:bCs w:val="0"/>
              </w:rPr>
              <w:t>Priority 5:</w:t>
            </w:r>
          </w:p>
          <w:p w:rsidR="00297691" w:rsidRPr="003A4DFC" w:rsidRDefault="00297691" w:rsidP="00AB6DDC">
            <w:pPr>
              <w:rPr>
                <w:b w:val="0"/>
                <w:bCs w:val="0"/>
              </w:rPr>
            </w:pPr>
            <w:r w:rsidRPr="003A4DFC">
              <w:rPr>
                <w:b w:val="0"/>
                <w:bCs w:val="0"/>
              </w:rPr>
              <w:t>Building on a Tradition of Service to the Community</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Strengthen relationships with business and education partners through all of our academic programs (including all career education)</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Build professional opportunities for students (internships, service learning, mentorships, career skills development, and job placement)</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r w:rsidR="00297691" w:rsidRPr="003A4DFC" w:rsidTr="00A8378D">
        <w:trPr>
          <w:trHeight w:val="269"/>
        </w:trPr>
        <w:tc>
          <w:tcPr>
            <w:cnfStyle w:val="001000000000" w:firstRow="0" w:lastRow="0" w:firstColumn="1" w:lastColumn="0" w:oddVBand="0" w:evenVBand="0" w:oddHBand="0" w:evenHBand="0" w:firstRowFirstColumn="0" w:firstRowLastColumn="0" w:lastRowFirstColumn="0" w:lastRowLastColumn="0"/>
            <w:tcW w:w="1666" w:type="pct"/>
          </w:tcPr>
          <w:p w:rsidR="00297691" w:rsidRPr="003A4DFC" w:rsidRDefault="00297691" w:rsidP="00AB6DDC">
            <w:pPr>
              <w:rPr>
                <w:bCs w:val="0"/>
              </w:rPr>
            </w:pPr>
            <w:r w:rsidRPr="003A4DFC">
              <w:rPr>
                <w:bCs w:val="0"/>
              </w:rPr>
              <w:t>Strengthen community engagement by increasing our presence in the community through marketing and other measures</w:t>
            </w: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c>
          <w:tcPr>
            <w:tcW w:w="1667" w:type="pct"/>
          </w:tcPr>
          <w:p w:rsidR="00297691" w:rsidRPr="003A4DFC" w:rsidRDefault="00297691" w:rsidP="00AB6DDC">
            <w:pPr>
              <w:cnfStyle w:val="000000000000" w:firstRow="0" w:lastRow="0" w:firstColumn="0" w:lastColumn="0" w:oddVBand="0" w:evenVBand="0" w:oddHBand="0" w:evenHBand="0" w:firstRowFirstColumn="0" w:firstRowLastColumn="0" w:lastRowFirstColumn="0" w:lastRowLastColumn="0"/>
            </w:pPr>
          </w:p>
        </w:tc>
      </w:tr>
    </w:tbl>
    <w:p w:rsidR="00297691" w:rsidRPr="003A4DFC" w:rsidRDefault="00297691" w:rsidP="00297691"/>
    <w:p w:rsidR="00297691" w:rsidRPr="003A4DFC" w:rsidRDefault="00297691" w:rsidP="00297691"/>
    <w:p w:rsidR="00297691" w:rsidRPr="003A4DFC" w:rsidRDefault="00297691" w:rsidP="00297691"/>
    <w:p w:rsidR="00297691" w:rsidRDefault="00297691">
      <w:pPr>
        <w:rPr>
          <w:rFonts w:eastAsiaTheme="majorEastAsia" w:cstheme="majorBidi"/>
          <w:b/>
          <w:color w:val="404040" w:themeColor="text1" w:themeTint="BF"/>
          <w:sz w:val="28"/>
          <w:szCs w:val="26"/>
        </w:rPr>
      </w:pPr>
      <w:r>
        <w:br w:type="page"/>
      </w:r>
    </w:p>
    <w:p w:rsidR="00FA3DB2" w:rsidRPr="00FA3DB2" w:rsidRDefault="00FA3DB2" w:rsidP="00FA3DB2">
      <w:pPr>
        <w:pStyle w:val="Heading2"/>
      </w:pPr>
      <w:bookmarkStart w:id="27" w:name="_Toc527460167"/>
      <w:r>
        <w:lastRenderedPageBreak/>
        <w:t>References</w:t>
      </w:r>
      <w:bookmarkEnd w:id="27"/>
    </w:p>
    <w:p w:rsidR="00913754" w:rsidRDefault="00913754" w:rsidP="00913754">
      <w:pPr>
        <w:pStyle w:val="Heading3"/>
      </w:pPr>
    </w:p>
    <w:p w:rsidR="00897CDD" w:rsidRDefault="00897CDD" w:rsidP="00913754">
      <w:pPr>
        <w:pStyle w:val="Heading3"/>
      </w:pPr>
      <w:bookmarkStart w:id="28" w:name="_Toc527460168"/>
      <w:r w:rsidRPr="00897CDD">
        <w:t>External Scan Documents</w:t>
      </w:r>
      <w:bookmarkEnd w:id="28"/>
    </w:p>
    <w:p w:rsidR="00897CDD" w:rsidRDefault="00897CDD" w:rsidP="00897CDD">
      <w:r w:rsidRPr="00897CDD">
        <w:t>2018 Silicon Valley Index</w:t>
      </w:r>
    </w:p>
    <w:p w:rsidR="006576BC" w:rsidRPr="00897CDD" w:rsidRDefault="006576BC" w:rsidP="00897CDD">
      <w:r w:rsidRPr="00897CDD">
        <w:t>Bay Area Council and Metropolitan Transportation Commission 2016 Bay Area Shuttle Census</w:t>
      </w:r>
    </w:p>
    <w:p w:rsidR="00897CDD" w:rsidRPr="00897CDD" w:rsidRDefault="00897CDD" w:rsidP="00897CDD">
      <w:r w:rsidRPr="00897CDD">
        <w:t>Economic Modeling Specialists Database</w:t>
      </w:r>
    </w:p>
    <w:p w:rsidR="00897CDD" w:rsidRPr="00897CDD" w:rsidRDefault="00897CDD" w:rsidP="00897CDD">
      <w:r w:rsidRPr="00897CDD">
        <w:t>NOVA Workforce Review, June 2018</w:t>
      </w:r>
    </w:p>
    <w:p w:rsidR="00897CDD" w:rsidRPr="00897CDD" w:rsidRDefault="00897CDD" w:rsidP="00897CDD">
      <w:proofErr w:type="gramStart"/>
      <w:r w:rsidRPr="00897CDD">
        <w:t>Wallet Hub (</w:t>
      </w:r>
      <w:hyperlink r:id="rId53" w:history="1">
        <w:proofErr w:type="gramEnd"/>
        <w:r w:rsidRPr="00897CDD">
          <w:rPr>
            <w:rStyle w:val="Hyperlink"/>
          </w:rPr>
          <w:t>https://wallethub.com/edu/states-with-the-best-economies/21697/</w:t>
        </w:r>
        <w:proofErr w:type="gramStart"/>
        <w:r w:rsidRPr="00897CDD">
          <w:rPr>
            <w:rStyle w:val="Hyperlink"/>
          </w:rPr>
          <w:t>)</w:t>
        </w:r>
      </w:hyperlink>
      <w:r w:rsidRPr="00897CDD">
        <w:t>.</w:t>
      </w:r>
      <w:proofErr w:type="gramEnd"/>
      <w:r w:rsidRPr="00897CDD">
        <w:t xml:space="preserve">  </w:t>
      </w:r>
    </w:p>
    <w:p w:rsidR="00897CDD" w:rsidRDefault="00897CDD" w:rsidP="00897CDD">
      <w:r w:rsidRPr="00897CDD">
        <w:t>California Employment Development Department, Labor Market Statistics (</w:t>
      </w:r>
      <w:hyperlink r:id="rId54" w:history="1">
        <w:r w:rsidR="0048016A" w:rsidRPr="00D31EBE">
          <w:rPr>
            <w:rStyle w:val="Hyperlink"/>
          </w:rPr>
          <w:t>http://labormarketinfo.edd.ca.gov/</w:t>
        </w:r>
      </w:hyperlink>
      <w:r w:rsidRPr="00897CDD">
        <w:t>).</w:t>
      </w:r>
    </w:p>
    <w:p w:rsidR="000123B6" w:rsidRDefault="000123B6" w:rsidP="00897CDD">
      <w:r>
        <w:t>Economic Prosperity Strategy</w:t>
      </w:r>
      <w:r w:rsidR="00213DA1">
        <w:t>, October 2014</w:t>
      </w:r>
      <w:r>
        <w:t xml:space="preserve"> (</w:t>
      </w:r>
      <w:hyperlink r:id="rId55" w:history="1">
        <w:r w:rsidR="00913754" w:rsidRPr="00D31EBE">
          <w:rPr>
            <w:rStyle w:val="Hyperlink"/>
          </w:rPr>
          <w:t>https://www.spur.org/publications/spur-report/2014-10-01/economic-prosperity-strategy</w:t>
        </w:r>
      </w:hyperlink>
      <w:r>
        <w:t>)</w:t>
      </w:r>
    </w:p>
    <w:p w:rsidR="00913754" w:rsidRDefault="00913754" w:rsidP="00897CDD">
      <w:r>
        <w:t>Economic Update:  The Peninsula Economy</w:t>
      </w:r>
      <w:r w:rsidR="001871D7">
        <w:t xml:space="preserve"> July 2018 </w:t>
      </w:r>
      <w:r w:rsidR="001871D7" w:rsidRPr="001871D7">
        <w:t>https://jointventure.org/publications/institute-publications/1682-economic-update-the-peninsula-economy-july-2018</w:t>
      </w:r>
    </w:p>
    <w:p w:rsidR="00913754" w:rsidRPr="00897CDD" w:rsidRDefault="00913754" w:rsidP="00897CDD"/>
    <w:p w:rsidR="00897CDD" w:rsidRPr="00897CDD" w:rsidRDefault="00897CDD" w:rsidP="00913754">
      <w:pPr>
        <w:pStyle w:val="Heading3"/>
      </w:pPr>
      <w:bookmarkStart w:id="29" w:name="_Toc527460169"/>
      <w:r w:rsidRPr="00897CDD">
        <w:t>Internal Scan: The Campus-wide planning process</w:t>
      </w:r>
      <w:bookmarkEnd w:id="29"/>
    </w:p>
    <w:p w:rsidR="00897CDD" w:rsidRPr="00D00432" w:rsidRDefault="00897CDD" w:rsidP="008149A3">
      <w:pPr>
        <w:pStyle w:val="ListParagraph"/>
        <w:numPr>
          <w:ilvl w:val="0"/>
          <w:numId w:val="6"/>
        </w:numPr>
      </w:pPr>
      <w:r w:rsidRPr="00D00432">
        <w:t xml:space="preserve">Education Master Plan Data Packet </w:t>
      </w:r>
    </w:p>
    <w:p w:rsidR="00897CDD" w:rsidRPr="00897CDD" w:rsidRDefault="00897CDD" w:rsidP="008149A3">
      <w:pPr>
        <w:numPr>
          <w:ilvl w:val="1"/>
          <w:numId w:val="6"/>
        </w:numPr>
      </w:pPr>
      <w:r w:rsidRPr="00897CDD">
        <w:t xml:space="preserve">The SMCCD Strategic Goals </w:t>
      </w:r>
    </w:p>
    <w:p w:rsidR="00897CDD" w:rsidRPr="00897CDD" w:rsidRDefault="00897CDD" w:rsidP="008149A3">
      <w:pPr>
        <w:numPr>
          <w:ilvl w:val="1"/>
          <w:numId w:val="6"/>
        </w:numPr>
      </w:pPr>
      <w:r w:rsidRPr="00897CDD">
        <w:t>The College of San Mateo Strategic Plan: Trends, and Targets</w:t>
      </w:r>
    </w:p>
    <w:p w:rsidR="00897CDD" w:rsidRPr="00897CDD" w:rsidRDefault="00897CDD" w:rsidP="008149A3">
      <w:pPr>
        <w:numPr>
          <w:ilvl w:val="1"/>
          <w:numId w:val="6"/>
        </w:numPr>
      </w:pPr>
      <w:r w:rsidRPr="00897CDD">
        <w:t>The College of San Mateo Strategic Goals 2008/09-2017/18</w:t>
      </w:r>
    </w:p>
    <w:p w:rsidR="00897CDD" w:rsidRPr="00897CDD" w:rsidRDefault="00897CDD" w:rsidP="008149A3">
      <w:pPr>
        <w:numPr>
          <w:ilvl w:val="1"/>
          <w:numId w:val="6"/>
        </w:numPr>
      </w:pPr>
      <w:r w:rsidRPr="00897CDD">
        <w:t>The College Index 2008/09-2017/18</w:t>
      </w:r>
    </w:p>
    <w:p w:rsidR="00897CDD" w:rsidRPr="00897CDD" w:rsidRDefault="00897CDD" w:rsidP="008149A3">
      <w:pPr>
        <w:numPr>
          <w:ilvl w:val="1"/>
          <w:numId w:val="6"/>
        </w:numPr>
      </w:pPr>
      <w:r w:rsidRPr="00897CDD">
        <w:t>Student Campus/Climate Satisfaction Surveys</w:t>
      </w:r>
    </w:p>
    <w:p w:rsidR="00897CDD" w:rsidRPr="00897CDD" w:rsidRDefault="00897CDD" w:rsidP="008149A3">
      <w:pPr>
        <w:numPr>
          <w:ilvl w:val="1"/>
          <w:numId w:val="6"/>
        </w:numPr>
      </w:pPr>
      <w:r w:rsidRPr="00897CDD">
        <w:t>Faculty/Administrator and Classified Staff Campus/Climate Satisfaction Surveys</w:t>
      </w:r>
    </w:p>
    <w:p w:rsidR="00897CDD" w:rsidRPr="00897CDD" w:rsidRDefault="00897CDD" w:rsidP="008149A3">
      <w:pPr>
        <w:numPr>
          <w:ilvl w:val="1"/>
          <w:numId w:val="6"/>
        </w:numPr>
      </w:pPr>
      <w:r w:rsidRPr="00897CDD">
        <w:t>College-Wide: Successful Course Completion Rates 2014-15 to 2016-17</w:t>
      </w:r>
    </w:p>
    <w:p w:rsidR="00897CDD" w:rsidRPr="00897CDD" w:rsidRDefault="00897CDD" w:rsidP="008149A3">
      <w:pPr>
        <w:numPr>
          <w:ilvl w:val="1"/>
          <w:numId w:val="6"/>
        </w:numPr>
      </w:pPr>
      <w:r w:rsidRPr="00897CDD">
        <w:t>SMCCD Strategic Plan Metrics</w:t>
      </w:r>
    </w:p>
    <w:p w:rsidR="00897CDD" w:rsidRPr="00897CDD" w:rsidRDefault="00897CDD" w:rsidP="008149A3">
      <w:pPr>
        <w:numPr>
          <w:ilvl w:val="1"/>
          <w:numId w:val="6"/>
        </w:numPr>
      </w:pPr>
      <w:r w:rsidRPr="00897CDD">
        <w:t>Degree Completion:  Fall Part-Time First Time Students in SMCCD</w:t>
      </w:r>
    </w:p>
    <w:p w:rsidR="00897CDD" w:rsidRPr="00897CDD" w:rsidRDefault="00897CDD" w:rsidP="008149A3">
      <w:pPr>
        <w:numPr>
          <w:ilvl w:val="1"/>
          <w:numId w:val="6"/>
        </w:numPr>
      </w:pPr>
      <w:r w:rsidRPr="00897CDD">
        <w:t>Degree Completion:  Fall Full-Time First Time Students in SMCCD</w:t>
      </w:r>
    </w:p>
    <w:p w:rsidR="00897CDD" w:rsidRPr="00897CDD" w:rsidRDefault="00897CDD" w:rsidP="008149A3">
      <w:pPr>
        <w:numPr>
          <w:ilvl w:val="1"/>
          <w:numId w:val="6"/>
        </w:numPr>
      </w:pPr>
      <w:r w:rsidRPr="00897CDD">
        <w:t>Persistence:  First-Term to Second Term Fall Part Time at CSM</w:t>
      </w:r>
    </w:p>
    <w:p w:rsidR="00897CDD" w:rsidRPr="00897CDD" w:rsidRDefault="00897CDD" w:rsidP="008149A3">
      <w:pPr>
        <w:numPr>
          <w:ilvl w:val="1"/>
          <w:numId w:val="6"/>
        </w:numPr>
      </w:pPr>
      <w:r w:rsidRPr="00897CDD">
        <w:t>Persistence:  First-Term to Second Term Fall Full Time at CSM</w:t>
      </w:r>
    </w:p>
    <w:p w:rsidR="00897CDD" w:rsidRPr="00897CDD" w:rsidRDefault="00897CDD" w:rsidP="008149A3">
      <w:pPr>
        <w:numPr>
          <w:ilvl w:val="1"/>
          <w:numId w:val="6"/>
        </w:numPr>
      </w:pPr>
      <w:r w:rsidRPr="00897CDD">
        <w:t>SMCCD Strategic Plan Metrics:  Fall Part Time First-Time students at CSM</w:t>
      </w:r>
    </w:p>
    <w:p w:rsidR="00897CDD" w:rsidRPr="00897CDD" w:rsidRDefault="00897CDD" w:rsidP="008149A3">
      <w:pPr>
        <w:numPr>
          <w:ilvl w:val="1"/>
          <w:numId w:val="6"/>
        </w:numPr>
      </w:pPr>
      <w:r w:rsidRPr="00897CDD">
        <w:lastRenderedPageBreak/>
        <w:t>SMCCD Strategic Plan Metrics:  Fall Full Time First-Time students at CSM</w:t>
      </w:r>
    </w:p>
    <w:p w:rsidR="00897CDD" w:rsidRPr="00897CDD" w:rsidRDefault="00897CDD" w:rsidP="008149A3">
      <w:pPr>
        <w:numPr>
          <w:ilvl w:val="0"/>
          <w:numId w:val="6"/>
        </w:numPr>
      </w:pPr>
      <w:r w:rsidRPr="00897CDD">
        <w:t xml:space="preserve">Link to </w:t>
      </w:r>
      <w:hyperlink r:id="rId56" w:history="1">
        <w:r w:rsidRPr="00897CDD">
          <w:rPr>
            <w:rStyle w:val="Hyperlink"/>
          </w:rPr>
          <w:t>Top level EMP qualitative data groupings</w:t>
        </w:r>
      </w:hyperlink>
    </w:p>
    <w:p w:rsidR="00897CDD" w:rsidRPr="00897CDD" w:rsidRDefault="00623AF1" w:rsidP="008149A3">
      <w:pPr>
        <w:numPr>
          <w:ilvl w:val="0"/>
          <w:numId w:val="6"/>
        </w:numPr>
      </w:pPr>
      <w:hyperlink r:id="rId57" w:history="1">
        <w:r w:rsidR="00897CDD" w:rsidRPr="00543437">
          <w:rPr>
            <w:rStyle w:val="Hyperlink"/>
          </w:rPr>
          <w:t>https://atlas.mindmup.com/csmprie/_emp_focus_group_top_level_data_grouping/index.html</w:t>
        </w:r>
      </w:hyperlink>
    </w:p>
    <w:p w:rsidR="00897CDD" w:rsidRPr="00897CDD" w:rsidRDefault="00897CDD" w:rsidP="008149A3">
      <w:pPr>
        <w:numPr>
          <w:ilvl w:val="0"/>
          <w:numId w:val="6"/>
        </w:numPr>
      </w:pPr>
      <w:r w:rsidRPr="00897CDD">
        <w:t xml:space="preserve">Link to </w:t>
      </w:r>
      <w:hyperlink w:history="1">
        <w:r w:rsidRPr="00897CDD">
          <w:rPr>
            <w:rStyle w:val="Hyperlink"/>
          </w:rPr>
          <w:t>EMP SWOT Analysis Qualitative Data</w:t>
        </w:r>
      </w:hyperlink>
      <w:r w:rsidRPr="00897CDD">
        <w:t xml:space="preserve"> </w:t>
      </w:r>
    </w:p>
    <w:p w:rsidR="00B01FDB" w:rsidRDefault="00623AF1" w:rsidP="00B01FDB">
      <w:pPr>
        <w:numPr>
          <w:ilvl w:val="0"/>
          <w:numId w:val="6"/>
        </w:numPr>
        <w:rPr>
          <w:rStyle w:val="Hyperlink"/>
          <w:color w:val="auto"/>
          <w:u w:val="none"/>
        </w:rPr>
      </w:pPr>
      <w:hyperlink r:id="rId58" w:history="1">
        <w:r w:rsidR="00B01FDB" w:rsidRPr="00B01FDB">
          <w:rPr>
            <w:rStyle w:val="Hyperlink"/>
          </w:rPr>
          <w:t>http://collegeofsanmateo.edu/prie/docs/SWOTAnalysisPhotos.pdf</w:t>
        </w:r>
      </w:hyperlink>
    </w:p>
    <w:p w:rsidR="00775F7F" w:rsidRPr="00F02E71" w:rsidRDefault="00B915EC" w:rsidP="008149A3">
      <w:pPr>
        <w:numPr>
          <w:ilvl w:val="0"/>
          <w:numId w:val="6"/>
        </w:numPr>
        <w:rPr>
          <w:rStyle w:val="Hyperlink"/>
          <w:color w:val="auto"/>
          <w:u w:val="none"/>
        </w:rPr>
      </w:pPr>
      <w:r>
        <w:rPr>
          <w:rStyle w:val="Hyperlink"/>
        </w:rPr>
        <w:t>Smith, Arielle.  Social Reproduction in the Community College Classroom (May 2018)</w:t>
      </w:r>
    </w:p>
    <w:p w:rsidR="00F02E71" w:rsidRPr="00E20E34" w:rsidRDefault="00F02E71" w:rsidP="008149A3">
      <w:pPr>
        <w:numPr>
          <w:ilvl w:val="0"/>
          <w:numId w:val="6"/>
        </w:numPr>
      </w:pPr>
      <w:r w:rsidRPr="00A213BF">
        <w:rPr>
          <w:rFonts w:cstheme="minorHAnsi"/>
        </w:rPr>
        <w:t>Integrated Postsecondary Data System (IPEDS) and Peer Analysis System operated by the National Center for Education Statistics</w:t>
      </w:r>
      <w:r w:rsidR="00B85F98">
        <w:rPr>
          <w:rFonts w:cstheme="minorHAnsi"/>
        </w:rPr>
        <w:t xml:space="preserve">: </w:t>
      </w:r>
      <w:hyperlink r:id="rId59" w:history="1">
        <w:r w:rsidR="00E20E34" w:rsidRPr="00D62E57">
          <w:rPr>
            <w:rStyle w:val="Hyperlink"/>
            <w:rFonts w:cstheme="minorHAnsi"/>
          </w:rPr>
          <w:t>https://nces.ed.gov/ipeds/datacenter/InstitutionProfile.aspx?unitId=acadadb2b4ac&amp;action=download</w:t>
        </w:r>
      </w:hyperlink>
      <w:r w:rsidR="00E20E34">
        <w:rPr>
          <w:rFonts w:cstheme="minorHAnsi"/>
        </w:rPr>
        <w:br/>
      </w:r>
    </w:p>
    <w:p w:rsidR="00E20E34" w:rsidRDefault="00E20E34" w:rsidP="00E20E34">
      <w:pPr>
        <w:rPr>
          <w:rFonts w:cstheme="minorHAnsi"/>
        </w:rPr>
      </w:pPr>
    </w:p>
    <w:p w:rsidR="00E20E34" w:rsidRPr="00C13919" w:rsidRDefault="00E20E34" w:rsidP="00B85F98">
      <w:pPr>
        <w:pStyle w:val="Heading3"/>
      </w:pPr>
      <w:bookmarkStart w:id="30" w:name="_Toc527460170"/>
      <w:r>
        <w:t>End</w:t>
      </w:r>
      <w:r w:rsidR="00B85F98">
        <w:t xml:space="preserve"> N</w:t>
      </w:r>
      <w:r>
        <w:t>otes</w:t>
      </w:r>
      <w:bookmarkEnd w:id="30"/>
    </w:p>
    <w:p w:rsidR="00897CDD" w:rsidRPr="00897CDD" w:rsidRDefault="00897CDD" w:rsidP="00897CDD"/>
    <w:sectPr w:rsidR="00897CDD" w:rsidRPr="00897CDD" w:rsidSect="007E070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EF3" w:rsidRDefault="005C1EF3">
      <w:pPr>
        <w:spacing w:after="0" w:line="240" w:lineRule="auto"/>
      </w:pPr>
      <w:r>
        <w:separator/>
      </w:r>
    </w:p>
  </w:endnote>
  <w:endnote w:type="continuationSeparator" w:id="0">
    <w:p w:rsidR="005C1EF3" w:rsidRDefault="005C1EF3">
      <w:pPr>
        <w:spacing w:after="0" w:line="240" w:lineRule="auto"/>
      </w:pPr>
      <w:r>
        <w:continuationSeparator/>
      </w:r>
    </w:p>
  </w:endnote>
  <w:endnote w:id="1">
    <w:p w:rsidR="005C1EF3" w:rsidRPr="00B85F98" w:rsidRDefault="005C1EF3" w:rsidP="00871C77">
      <w:r>
        <w:rPr>
          <w:rStyle w:val="EndnoteReference"/>
        </w:rPr>
        <w:endnoteRef/>
      </w:r>
      <w:r>
        <w:t xml:space="preserve"> </w:t>
      </w:r>
      <w:hyperlink r:id="rId1" w:history="1">
        <w:r w:rsidRPr="00B85F98">
          <w:rPr>
            <w:rStyle w:val="Hyperlink"/>
          </w:rPr>
          <w:t>https://atlas.mindmup.com/csmprie/_emp_focus_group_top_level_data_grouping/index.html</w:t>
        </w:r>
      </w:hyperlink>
      <w:r w:rsidRPr="00B85F98">
        <w:t xml:space="preserve"> </w:t>
      </w:r>
    </w:p>
    <w:p w:rsidR="005C1EF3" w:rsidRPr="00B85F98" w:rsidRDefault="005C1EF3">
      <w:pPr>
        <w:pStyle w:val="EndnoteText"/>
        <w:rPr>
          <w:sz w:val="22"/>
          <w:szCs w:val="22"/>
        </w:rPr>
      </w:pPr>
    </w:p>
  </w:endnote>
  <w:endnote w:id="2">
    <w:p w:rsidR="005C1EF3" w:rsidRPr="00B85F98" w:rsidRDefault="005C1EF3" w:rsidP="00871C77">
      <w:r w:rsidRPr="00B85F98">
        <w:rPr>
          <w:rStyle w:val="EndnoteReference"/>
        </w:rPr>
        <w:endnoteRef/>
      </w:r>
      <w:r w:rsidRPr="00B85F98">
        <w:t xml:space="preserve"> Source:  District Strategic Plan 2012-2017</w:t>
      </w:r>
    </w:p>
    <w:p w:rsidR="005C1EF3" w:rsidRPr="00B85F98" w:rsidRDefault="005C1EF3">
      <w:pPr>
        <w:pStyle w:val="EndnoteText"/>
        <w:rPr>
          <w:sz w:val="22"/>
          <w:szCs w:val="22"/>
        </w:rPr>
      </w:pPr>
    </w:p>
  </w:endnote>
  <w:endnote w:id="3">
    <w:p w:rsidR="005C1EF3" w:rsidRDefault="005C1EF3" w:rsidP="000A3ECF">
      <w:r>
        <w:rPr>
          <w:rStyle w:val="EndnoteReference"/>
        </w:rPr>
        <w:endnoteRef/>
      </w:r>
      <w:r>
        <w:t xml:space="preserve"> Source:  CSM Planning, Research, Innovation and Effectiveness (PRIE)</w:t>
      </w:r>
    </w:p>
    <w:p w:rsidR="005C1EF3" w:rsidRDefault="005C1EF3">
      <w:pPr>
        <w:pStyle w:val="EndnoteText"/>
      </w:pPr>
    </w:p>
  </w:endnote>
  <w:endnote w:id="4">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2" w:history="1">
        <w:r w:rsidRPr="00B85F98">
          <w:rPr>
            <w:rStyle w:val="Hyperlink"/>
            <w:sz w:val="22"/>
            <w:szCs w:val="22"/>
          </w:rPr>
          <w:t>https://wallethub.com/edu/states-with-the-best-economies/21697/</w:t>
        </w:r>
      </w:hyperlink>
      <w:r w:rsidRPr="00B85F98">
        <w:rPr>
          <w:rStyle w:val="Hyperlink"/>
          <w:sz w:val="22"/>
          <w:szCs w:val="22"/>
        </w:rPr>
        <w:br/>
      </w:r>
    </w:p>
  </w:endnote>
  <w:endnote w:id="5">
    <w:p w:rsidR="005C1EF3" w:rsidRPr="00B85F98" w:rsidRDefault="005C1EF3" w:rsidP="0018400A">
      <w:r w:rsidRPr="00B85F98">
        <w:rPr>
          <w:rStyle w:val="EndnoteReference"/>
        </w:rPr>
        <w:endnoteRef/>
      </w:r>
      <w:r w:rsidRPr="00B85F98">
        <w:t xml:space="preserve"> </w:t>
      </w:r>
      <w:hyperlink r:id="rId3" w:history="1">
        <w:r w:rsidRPr="00B85F98">
          <w:rPr>
            <w:rStyle w:val="Hyperlink"/>
          </w:rPr>
          <w:t>https://jointventure.org/publications/institute-publications/1640-2018-silicon-valley-index</w:t>
        </w:r>
      </w:hyperlink>
    </w:p>
    <w:p w:rsidR="005C1EF3" w:rsidRPr="00B85F98" w:rsidRDefault="005C1EF3">
      <w:pPr>
        <w:pStyle w:val="EndnoteText"/>
        <w:rPr>
          <w:sz w:val="22"/>
          <w:szCs w:val="22"/>
        </w:rPr>
      </w:pPr>
    </w:p>
  </w:endnote>
  <w:endnote w:id="6">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4" w:history="1">
        <w:r w:rsidRPr="00B85F98">
          <w:rPr>
            <w:rStyle w:val="Hyperlink"/>
            <w:sz w:val="22"/>
            <w:szCs w:val="22"/>
          </w:rPr>
          <w:t>https://jointventure.org/publications/institute-publications/1640-2018-silicon-valley-index</w:t>
        </w:r>
      </w:hyperlink>
      <w:r w:rsidRPr="00B85F98">
        <w:rPr>
          <w:rStyle w:val="Hyperlink"/>
          <w:sz w:val="22"/>
          <w:szCs w:val="22"/>
        </w:rPr>
        <w:br/>
      </w:r>
    </w:p>
  </w:endnote>
  <w:endnote w:id="7">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5" w:history="1">
        <w:r w:rsidRPr="00B85F98">
          <w:rPr>
            <w:rStyle w:val="Hyperlink"/>
            <w:sz w:val="22"/>
            <w:szCs w:val="22"/>
          </w:rPr>
          <w:t>https://jointventure.org/publications/institute-publications/1640-2018-silicon-valley-index</w:t>
        </w:r>
      </w:hyperlink>
      <w:r w:rsidRPr="00B85F98">
        <w:rPr>
          <w:rStyle w:val="Hyperlink"/>
          <w:sz w:val="22"/>
          <w:szCs w:val="22"/>
        </w:rPr>
        <w:br/>
      </w:r>
    </w:p>
  </w:endnote>
  <w:endnote w:id="8">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6" w:history="1">
        <w:r w:rsidRPr="00B85F98">
          <w:rPr>
            <w:rStyle w:val="Hyperlink"/>
            <w:sz w:val="22"/>
            <w:szCs w:val="22"/>
          </w:rPr>
          <w:t>https://www.mercurynews.com/2018/02/15/income-inequality-in-the-bay-area-is-among-nations-highest/</w:t>
        </w:r>
      </w:hyperlink>
      <w:r w:rsidRPr="00B85F98">
        <w:rPr>
          <w:rStyle w:val="Hyperlink"/>
          <w:sz w:val="22"/>
          <w:szCs w:val="22"/>
        </w:rPr>
        <w:br/>
      </w:r>
    </w:p>
  </w:endnote>
  <w:endnote w:id="9">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7" w:history="1">
        <w:r w:rsidRPr="00B85F98">
          <w:rPr>
            <w:rStyle w:val="Hyperlink"/>
            <w:sz w:val="22"/>
            <w:szCs w:val="22"/>
          </w:rPr>
          <w:t>https://jointventure.org/publications/institute-publications/1640-2018-silicon-valley-index</w:t>
        </w:r>
      </w:hyperlink>
      <w:r w:rsidRPr="00B85F98">
        <w:rPr>
          <w:rStyle w:val="Hyperlink"/>
          <w:sz w:val="22"/>
          <w:szCs w:val="22"/>
        </w:rPr>
        <w:br/>
      </w:r>
    </w:p>
  </w:endnote>
  <w:endnote w:id="10">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8" w:history="1">
        <w:r w:rsidRPr="00B85F98">
          <w:rPr>
            <w:rStyle w:val="Hyperlink"/>
            <w:sz w:val="22"/>
            <w:szCs w:val="22"/>
          </w:rPr>
          <w:t>https://jointventure.org/publications/institute-publications/1640-2018-silicon-valley-index</w:t>
        </w:r>
      </w:hyperlink>
      <w:r w:rsidRPr="00B85F98">
        <w:rPr>
          <w:sz w:val="22"/>
          <w:szCs w:val="22"/>
        </w:rPr>
        <w:br/>
      </w:r>
    </w:p>
  </w:endnote>
  <w:endnote w:id="11">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9" w:history="1">
        <w:r w:rsidRPr="00B85F98">
          <w:rPr>
            <w:rStyle w:val="Hyperlink"/>
            <w:sz w:val="22"/>
            <w:szCs w:val="22"/>
          </w:rPr>
          <w:t>http://www8.nationalacademies.org/onpinews/newsitem.aspx?RecordID=23472</w:t>
        </w:r>
      </w:hyperlink>
      <w:r w:rsidRPr="00B85F98">
        <w:rPr>
          <w:rStyle w:val="Hyperlink"/>
          <w:sz w:val="22"/>
          <w:szCs w:val="22"/>
        </w:rPr>
        <w:br/>
      </w:r>
    </w:p>
  </w:endnote>
  <w:endnote w:id="12">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10" w:history="1">
        <w:r w:rsidRPr="00B85F98">
          <w:rPr>
            <w:rStyle w:val="Hyperlink"/>
            <w:sz w:val="22"/>
            <w:szCs w:val="22"/>
          </w:rPr>
          <w:t>https://www.spur.org/publications/spur-report/2014-10-01/economic-prosperity-strategy</w:t>
        </w:r>
      </w:hyperlink>
      <w:r w:rsidRPr="00B85F98">
        <w:rPr>
          <w:rStyle w:val="Hyperlink"/>
          <w:sz w:val="22"/>
          <w:szCs w:val="22"/>
        </w:rPr>
        <w:br/>
      </w:r>
    </w:p>
  </w:endnote>
  <w:endnote w:id="13">
    <w:p w:rsidR="005C1EF3" w:rsidRDefault="005C1EF3">
      <w:pPr>
        <w:pStyle w:val="EndnoteText"/>
      </w:pPr>
      <w:r>
        <w:rPr>
          <w:rStyle w:val="EndnoteReference"/>
        </w:rPr>
        <w:endnoteRef/>
      </w:r>
      <w:r>
        <w:t xml:space="preserve"> </w:t>
      </w:r>
      <w:r w:rsidRPr="00FD1B81">
        <w:t>(</w:t>
      </w:r>
      <w:hyperlink r:id="rId11" w:history="1">
        <w:r w:rsidRPr="002A25BE">
          <w:rPr>
            <w:rStyle w:val="Hyperlink"/>
          </w:rPr>
          <w:t>http://livingwage.mit.edu/counties/06081</w:t>
        </w:r>
      </w:hyperlink>
      <w:r w:rsidRPr="00FD1B81">
        <w:t>)</w:t>
      </w:r>
    </w:p>
    <w:p w:rsidR="005C1EF3" w:rsidRDefault="005C1EF3">
      <w:pPr>
        <w:pStyle w:val="EndnoteText"/>
      </w:pPr>
    </w:p>
  </w:endnote>
  <w:endnote w:id="14">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12" w:history="1">
        <w:r w:rsidRPr="00B85F98">
          <w:rPr>
            <w:rStyle w:val="Hyperlink"/>
            <w:sz w:val="22"/>
            <w:szCs w:val="22"/>
          </w:rPr>
          <w:t>https://www.spur.org/publications/spur-report/2014-10-01/economic-prosperity-strategy</w:t>
        </w:r>
      </w:hyperlink>
      <w:r w:rsidRPr="00B85F98">
        <w:rPr>
          <w:rStyle w:val="Hyperlink"/>
          <w:sz w:val="22"/>
          <w:szCs w:val="22"/>
        </w:rPr>
        <w:br/>
      </w:r>
    </w:p>
  </w:endnote>
  <w:endnote w:id="15">
    <w:p w:rsidR="005C1EF3" w:rsidRPr="00B85F98" w:rsidRDefault="005C1EF3" w:rsidP="00B25752">
      <w:pPr>
        <w:rPr>
          <w:rFonts w:cstheme="minorHAnsi"/>
        </w:rPr>
      </w:pPr>
      <w:r w:rsidRPr="00B85F98">
        <w:rPr>
          <w:rStyle w:val="EndnoteReference"/>
        </w:rPr>
        <w:endnoteRef/>
      </w:r>
      <w:r w:rsidRPr="00B85F98">
        <w:t xml:space="preserve"> </w:t>
      </w:r>
      <w:r w:rsidRPr="00B85F98">
        <w:rPr>
          <w:rFonts w:cstheme="minorHAnsi"/>
        </w:rPr>
        <w:t>Source: The California State University Analytic Studies and University of California Transfer Fall Admissions Summary</w:t>
      </w:r>
    </w:p>
    <w:p w:rsidR="005C1EF3" w:rsidRPr="00B85F98" w:rsidRDefault="005C1EF3">
      <w:pPr>
        <w:pStyle w:val="EndnoteText"/>
        <w:rPr>
          <w:sz w:val="22"/>
          <w:szCs w:val="22"/>
        </w:rPr>
      </w:pPr>
    </w:p>
  </w:endnote>
  <w:endnote w:id="16">
    <w:p w:rsidR="005C1EF3" w:rsidRPr="00B85F98" w:rsidRDefault="005C1EF3" w:rsidP="00B25752">
      <w:r w:rsidRPr="00B85F98">
        <w:rPr>
          <w:rStyle w:val="EndnoteReference"/>
        </w:rPr>
        <w:endnoteRef/>
      </w:r>
      <w:r w:rsidRPr="00B85F98">
        <w:t xml:space="preserve"> Source:  Scorecard</w:t>
      </w:r>
    </w:p>
    <w:p w:rsidR="005C1EF3" w:rsidRPr="00B85F98" w:rsidRDefault="005C1EF3">
      <w:pPr>
        <w:pStyle w:val="EndnoteText"/>
        <w:rPr>
          <w:sz w:val="22"/>
          <w:szCs w:val="22"/>
        </w:rPr>
      </w:pPr>
    </w:p>
  </w:endnote>
  <w:endnote w:id="17">
    <w:p w:rsidR="005C1EF3" w:rsidRPr="00B85F98" w:rsidRDefault="005C1EF3" w:rsidP="006B79F3">
      <w:r w:rsidRPr="00B85F98">
        <w:rPr>
          <w:rStyle w:val="EndnoteReference"/>
        </w:rPr>
        <w:endnoteRef/>
      </w:r>
      <w:r w:rsidRPr="00B85F98">
        <w:t xml:space="preserve"> Source:  CSMPRIE</w:t>
      </w:r>
    </w:p>
    <w:p w:rsidR="005C1EF3" w:rsidRPr="00B85F98" w:rsidRDefault="005C1EF3">
      <w:pPr>
        <w:pStyle w:val="EndnoteText"/>
        <w:rPr>
          <w:sz w:val="22"/>
          <w:szCs w:val="22"/>
        </w:rPr>
      </w:pPr>
    </w:p>
  </w:endnote>
  <w:endnote w:id="18">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2018 Silicon Valley Index highlight regional housing and transportation challenges (https://jointventure.org/publications/institute-publications/1640-2018-silicon-valley-index)</w:t>
      </w:r>
      <w:r w:rsidRPr="00B85F98">
        <w:rPr>
          <w:sz w:val="22"/>
          <w:szCs w:val="22"/>
        </w:rPr>
        <w:br/>
      </w:r>
    </w:p>
  </w:endnote>
  <w:endnote w:id="19">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w:t>
      </w:r>
      <w:hyperlink r:id="rId13" w:history="1">
        <w:r w:rsidRPr="00B85F98">
          <w:rPr>
            <w:rStyle w:val="Hyperlink"/>
            <w:sz w:val="22"/>
            <w:szCs w:val="22"/>
          </w:rPr>
          <w:t>https://jointventure.org/publications/institute-publications/1640-2018-silicon-valley-index</w:t>
        </w:r>
      </w:hyperlink>
    </w:p>
    <w:p w:rsidR="005C1EF3" w:rsidRPr="00B85F98" w:rsidRDefault="005C1EF3">
      <w:pPr>
        <w:pStyle w:val="EndnoteText"/>
        <w:rPr>
          <w:sz w:val="22"/>
          <w:szCs w:val="22"/>
        </w:rPr>
      </w:pPr>
    </w:p>
  </w:endnote>
  <w:endnote w:id="20">
    <w:p w:rsidR="005C1EF3" w:rsidRPr="00B85F98" w:rsidRDefault="005C1EF3" w:rsidP="00B46C2F">
      <w:pPr>
        <w:pStyle w:val="EndnoteText"/>
        <w:rPr>
          <w:sz w:val="22"/>
          <w:szCs w:val="22"/>
        </w:rPr>
      </w:pPr>
      <w:r w:rsidRPr="00B85F98">
        <w:rPr>
          <w:rStyle w:val="EndnoteReference"/>
          <w:sz w:val="22"/>
          <w:szCs w:val="22"/>
        </w:rPr>
        <w:endnoteRef/>
      </w:r>
      <w:r w:rsidRPr="00B85F98">
        <w:rPr>
          <w:sz w:val="22"/>
          <w:szCs w:val="22"/>
        </w:rPr>
        <w:t xml:space="preserve"> Source: Integrated Postsecondary Data System (IPEDS) and Peer Analysis System operated by the National Center for Education Statistics.</w:t>
      </w:r>
      <w:r w:rsidRPr="00B85F98">
        <w:rPr>
          <w:sz w:val="22"/>
          <w:szCs w:val="22"/>
        </w:rPr>
        <w:br/>
      </w:r>
    </w:p>
  </w:endnote>
  <w:endnote w:id="21">
    <w:p w:rsidR="005C1EF3" w:rsidRPr="00A213BF" w:rsidRDefault="005C1EF3" w:rsidP="006B5D55">
      <w:pPr>
        <w:rPr>
          <w:color w:val="000000" w:themeColor="text1"/>
        </w:rPr>
      </w:pPr>
      <w:r>
        <w:rPr>
          <w:rStyle w:val="EndnoteReference"/>
        </w:rPr>
        <w:endnoteRef/>
      </w:r>
      <w:r>
        <w:t xml:space="preserve"> </w:t>
      </w:r>
      <w:r w:rsidRPr="004B52DC">
        <w:t>Source:  District Strategic Plan 2012-2016.</w:t>
      </w:r>
    </w:p>
    <w:p w:rsidR="005C1EF3" w:rsidRDefault="005C1EF3">
      <w:pPr>
        <w:pStyle w:val="EndnoteText"/>
      </w:pPr>
    </w:p>
  </w:endnote>
  <w:endnote w:id="22">
    <w:p w:rsidR="005C1EF3" w:rsidRPr="00B85F98" w:rsidRDefault="005C1EF3" w:rsidP="00B46C2F">
      <w:r w:rsidRPr="00B85F98">
        <w:rPr>
          <w:rStyle w:val="EndnoteReference"/>
        </w:rPr>
        <w:endnoteRef/>
      </w:r>
      <w:r w:rsidRPr="00B85F98">
        <w:t xml:space="preserve"> Source:  CSM PRIE, SAP</w:t>
      </w:r>
    </w:p>
    <w:p w:rsidR="005C1EF3" w:rsidRPr="00B85F98" w:rsidRDefault="005C1EF3">
      <w:pPr>
        <w:pStyle w:val="EndnoteText"/>
        <w:rPr>
          <w:sz w:val="22"/>
          <w:szCs w:val="22"/>
        </w:rPr>
      </w:pPr>
    </w:p>
  </w:endnote>
  <w:endnote w:id="23">
    <w:p w:rsidR="005C1EF3" w:rsidRPr="00B85F98" w:rsidRDefault="005C1EF3">
      <w:pPr>
        <w:pStyle w:val="EndnoteText"/>
        <w:rPr>
          <w:sz w:val="22"/>
          <w:szCs w:val="22"/>
        </w:rPr>
      </w:pPr>
      <w:r w:rsidRPr="00B85F98">
        <w:rPr>
          <w:rStyle w:val="EndnoteReference"/>
          <w:sz w:val="22"/>
          <w:szCs w:val="22"/>
        </w:rPr>
        <w:endnoteRef/>
      </w:r>
      <w:r w:rsidRPr="00B85F98">
        <w:rPr>
          <w:sz w:val="22"/>
          <w:szCs w:val="22"/>
        </w:rPr>
        <w:t xml:space="preserve"> (Smith,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dobe Garamond Pro Bold">
    <w:panose1 w:val="02020702060506020403"/>
    <w:charset w:val="00"/>
    <w:family w:val="auto"/>
    <w:pitch w:val="variable"/>
    <w:sig w:usb0="00000007" w:usb1="00000001" w:usb2="00000000" w:usb3="00000000" w:csb0="00000093"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Kozuka Gothic Pr6N R">
    <w:altName w:val="小塚ゴシック Pr6N R"/>
    <w:panose1 w:val="00000000000000000000"/>
    <w:charset w:val="80"/>
    <w:family w:val="swiss"/>
    <w:notTrueType/>
    <w:pitch w:val="variable"/>
    <w:sig w:usb0="000002D7" w:usb1="2AC71C11" w:usb2="00000012" w:usb3="00000000" w:csb0="0002009F" w:csb1="00000000"/>
  </w:font>
  <w:font w:name="Arial">
    <w:panose1 w:val="020B0604020202020204"/>
    <w:charset w:val="00"/>
    <w:family w:val="auto"/>
    <w:pitch w:val="variable"/>
    <w:sig w:usb0="E0002AFF" w:usb1="C0007843" w:usb2="00000009" w:usb3="00000000" w:csb0="000001FF" w:csb1="00000000"/>
  </w:font>
  <w:font w:name="Tw Cen MT">
    <w:panose1 w:val="020B0602020104020603"/>
    <w:charset w:val="00"/>
    <w:family w:val="auto"/>
    <w:pitch w:val="variable"/>
    <w:sig w:usb0="00000003" w:usb1="00000000" w:usb2="00000000" w:usb3="00000000" w:csb0="00000003" w:csb1="00000000"/>
  </w:font>
  <w:font w:name="Century Schoolbook">
    <w:panose1 w:val="0204060405050502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C1EF3" w:rsidRDefault="005C1EF3" w:rsidP="00F34C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1EF3" w:rsidRDefault="005C1EF3" w:rsidP="00F34C5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C1EF3" w:rsidRPr="00BC77AF" w:rsidRDefault="005C1EF3" w:rsidP="00F34C53">
    <w:pPr>
      <w:pStyle w:val="Footer"/>
      <w:framePr w:wrap="none" w:vAnchor="text" w:hAnchor="margin" w:xAlign="right" w:y="1"/>
      <w:rPr>
        <w:rStyle w:val="PageNumber"/>
        <w:sz w:val="20"/>
        <w:szCs w:val="20"/>
      </w:rPr>
    </w:pPr>
    <w:r w:rsidRPr="00BC77AF">
      <w:rPr>
        <w:rStyle w:val="PageNumber"/>
        <w:sz w:val="20"/>
        <w:szCs w:val="20"/>
      </w:rPr>
      <w:fldChar w:fldCharType="begin"/>
    </w:r>
    <w:r w:rsidRPr="00BC77AF">
      <w:rPr>
        <w:rStyle w:val="PageNumber"/>
        <w:sz w:val="20"/>
        <w:szCs w:val="20"/>
      </w:rPr>
      <w:instrText xml:space="preserve">PAGE  </w:instrText>
    </w:r>
    <w:r w:rsidRPr="00BC77AF">
      <w:rPr>
        <w:rStyle w:val="PageNumber"/>
        <w:sz w:val="20"/>
        <w:szCs w:val="20"/>
      </w:rPr>
      <w:fldChar w:fldCharType="separate"/>
    </w:r>
    <w:r w:rsidR="00623AF1">
      <w:rPr>
        <w:rStyle w:val="PageNumber"/>
        <w:noProof/>
        <w:sz w:val="20"/>
        <w:szCs w:val="20"/>
      </w:rPr>
      <w:t>47</w:t>
    </w:r>
    <w:r w:rsidRPr="00BC77AF">
      <w:rPr>
        <w:rStyle w:val="PageNumber"/>
        <w:sz w:val="20"/>
        <w:szCs w:val="20"/>
      </w:rPr>
      <w:fldChar w:fldCharType="end"/>
    </w:r>
  </w:p>
  <w:p w:rsidR="005C1EF3" w:rsidRPr="00BC77AF" w:rsidRDefault="005C1EF3" w:rsidP="00F34C53">
    <w:pPr>
      <w:pStyle w:val="Footer"/>
      <w:ind w:right="360"/>
      <w:rPr>
        <w:i/>
        <w:sz w:val="20"/>
        <w:szCs w:val="20"/>
      </w:rPr>
    </w:pPr>
    <w:r w:rsidRPr="00BC77AF">
      <w:rPr>
        <w:i/>
        <w:sz w:val="20"/>
        <w:szCs w:val="20"/>
      </w:rPr>
      <w:t>Office of Planning, Research, Innovation and Effectiveness</w:t>
    </w:r>
    <w:r w:rsidRPr="00BC77AF">
      <w:rPr>
        <w:i/>
        <w:sz w:val="20"/>
        <w:szCs w:val="20"/>
      </w:rPr>
      <w:br/>
      <w:t xml:space="preserve">October </w:t>
    </w:r>
    <w:r>
      <w:rPr>
        <w:i/>
        <w:sz w:val="20"/>
        <w:szCs w:val="20"/>
      </w:rPr>
      <w:t>16</w:t>
    </w:r>
    <w:r w:rsidRPr="00BC77AF">
      <w:rPr>
        <w:i/>
        <w:sz w:val="20"/>
        <w:szCs w:val="20"/>
      </w:rPr>
      <w:t>, 2018 DRAFT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C1EF3" w:rsidRPr="007F2265" w:rsidRDefault="005C1EF3" w:rsidP="00FE38FE">
    <w:pPr>
      <w:pStyle w:val="Footer"/>
      <w:ind w:right="360"/>
      <w:rPr>
        <w:sz w:val="20"/>
        <w:szCs w:val="20"/>
      </w:rPr>
    </w:pPr>
    <w:r w:rsidRPr="00BC77AF">
      <w:rPr>
        <w:i/>
        <w:sz w:val="20"/>
        <w:szCs w:val="20"/>
      </w:rPr>
      <w:t>Office of Planning, Research, Innovation and Effectiveness</w:t>
    </w:r>
    <w:r w:rsidRPr="00BC77AF">
      <w:rPr>
        <w:i/>
        <w:sz w:val="20"/>
        <w:szCs w:val="20"/>
      </w:rPr>
      <w:br/>
      <w:t>October 2, 2018 DRAFT</w:t>
    </w:r>
    <w:r>
      <w:rPr>
        <w:i/>
        <w:sz w:val="20"/>
        <w:szCs w:val="20"/>
      </w:rPr>
      <w:t xml:space="preserve"> </w:t>
    </w:r>
    <w:r>
      <w:rPr>
        <w:i/>
        <w:sz w:val="20"/>
        <w:szCs w:val="20"/>
      </w:rPr>
      <w:tab/>
    </w:r>
    <w:r>
      <w:rPr>
        <w:i/>
        <w:sz w:val="20"/>
        <w:szCs w:val="20"/>
      </w:rPr>
      <w:tab/>
    </w:r>
    <w:r w:rsidRPr="007F2265">
      <w:rPr>
        <w:sz w:val="20"/>
        <w:szCs w:val="20"/>
      </w:rPr>
      <w:fldChar w:fldCharType="begin"/>
    </w:r>
    <w:r w:rsidRPr="007F2265">
      <w:rPr>
        <w:sz w:val="20"/>
        <w:szCs w:val="20"/>
      </w:rPr>
      <w:instrText xml:space="preserve"> PAGE   \* MERGEFORMAT </w:instrText>
    </w:r>
    <w:r w:rsidRPr="007F2265">
      <w:rPr>
        <w:sz w:val="20"/>
        <w:szCs w:val="20"/>
      </w:rPr>
      <w:fldChar w:fldCharType="separate"/>
    </w:r>
    <w:r w:rsidR="00623AF1">
      <w:rPr>
        <w:noProof/>
        <w:sz w:val="20"/>
        <w:szCs w:val="20"/>
      </w:rPr>
      <w:t>1</w:t>
    </w:r>
    <w:r w:rsidRPr="007F2265">
      <w:rPr>
        <w:noProof/>
        <w:sz w:val="20"/>
        <w:szCs w:val="20"/>
      </w:rPr>
      <w:fldChar w:fldCharType="end"/>
    </w:r>
  </w:p>
  <w:p w:rsidR="005C1EF3" w:rsidRDefault="005C1EF3" w:rsidP="007F2265">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EF3" w:rsidRDefault="005C1EF3">
      <w:pPr>
        <w:spacing w:after="0" w:line="240" w:lineRule="auto"/>
      </w:pPr>
      <w:r>
        <w:separator/>
      </w:r>
    </w:p>
  </w:footnote>
  <w:footnote w:type="continuationSeparator" w:id="0">
    <w:p w:rsidR="005C1EF3" w:rsidRDefault="005C1EF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C1EF3" w:rsidRDefault="005C1EF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057930137"/>
      <w:docPartObj>
        <w:docPartGallery w:val="Watermarks"/>
        <w:docPartUnique/>
      </w:docPartObj>
    </w:sdtPr>
    <w:sdtEndPr/>
    <w:sdtContent>
      <w:p w:rsidR="005C1EF3" w:rsidRDefault="00623AF1">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C1EF3" w:rsidRDefault="005C1E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262"/>
    <w:multiLevelType w:val="hybridMultilevel"/>
    <w:tmpl w:val="6C182E9C"/>
    <w:lvl w:ilvl="0" w:tplc="53567390">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781CC7"/>
    <w:multiLevelType w:val="hybridMultilevel"/>
    <w:tmpl w:val="A9861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274D1"/>
    <w:multiLevelType w:val="hybridMultilevel"/>
    <w:tmpl w:val="708E5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8E4C0F"/>
    <w:multiLevelType w:val="hybridMultilevel"/>
    <w:tmpl w:val="5852C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B4AD0"/>
    <w:multiLevelType w:val="hybridMultilevel"/>
    <w:tmpl w:val="47086C4C"/>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21700E0E">
      <w:numFmt w:val="bullet"/>
      <w:lvlText w:val="•"/>
      <w:lvlJc w:val="left"/>
      <w:pPr>
        <w:ind w:left="2380" w:hanging="360"/>
      </w:pPr>
      <w:rPr>
        <w:rFonts w:ascii="Cambria" w:eastAsiaTheme="minorHAnsi" w:hAnsi="Cambria" w:cstheme="minorBidi" w:hint="default"/>
      </w:r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
    <w:nsid w:val="12D072A8"/>
    <w:multiLevelType w:val="hybridMultilevel"/>
    <w:tmpl w:val="1DE41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E1DC6"/>
    <w:multiLevelType w:val="hybridMultilevel"/>
    <w:tmpl w:val="CEE4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1101E"/>
    <w:multiLevelType w:val="hybridMultilevel"/>
    <w:tmpl w:val="037E45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D108D5"/>
    <w:multiLevelType w:val="hybridMultilevel"/>
    <w:tmpl w:val="07FA4DB0"/>
    <w:lvl w:ilvl="0" w:tplc="53567390">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34531C92"/>
    <w:multiLevelType w:val="hybridMultilevel"/>
    <w:tmpl w:val="8F147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C2E5E83"/>
    <w:multiLevelType w:val="hybridMultilevel"/>
    <w:tmpl w:val="09FED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02665B"/>
    <w:multiLevelType w:val="hybridMultilevel"/>
    <w:tmpl w:val="1FC42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35042A"/>
    <w:multiLevelType w:val="hybridMultilevel"/>
    <w:tmpl w:val="D8664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70E6B"/>
    <w:multiLevelType w:val="hybridMultilevel"/>
    <w:tmpl w:val="528C3764"/>
    <w:lvl w:ilvl="0" w:tplc="729C5F58">
      <w:start w:val="1"/>
      <w:numFmt w:val="upperLetter"/>
      <w:lvlText w:val="%1."/>
      <w:lvlJc w:val="left"/>
      <w:pPr>
        <w:ind w:left="720" w:hanging="360"/>
      </w:pPr>
      <w:rPr>
        <w:rFonts w:ascii="Cambria" w:eastAsiaTheme="minorHAnsi" w:hAnsi="Cambria"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151D97"/>
    <w:multiLevelType w:val="hybridMultilevel"/>
    <w:tmpl w:val="CA689492"/>
    <w:lvl w:ilvl="0" w:tplc="0409000F">
      <w:start w:val="1"/>
      <w:numFmt w:val="decimal"/>
      <w:lvlText w:val="%1."/>
      <w:lvlJc w:val="left"/>
      <w:pPr>
        <w:ind w:left="908" w:hanging="360"/>
      </w:pPr>
    </w:lvl>
    <w:lvl w:ilvl="1" w:tplc="04090019">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5">
    <w:nsid w:val="4B693A9E"/>
    <w:multiLevelType w:val="hybridMultilevel"/>
    <w:tmpl w:val="02EA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C7465A"/>
    <w:multiLevelType w:val="hybridMultilevel"/>
    <w:tmpl w:val="8156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39421F"/>
    <w:multiLevelType w:val="hybridMultilevel"/>
    <w:tmpl w:val="1BBC7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8811412"/>
    <w:multiLevelType w:val="hybridMultilevel"/>
    <w:tmpl w:val="404A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7103FE"/>
    <w:multiLevelType w:val="hybridMultilevel"/>
    <w:tmpl w:val="D1BA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25381"/>
    <w:multiLevelType w:val="hybridMultilevel"/>
    <w:tmpl w:val="99968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1F706B0"/>
    <w:multiLevelType w:val="hybridMultilevel"/>
    <w:tmpl w:val="797C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BA32FE"/>
    <w:multiLevelType w:val="hybridMultilevel"/>
    <w:tmpl w:val="F66C3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EDA6E0B"/>
    <w:multiLevelType w:val="hybridMultilevel"/>
    <w:tmpl w:val="528C5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0C6223"/>
    <w:multiLevelType w:val="hybridMultilevel"/>
    <w:tmpl w:val="CEE26EE6"/>
    <w:lvl w:ilvl="0" w:tplc="53567390">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BF41C58"/>
    <w:multiLevelType w:val="hybridMultilevel"/>
    <w:tmpl w:val="6276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7"/>
  </w:num>
  <w:num w:numId="4">
    <w:abstractNumId w:val="1"/>
  </w:num>
  <w:num w:numId="5">
    <w:abstractNumId w:val="4"/>
  </w:num>
  <w:num w:numId="6">
    <w:abstractNumId w:val="13"/>
  </w:num>
  <w:num w:numId="7">
    <w:abstractNumId w:val="0"/>
  </w:num>
  <w:num w:numId="8">
    <w:abstractNumId w:val="20"/>
  </w:num>
  <w:num w:numId="9">
    <w:abstractNumId w:val="15"/>
  </w:num>
  <w:num w:numId="10">
    <w:abstractNumId w:val="8"/>
  </w:num>
  <w:num w:numId="11">
    <w:abstractNumId w:val="2"/>
  </w:num>
  <w:num w:numId="12">
    <w:abstractNumId w:val="22"/>
  </w:num>
  <w:num w:numId="13">
    <w:abstractNumId w:val="9"/>
  </w:num>
  <w:num w:numId="14">
    <w:abstractNumId w:val="3"/>
  </w:num>
  <w:num w:numId="15">
    <w:abstractNumId w:val="18"/>
  </w:num>
  <w:num w:numId="16">
    <w:abstractNumId w:val="25"/>
  </w:num>
  <w:num w:numId="17">
    <w:abstractNumId w:val="14"/>
  </w:num>
  <w:num w:numId="18">
    <w:abstractNumId w:val="6"/>
  </w:num>
  <w:num w:numId="19">
    <w:abstractNumId w:val="11"/>
  </w:num>
  <w:num w:numId="20">
    <w:abstractNumId w:val="23"/>
  </w:num>
  <w:num w:numId="21">
    <w:abstractNumId w:val="5"/>
  </w:num>
  <w:num w:numId="22">
    <w:abstractNumId w:val="16"/>
  </w:num>
  <w:num w:numId="23">
    <w:abstractNumId w:val="10"/>
  </w:num>
  <w:num w:numId="24">
    <w:abstractNumId w:val="19"/>
  </w:num>
  <w:num w:numId="25">
    <w:abstractNumId w:val="21"/>
  </w:num>
  <w:num w:numId="26">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hdrShapeDefaults>
    <o:shapedefaults v:ext="edit" spidmax="6152"/>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A64"/>
    <w:rsid w:val="00003CA4"/>
    <w:rsid w:val="00007135"/>
    <w:rsid w:val="00007330"/>
    <w:rsid w:val="000073D3"/>
    <w:rsid w:val="000073F1"/>
    <w:rsid w:val="000115D1"/>
    <w:rsid w:val="000117F6"/>
    <w:rsid w:val="000123B6"/>
    <w:rsid w:val="00014ABD"/>
    <w:rsid w:val="00020980"/>
    <w:rsid w:val="000333D4"/>
    <w:rsid w:val="000341F8"/>
    <w:rsid w:val="00041508"/>
    <w:rsid w:val="00046BA5"/>
    <w:rsid w:val="00052005"/>
    <w:rsid w:val="0005478A"/>
    <w:rsid w:val="00057822"/>
    <w:rsid w:val="000633C6"/>
    <w:rsid w:val="000755D7"/>
    <w:rsid w:val="00082127"/>
    <w:rsid w:val="000A3ECF"/>
    <w:rsid w:val="000A6E4F"/>
    <w:rsid w:val="000B2DF3"/>
    <w:rsid w:val="000C1C50"/>
    <w:rsid w:val="000C40CD"/>
    <w:rsid w:val="000C462D"/>
    <w:rsid w:val="000E23ED"/>
    <w:rsid w:val="000E7329"/>
    <w:rsid w:val="000F3899"/>
    <w:rsid w:val="000F725A"/>
    <w:rsid w:val="00104857"/>
    <w:rsid w:val="0011250A"/>
    <w:rsid w:val="001145B0"/>
    <w:rsid w:val="00123B3B"/>
    <w:rsid w:val="00141592"/>
    <w:rsid w:val="00141F93"/>
    <w:rsid w:val="00144C20"/>
    <w:rsid w:val="00152004"/>
    <w:rsid w:val="001556CB"/>
    <w:rsid w:val="0015617B"/>
    <w:rsid w:val="00157726"/>
    <w:rsid w:val="00167899"/>
    <w:rsid w:val="00171FD5"/>
    <w:rsid w:val="001736B0"/>
    <w:rsid w:val="00175C0B"/>
    <w:rsid w:val="00176D41"/>
    <w:rsid w:val="0018400A"/>
    <w:rsid w:val="001871D7"/>
    <w:rsid w:val="00193308"/>
    <w:rsid w:val="00193FC9"/>
    <w:rsid w:val="001A7BB3"/>
    <w:rsid w:val="001B1CD3"/>
    <w:rsid w:val="001B3A58"/>
    <w:rsid w:val="001B49BF"/>
    <w:rsid w:val="001C0B7C"/>
    <w:rsid w:val="001C5B64"/>
    <w:rsid w:val="001D4090"/>
    <w:rsid w:val="001D51FC"/>
    <w:rsid w:val="001D59ED"/>
    <w:rsid w:val="001E0CF6"/>
    <w:rsid w:val="001F2890"/>
    <w:rsid w:val="001F4D4A"/>
    <w:rsid w:val="001F6165"/>
    <w:rsid w:val="001F7CAA"/>
    <w:rsid w:val="00200FAB"/>
    <w:rsid w:val="00203E68"/>
    <w:rsid w:val="00213DA1"/>
    <w:rsid w:val="0024331B"/>
    <w:rsid w:val="0024361C"/>
    <w:rsid w:val="002475F8"/>
    <w:rsid w:val="002552EB"/>
    <w:rsid w:val="0026681A"/>
    <w:rsid w:val="00266AFA"/>
    <w:rsid w:val="002672E4"/>
    <w:rsid w:val="00267A4D"/>
    <w:rsid w:val="00273C6E"/>
    <w:rsid w:val="002748AE"/>
    <w:rsid w:val="0027688A"/>
    <w:rsid w:val="00281A1D"/>
    <w:rsid w:val="002860FA"/>
    <w:rsid w:val="00292AF8"/>
    <w:rsid w:val="00297691"/>
    <w:rsid w:val="002A4E58"/>
    <w:rsid w:val="002A7320"/>
    <w:rsid w:val="002B0846"/>
    <w:rsid w:val="002B31E1"/>
    <w:rsid w:val="002B5A29"/>
    <w:rsid w:val="002B5C45"/>
    <w:rsid w:val="002C2773"/>
    <w:rsid w:val="002D43B7"/>
    <w:rsid w:val="00317048"/>
    <w:rsid w:val="0031705C"/>
    <w:rsid w:val="0032017D"/>
    <w:rsid w:val="00321B5D"/>
    <w:rsid w:val="00334A1C"/>
    <w:rsid w:val="00336374"/>
    <w:rsid w:val="00336DD1"/>
    <w:rsid w:val="00346177"/>
    <w:rsid w:val="003500D4"/>
    <w:rsid w:val="00351B43"/>
    <w:rsid w:val="00356BA4"/>
    <w:rsid w:val="003579DA"/>
    <w:rsid w:val="0036580E"/>
    <w:rsid w:val="00373466"/>
    <w:rsid w:val="003745ED"/>
    <w:rsid w:val="0037782D"/>
    <w:rsid w:val="00393644"/>
    <w:rsid w:val="00395AAF"/>
    <w:rsid w:val="003A0140"/>
    <w:rsid w:val="003A1AEE"/>
    <w:rsid w:val="003A5AD1"/>
    <w:rsid w:val="003C38A6"/>
    <w:rsid w:val="003C5DAC"/>
    <w:rsid w:val="003D14A3"/>
    <w:rsid w:val="003D536D"/>
    <w:rsid w:val="003E2D2F"/>
    <w:rsid w:val="003E7986"/>
    <w:rsid w:val="003F0BC2"/>
    <w:rsid w:val="003F0FAD"/>
    <w:rsid w:val="003F2E16"/>
    <w:rsid w:val="003F4C4A"/>
    <w:rsid w:val="003F52CD"/>
    <w:rsid w:val="004004B1"/>
    <w:rsid w:val="0040261D"/>
    <w:rsid w:val="004121B1"/>
    <w:rsid w:val="00415C9F"/>
    <w:rsid w:val="004249CB"/>
    <w:rsid w:val="0042679E"/>
    <w:rsid w:val="00430898"/>
    <w:rsid w:val="00432619"/>
    <w:rsid w:val="00434767"/>
    <w:rsid w:val="00441136"/>
    <w:rsid w:val="00443A40"/>
    <w:rsid w:val="00444E5F"/>
    <w:rsid w:val="004504F2"/>
    <w:rsid w:val="00452D79"/>
    <w:rsid w:val="00454B8F"/>
    <w:rsid w:val="0045648C"/>
    <w:rsid w:val="00461DCC"/>
    <w:rsid w:val="00461DE5"/>
    <w:rsid w:val="00470FBD"/>
    <w:rsid w:val="0048016A"/>
    <w:rsid w:val="0048081A"/>
    <w:rsid w:val="00485414"/>
    <w:rsid w:val="00496978"/>
    <w:rsid w:val="004A1430"/>
    <w:rsid w:val="004A3065"/>
    <w:rsid w:val="004A70DC"/>
    <w:rsid w:val="004B52DC"/>
    <w:rsid w:val="004B7EB2"/>
    <w:rsid w:val="004C3098"/>
    <w:rsid w:val="004C3A06"/>
    <w:rsid w:val="004C580A"/>
    <w:rsid w:val="004C7FBA"/>
    <w:rsid w:val="004D3CE4"/>
    <w:rsid w:val="004D4FC9"/>
    <w:rsid w:val="004E05EE"/>
    <w:rsid w:val="004E2333"/>
    <w:rsid w:val="004F1080"/>
    <w:rsid w:val="004F36B0"/>
    <w:rsid w:val="004F4B6C"/>
    <w:rsid w:val="004F4E80"/>
    <w:rsid w:val="005015E9"/>
    <w:rsid w:val="0050322E"/>
    <w:rsid w:val="00507BCA"/>
    <w:rsid w:val="00512B8A"/>
    <w:rsid w:val="00526286"/>
    <w:rsid w:val="00530DE7"/>
    <w:rsid w:val="00533AD2"/>
    <w:rsid w:val="00534EEA"/>
    <w:rsid w:val="005425CD"/>
    <w:rsid w:val="00543437"/>
    <w:rsid w:val="005435EB"/>
    <w:rsid w:val="005512E8"/>
    <w:rsid w:val="00552A3D"/>
    <w:rsid w:val="005638CC"/>
    <w:rsid w:val="00566605"/>
    <w:rsid w:val="00570C65"/>
    <w:rsid w:val="005738FA"/>
    <w:rsid w:val="0057477D"/>
    <w:rsid w:val="00587B32"/>
    <w:rsid w:val="0059308D"/>
    <w:rsid w:val="005A0C55"/>
    <w:rsid w:val="005A2407"/>
    <w:rsid w:val="005B377A"/>
    <w:rsid w:val="005B5373"/>
    <w:rsid w:val="005C1EF3"/>
    <w:rsid w:val="005C1FB5"/>
    <w:rsid w:val="005C2834"/>
    <w:rsid w:val="005C416F"/>
    <w:rsid w:val="005D3F9C"/>
    <w:rsid w:val="005D6E23"/>
    <w:rsid w:val="005D6EB7"/>
    <w:rsid w:val="005D6F53"/>
    <w:rsid w:val="005E4181"/>
    <w:rsid w:val="005E4ACF"/>
    <w:rsid w:val="005F0CA4"/>
    <w:rsid w:val="005F1948"/>
    <w:rsid w:val="005F4476"/>
    <w:rsid w:val="005F4A58"/>
    <w:rsid w:val="006005FD"/>
    <w:rsid w:val="00600DF9"/>
    <w:rsid w:val="00601AB8"/>
    <w:rsid w:val="00602128"/>
    <w:rsid w:val="00605402"/>
    <w:rsid w:val="0060736B"/>
    <w:rsid w:val="0061229A"/>
    <w:rsid w:val="00616F7F"/>
    <w:rsid w:val="006213D5"/>
    <w:rsid w:val="00623AF1"/>
    <w:rsid w:val="00623B26"/>
    <w:rsid w:val="00626CED"/>
    <w:rsid w:val="00651AF3"/>
    <w:rsid w:val="00652428"/>
    <w:rsid w:val="00653750"/>
    <w:rsid w:val="006576BC"/>
    <w:rsid w:val="0066447C"/>
    <w:rsid w:val="00671BC5"/>
    <w:rsid w:val="00682B9F"/>
    <w:rsid w:val="00683929"/>
    <w:rsid w:val="006846A8"/>
    <w:rsid w:val="00685BE8"/>
    <w:rsid w:val="006919C7"/>
    <w:rsid w:val="006925D0"/>
    <w:rsid w:val="0069338E"/>
    <w:rsid w:val="0069768A"/>
    <w:rsid w:val="0069772A"/>
    <w:rsid w:val="006A15D6"/>
    <w:rsid w:val="006A1784"/>
    <w:rsid w:val="006A2C0B"/>
    <w:rsid w:val="006A6D5D"/>
    <w:rsid w:val="006B3C3E"/>
    <w:rsid w:val="006B5554"/>
    <w:rsid w:val="006B5D55"/>
    <w:rsid w:val="006B60D5"/>
    <w:rsid w:val="006B79F3"/>
    <w:rsid w:val="006B7D82"/>
    <w:rsid w:val="006C058B"/>
    <w:rsid w:val="006C0EB9"/>
    <w:rsid w:val="006C58B1"/>
    <w:rsid w:val="006C7787"/>
    <w:rsid w:val="006D4613"/>
    <w:rsid w:val="006D51B4"/>
    <w:rsid w:val="006E29C3"/>
    <w:rsid w:val="006E6E47"/>
    <w:rsid w:val="006E7627"/>
    <w:rsid w:val="006F3500"/>
    <w:rsid w:val="006F3DF7"/>
    <w:rsid w:val="006F413E"/>
    <w:rsid w:val="006F5F7F"/>
    <w:rsid w:val="006F764B"/>
    <w:rsid w:val="00701495"/>
    <w:rsid w:val="0071142E"/>
    <w:rsid w:val="00712221"/>
    <w:rsid w:val="00717519"/>
    <w:rsid w:val="00720CF8"/>
    <w:rsid w:val="007331C3"/>
    <w:rsid w:val="007355EB"/>
    <w:rsid w:val="0074694D"/>
    <w:rsid w:val="00747440"/>
    <w:rsid w:val="007513B9"/>
    <w:rsid w:val="00751B63"/>
    <w:rsid w:val="00753ECE"/>
    <w:rsid w:val="00754627"/>
    <w:rsid w:val="00755C0B"/>
    <w:rsid w:val="0076055C"/>
    <w:rsid w:val="007631C0"/>
    <w:rsid w:val="00766296"/>
    <w:rsid w:val="00772F82"/>
    <w:rsid w:val="00775F7F"/>
    <w:rsid w:val="0078090C"/>
    <w:rsid w:val="00781868"/>
    <w:rsid w:val="00783C33"/>
    <w:rsid w:val="00790D41"/>
    <w:rsid w:val="007A1E59"/>
    <w:rsid w:val="007A31B8"/>
    <w:rsid w:val="007A3B95"/>
    <w:rsid w:val="007A43FD"/>
    <w:rsid w:val="007B6BE3"/>
    <w:rsid w:val="007C113F"/>
    <w:rsid w:val="007C1548"/>
    <w:rsid w:val="007C19A1"/>
    <w:rsid w:val="007C7E2A"/>
    <w:rsid w:val="007D0EF4"/>
    <w:rsid w:val="007D5270"/>
    <w:rsid w:val="007D76C6"/>
    <w:rsid w:val="007E070F"/>
    <w:rsid w:val="007E78D8"/>
    <w:rsid w:val="007F2164"/>
    <w:rsid w:val="007F2265"/>
    <w:rsid w:val="007F42B3"/>
    <w:rsid w:val="007F62D1"/>
    <w:rsid w:val="0080742E"/>
    <w:rsid w:val="008149A3"/>
    <w:rsid w:val="00820113"/>
    <w:rsid w:val="00822BD9"/>
    <w:rsid w:val="00831781"/>
    <w:rsid w:val="0083285B"/>
    <w:rsid w:val="00840B85"/>
    <w:rsid w:val="00842272"/>
    <w:rsid w:val="00846E76"/>
    <w:rsid w:val="00851E9F"/>
    <w:rsid w:val="00871C77"/>
    <w:rsid w:val="00877B4F"/>
    <w:rsid w:val="00880A30"/>
    <w:rsid w:val="00886985"/>
    <w:rsid w:val="00886E5C"/>
    <w:rsid w:val="00887237"/>
    <w:rsid w:val="00890186"/>
    <w:rsid w:val="00893314"/>
    <w:rsid w:val="00894714"/>
    <w:rsid w:val="008960AF"/>
    <w:rsid w:val="00897CDD"/>
    <w:rsid w:val="008A5C8E"/>
    <w:rsid w:val="008B21F8"/>
    <w:rsid w:val="008B4FF1"/>
    <w:rsid w:val="008B638E"/>
    <w:rsid w:val="008C0474"/>
    <w:rsid w:val="008C1895"/>
    <w:rsid w:val="008E5FE4"/>
    <w:rsid w:val="008F312D"/>
    <w:rsid w:val="008F586E"/>
    <w:rsid w:val="0090495D"/>
    <w:rsid w:val="00904DCE"/>
    <w:rsid w:val="009060E2"/>
    <w:rsid w:val="00911B3F"/>
    <w:rsid w:val="009125A8"/>
    <w:rsid w:val="00913754"/>
    <w:rsid w:val="00914009"/>
    <w:rsid w:val="009214C1"/>
    <w:rsid w:val="00925DA1"/>
    <w:rsid w:val="00931DA4"/>
    <w:rsid w:val="00934B1D"/>
    <w:rsid w:val="00940845"/>
    <w:rsid w:val="00940CB6"/>
    <w:rsid w:val="0094306F"/>
    <w:rsid w:val="0095383A"/>
    <w:rsid w:val="009607F9"/>
    <w:rsid w:val="009749DB"/>
    <w:rsid w:val="00976646"/>
    <w:rsid w:val="009777B9"/>
    <w:rsid w:val="00994FF1"/>
    <w:rsid w:val="00997D6E"/>
    <w:rsid w:val="00997EBE"/>
    <w:rsid w:val="009A26E1"/>
    <w:rsid w:val="009A48AF"/>
    <w:rsid w:val="009A4B70"/>
    <w:rsid w:val="009A6512"/>
    <w:rsid w:val="009B2157"/>
    <w:rsid w:val="009B612D"/>
    <w:rsid w:val="009C1D0F"/>
    <w:rsid w:val="009C5228"/>
    <w:rsid w:val="009D2A33"/>
    <w:rsid w:val="009E1726"/>
    <w:rsid w:val="009E2228"/>
    <w:rsid w:val="009E33F2"/>
    <w:rsid w:val="009F4D77"/>
    <w:rsid w:val="00A06258"/>
    <w:rsid w:val="00A10BD1"/>
    <w:rsid w:val="00A15DA0"/>
    <w:rsid w:val="00A213BF"/>
    <w:rsid w:val="00A27FA5"/>
    <w:rsid w:val="00A33269"/>
    <w:rsid w:val="00A44303"/>
    <w:rsid w:val="00A504BB"/>
    <w:rsid w:val="00A5221B"/>
    <w:rsid w:val="00A61E3E"/>
    <w:rsid w:val="00A64A8E"/>
    <w:rsid w:val="00A6616B"/>
    <w:rsid w:val="00A82A5D"/>
    <w:rsid w:val="00A83457"/>
    <w:rsid w:val="00A8378D"/>
    <w:rsid w:val="00A85FD5"/>
    <w:rsid w:val="00A8604A"/>
    <w:rsid w:val="00A86434"/>
    <w:rsid w:val="00A918AC"/>
    <w:rsid w:val="00A9305E"/>
    <w:rsid w:val="00A96CC4"/>
    <w:rsid w:val="00AA2801"/>
    <w:rsid w:val="00AB6DDC"/>
    <w:rsid w:val="00AC7DE0"/>
    <w:rsid w:val="00AD380F"/>
    <w:rsid w:val="00AD3817"/>
    <w:rsid w:val="00AD4AD5"/>
    <w:rsid w:val="00AE2956"/>
    <w:rsid w:val="00AE4582"/>
    <w:rsid w:val="00AE48DA"/>
    <w:rsid w:val="00AF2D0A"/>
    <w:rsid w:val="00AF32A3"/>
    <w:rsid w:val="00AF6A0C"/>
    <w:rsid w:val="00AF739F"/>
    <w:rsid w:val="00B01FDB"/>
    <w:rsid w:val="00B026E4"/>
    <w:rsid w:val="00B071C9"/>
    <w:rsid w:val="00B130F3"/>
    <w:rsid w:val="00B1322A"/>
    <w:rsid w:val="00B13372"/>
    <w:rsid w:val="00B13DDC"/>
    <w:rsid w:val="00B17566"/>
    <w:rsid w:val="00B20A2F"/>
    <w:rsid w:val="00B25752"/>
    <w:rsid w:val="00B25A76"/>
    <w:rsid w:val="00B35C9F"/>
    <w:rsid w:val="00B37906"/>
    <w:rsid w:val="00B46C2F"/>
    <w:rsid w:val="00B53BF9"/>
    <w:rsid w:val="00B53C1B"/>
    <w:rsid w:val="00B55DA4"/>
    <w:rsid w:val="00B60EAB"/>
    <w:rsid w:val="00B61548"/>
    <w:rsid w:val="00B6685F"/>
    <w:rsid w:val="00B72D26"/>
    <w:rsid w:val="00B72DEE"/>
    <w:rsid w:val="00B801AC"/>
    <w:rsid w:val="00B817CE"/>
    <w:rsid w:val="00B854E5"/>
    <w:rsid w:val="00B85F98"/>
    <w:rsid w:val="00B915EC"/>
    <w:rsid w:val="00B956CA"/>
    <w:rsid w:val="00BA263D"/>
    <w:rsid w:val="00BB211C"/>
    <w:rsid w:val="00BC3525"/>
    <w:rsid w:val="00BC3C41"/>
    <w:rsid w:val="00BC3EF5"/>
    <w:rsid w:val="00BC4EAD"/>
    <w:rsid w:val="00BC77AF"/>
    <w:rsid w:val="00BD1FCE"/>
    <w:rsid w:val="00BD6C48"/>
    <w:rsid w:val="00BD70CC"/>
    <w:rsid w:val="00BD7DF7"/>
    <w:rsid w:val="00BE1605"/>
    <w:rsid w:val="00BF7E2B"/>
    <w:rsid w:val="00C038B2"/>
    <w:rsid w:val="00C10477"/>
    <w:rsid w:val="00C12687"/>
    <w:rsid w:val="00C13919"/>
    <w:rsid w:val="00C145EF"/>
    <w:rsid w:val="00C17CD4"/>
    <w:rsid w:val="00C21EFA"/>
    <w:rsid w:val="00C22369"/>
    <w:rsid w:val="00C25D3A"/>
    <w:rsid w:val="00C27B9B"/>
    <w:rsid w:val="00C35582"/>
    <w:rsid w:val="00C37A02"/>
    <w:rsid w:val="00C452D2"/>
    <w:rsid w:val="00C4532D"/>
    <w:rsid w:val="00C454B2"/>
    <w:rsid w:val="00C52C23"/>
    <w:rsid w:val="00C75160"/>
    <w:rsid w:val="00C75980"/>
    <w:rsid w:val="00C76315"/>
    <w:rsid w:val="00C83C9C"/>
    <w:rsid w:val="00C841D9"/>
    <w:rsid w:val="00C95047"/>
    <w:rsid w:val="00C97EE8"/>
    <w:rsid w:val="00CA2A6A"/>
    <w:rsid w:val="00CA5743"/>
    <w:rsid w:val="00CA70C5"/>
    <w:rsid w:val="00CB2842"/>
    <w:rsid w:val="00CB2BF5"/>
    <w:rsid w:val="00CC62A5"/>
    <w:rsid w:val="00CD3708"/>
    <w:rsid w:val="00CD3738"/>
    <w:rsid w:val="00CE248F"/>
    <w:rsid w:val="00CF2AA4"/>
    <w:rsid w:val="00CF30C2"/>
    <w:rsid w:val="00CF53C8"/>
    <w:rsid w:val="00CF74BF"/>
    <w:rsid w:val="00D00432"/>
    <w:rsid w:val="00D05E29"/>
    <w:rsid w:val="00D07B34"/>
    <w:rsid w:val="00D117B4"/>
    <w:rsid w:val="00D167B1"/>
    <w:rsid w:val="00D16D09"/>
    <w:rsid w:val="00D17320"/>
    <w:rsid w:val="00D2176F"/>
    <w:rsid w:val="00D26B0C"/>
    <w:rsid w:val="00D2754A"/>
    <w:rsid w:val="00D3046A"/>
    <w:rsid w:val="00D3251C"/>
    <w:rsid w:val="00D32925"/>
    <w:rsid w:val="00D35ABD"/>
    <w:rsid w:val="00D369E0"/>
    <w:rsid w:val="00D44615"/>
    <w:rsid w:val="00D47015"/>
    <w:rsid w:val="00D52D5D"/>
    <w:rsid w:val="00D66038"/>
    <w:rsid w:val="00D678F5"/>
    <w:rsid w:val="00D70219"/>
    <w:rsid w:val="00D74263"/>
    <w:rsid w:val="00D753C5"/>
    <w:rsid w:val="00D75BC4"/>
    <w:rsid w:val="00D80D46"/>
    <w:rsid w:val="00D818FB"/>
    <w:rsid w:val="00D905AC"/>
    <w:rsid w:val="00D92F42"/>
    <w:rsid w:val="00D97654"/>
    <w:rsid w:val="00DA7450"/>
    <w:rsid w:val="00DB1DDD"/>
    <w:rsid w:val="00DB2AD7"/>
    <w:rsid w:val="00DB3D77"/>
    <w:rsid w:val="00DB772F"/>
    <w:rsid w:val="00DC527E"/>
    <w:rsid w:val="00DC7078"/>
    <w:rsid w:val="00DD1C1A"/>
    <w:rsid w:val="00DD2618"/>
    <w:rsid w:val="00DD4EC7"/>
    <w:rsid w:val="00DD7017"/>
    <w:rsid w:val="00DD7FDC"/>
    <w:rsid w:val="00DE5FA3"/>
    <w:rsid w:val="00DE64B1"/>
    <w:rsid w:val="00DE6846"/>
    <w:rsid w:val="00DF6C3A"/>
    <w:rsid w:val="00E02BE5"/>
    <w:rsid w:val="00E20E34"/>
    <w:rsid w:val="00E20F8E"/>
    <w:rsid w:val="00E3014D"/>
    <w:rsid w:val="00E30743"/>
    <w:rsid w:val="00E435C3"/>
    <w:rsid w:val="00E605B7"/>
    <w:rsid w:val="00E72FFF"/>
    <w:rsid w:val="00E75977"/>
    <w:rsid w:val="00E83010"/>
    <w:rsid w:val="00E91A64"/>
    <w:rsid w:val="00E9202A"/>
    <w:rsid w:val="00E94FC4"/>
    <w:rsid w:val="00E972D2"/>
    <w:rsid w:val="00E979F9"/>
    <w:rsid w:val="00EA3961"/>
    <w:rsid w:val="00EA5893"/>
    <w:rsid w:val="00EA68B8"/>
    <w:rsid w:val="00EC3290"/>
    <w:rsid w:val="00EC74F0"/>
    <w:rsid w:val="00EE170C"/>
    <w:rsid w:val="00EE2155"/>
    <w:rsid w:val="00EE4151"/>
    <w:rsid w:val="00EE6719"/>
    <w:rsid w:val="00EE7B77"/>
    <w:rsid w:val="00F02E71"/>
    <w:rsid w:val="00F04FCD"/>
    <w:rsid w:val="00F12FC1"/>
    <w:rsid w:val="00F24518"/>
    <w:rsid w:val="00F267D0"/>
    <w:rsid w:val="00F27066"/>
    <w:rsid w:val="00F32399"/>
    <w:rsid w:val="00F3321B"/>
    <w:rsid w:val="00F34C53"/>
    <w:rsid w:val="00F448D1"/>
    <w:rsid w:val="00F6096C"/>
    <w:rsid w:val="00F61C3E"/>
    <w:rsid w:val="00F65C9F"/>
    <w:rsid w:val="00F718D3"/>
    <w:rsid w:val="00F730A7"/>
    <w:rsid w:val="00FA3DB2"/>
    <w:rsid w:val="00FB3739"/>
    <w:rsid w:val="00FC28D8"/>
    <w:rsid w:val="00FC7F64"/>
    <w:rsid w:val="00FD025D"/>
    <w:rsid w:val="00FD030B"/>
    <w:rsid w:val="00FD1B81"/>
    <w:rsid w:val="00FD2080"/>
    <w:rsid w:val="00FD4362"/>
    <w:rsid w:val="00FD4823"/>
    <w:rsid w:val="00FE1A3D"/>
    <w:rsid w:val="00FE38FE"/>
    <w:rsid w:val="00FF1E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437"/>
    <w:rPr>
      <w:rFonts w:ascii="Cambria" w:hAnsi="Cambria"/>
    </w:rPr>
  </w:style>
  <w:style w:type="paragraph" w:styleId="Heading1">
    <w:name w:val="heading 1"/>
    <w:basedOn w:val="Normal"/>
    <w:next w:val="Normal"/>
    <w:link w:val="Heading1Char"/>
    <w:uiPriority w:val="9"/>
    <w:qFormat/>
    <w:rsid w:val="0080742E"/>
    <w:pPr>
      <w:keepNext/>
      <w:keepLines/>
      <w:spacing w:before="240" w:after="0" w:line="240" w:lineRule="auto"/>
      <w:outlineLvl w:val="0"/>
    </w:pPr>
    <w:rPr>
      <w:rFonts w:ascii="Adobe Garamond Pro Bold" w:eastAsiaTheme="majorEastAsia" w:hAnsi="Adobe Garamond Pro Bold" w:cstheme="majorBidi"/>
      <w:color w:val="323E4F" w:themeColor="text2" w:themeShade="BF"/>
      <w:sz w:val="44"/>
      <w:szCs w:val="32"/>
    </w:rPr>
  </w:style>
  <w:style w:type="paragraph" w:styleId="Heading2">
    <w:name w:val="heading 2"/>
    <w:basedOn w:val="Normal"/>
    <w:next w:val="Normal"/>
    <w:link w:val="Heading2Char"/>
    <w:uiPriority w:val="9"/>
    <w:unhideWhenUsed/>
    <w:qFormat/>
    <w:rsid w:val="00A504BB"/>
    <w:pPr>
      <w:keepNext/>
      <w:keepLines/>
      <w:spacing w:before="40" w:after="120" w:line="240" w:lineRule="auto"/>
      <w:outlineLvl w:val="1"/>
    </w:pPr>
    <w:rPr>
      <w:rFonts w:eastAsiaTheme="majorEastAsia" w:cstheme="majorBidi"/>
      <w:b/>
      <w:color w:val="404040" w:themeColor="text1" w:themeTint="BF"/>
      <w:sz w:val="28"/>
      <w:szCs w:val="26"/>
    </w:rPr>
  </w:style>
  <w:style w:type="paragraph" w:styleId="Heading3">
    <w:name w:val="heading 3"/>
    <w:basedOn w:val="Normal"/>
    <w:next w:val="Normal"/>
    <w:link w:val="Heading3Char"/>
    <w:uiPriority w:val="9"/>
    <w:unhideWhenUsed/>
    <w:qFormat/>
    <w:rsid w:val="00CE248F"/>
    <w:pPr>
      <w:keepNext/>
      <w:keepLines/>
      <w:spacing w:before="40" w:after="100" w:line="240" w:lineRule="auto"/>
      <w:outlineLvl w:val="2"/>
    </w:pPr>
    <w:rPr>
      <w:rFonts w:eastAsiaTheme="majorEastAsia" w:cstheme="majorBidi"/>
      <w:b/>
      <w:color w:val="595959" w:themeColor="text1" w:themeTint="A6"/>
      <w:sz w:val="24"/>
    </w:rPr>
  </w:style>
  <w:style w:type="paragraph" w:styleId="Heading4">
    <w:name w:val="heading 4"/>
    <w:basedOn w:val="Normal"/>
    <w:next w:val="Normal"/>
    <w:link w:val="Heading4Char"/>
    <w:uiPriority w:val="9"/>
    <w:unhideWhenUsed/>
    <w:qFormat/>
    <w:rsid w:val="00CF2A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42E"/>
    <w:rPr>
      <w:rFonts w:ascii="Adobe Garamond Pro Bold" w:eastAsiaTheme="majorEastAsia" w:hAnsi="Adobe Garamond Pro Bold" w:cstheme="majorBidi"/>
      <w:color w:val="323E4F" w:themeColor="text2" w:themeShade="BF"/>
      <w:sz w:val="44"/>
      <w:szCs w:val="32"/>
    </w:rPr>
  </w:style>
  <w:style w:type="character" w:customStyle="1" w:styleId="Heading2Char">
    <w:name w:val="Heading 2 Char"/>
    <w:basedOn w:val="DefaultParagraphFont"/>
    <w:link w:val="Heading2"/>
    <w:uiPriority w:val="9"/>
    <w:rsid w:val="00A504BB"/>
    <w:rPr>
      <w:rFonts w:ascii="Cambria" w:eastAsiaTheme="majorEastAsia" w:hAnsi="Cambria" w:cstheme="majorBidi"/>
      <w:b/>
      <w:color w:val="404040" w:themeColor="text1" w:themeTint="BF"/>
      <w:sz w:val="28"/>
      <w:szCs w:val="26"/>
    </w:rPr>
  </w:style>
  <w:style w:type="character" w:customStyle="1" w:styleId="Heading3Char">
    <w:name w:val="Heading 3 Char"/>
    <w:basedOn w:val="DefaultParagraphFont"/>
    <w:link w:val="Heading3"/>
    <w:uiPriority w:val="9"/>
    <w:rsid w:val="00CE248F"/>
    <w:rPr>
      <w:rFonts w:ascii="Cambria" w:eastAsiaTheme="majorEastAsia" w:hAnsi="Cambria" w:cstheme="majorBidi"/>
      <w:b/>
      <w:color w:val="595959" w:themeColor="text1" w:themeTint="A6"/>
      <w:sz w:val="24"/>
    </w:rPr>
  </w:style>
  <w:style w:type="paragraph" w:styleId="Footer">
    <w:name w:val="footer"/>
    <w:basedOn w:val="Normal"/>
    <w:link w:val="FooterChar"/>
    <w:uiPriority w:val="99"/>
    <w:unhideWhenUsed/>
    <w:rsid w:val="00897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CDD"/>
    <w:rPr>
      <w:rFonts w:ascii="Century Gothic" w:hAnsi="Century Gothic"/>
    </w:rPr>
  </w:style>
  <w:style w:type="table" w:customStyle="1" w:styleId="GridTable3Accent4">
    <w:name w:val="Grid Table 3 Accent 4"/>
    <w:basedOn w:val="TableNormal"/>
    <w:uiPriority w:val="48"/>
    <w:rsid w:val="00897CD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PageNumber">
    <w:name w:val="page number"/>
    <w:basedOn w:val="DefaultParagraphFont"/>
    <w:uiPriority w:val="99"/>
    <w:semiHidden/>
    <w:unhideWhenUsed/>
    <w:rsid w:val="00897CDD"/>
  </w:style>
  <w:style w:type="character" w:styleId="Hyperlink">
    <w:name w:val="Hyperlink"/>
    <w:basedOn w:val="DefaultParagraphFont"/>
    <w:uiPriority w:val="99"/>
    <w:unhideWhenUsed/>
    <w:rsid w:val="00897CDD"/>
    <w:rPr>
      <w:color w:val="0563C1" w:themeColor="hyperlink"/>
      <w:u w:val="single"/>
    </w:rPr>
  </w:style>
  <w:style w:type="paragraph" w:styleId="TOCHeading">
    <w:name w:val="TOC Heading"/>
    <w:basedOn w:val="Heading1"/>
    <w:next w:val="Normal"/>
    <w:uiPriority w:val="39"/>
    <w:unhideWhenUsed/>
    <w:qFormat/>
    <w:rsid w:val="00F34C53"/>
    <w:pPr>
      <w:spacing w:line="259" w:lineRule="auto"/>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717519"/>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203E68"/>
    <w:pPr>
      <w:spacing w:after="100"/>
    </w:pPr>
    <w:rPr>
      <w:rFonts w:eastAsiaTheme="minorEastAsia" w:cs="Times New Roman"/>
      <w:b/>
      <w:sz w:val="24"/>
    </w:rPr>
  </w:style>
  <w:style w:type="paragraph" w:styleId="TOC3">
    <w:name w:val="toc 3"/>
    <w:basedOn w:val="Normal"/>
    <w:next w:val="Normal"/>
    <w:autoRedefine/>
    <w:uiPriority w:val="39"/>
    <w:unhideWhenUsed/>
    <w:rsid w:val="00203E68"/>
    <w:pPr>
      <w:spacing w:after="100"/>
      <w:ind w:left="440"/>
    </w:pPr>
    <w:rPr>
      <w:rFonts w:eastAsiaTheme="minorEastAsia" w:cs="Times New Roman"/>
      <w:sz w:val="20"/>
    </w:rPr>
  </w:style>
  <w:style w:type="character" w:styleId="CommentReference">
    <w:name w:val="annotation reference"/>
    <w:basedOn w:val="DefaultParagraphFont"/>
    <w:uiPriority w:val="99"/>
    <w:semiHidden/>
    <w:unhideWhenUsed/>
    <w:rsid w:val="00FE1A3D"/>
    <w:rPr>
      <w:sz w:val="16"/>
      <w:szCs w:val="16"/>
    </w:rPr>
  </w:style>
  <w:style w:type="paragraph" w:styleId="CommentText">
    <w:name w:val="annotation text"/>
    <w:basedOn w:val="Normal"/>
    <w:link w:val="CommentTextChar"/>
    <w:uiPriority w:val="99"/>
    <w:semiHidden/>
    <w:unhideWhenUsed/>
    <w:rsid w:val="00FE1A3D"/>
    <w:pPr>
      <w:spacing w:line="240" w:lineRule="auto"/>
    </w:pPr>
    <w:rPr>
      <w:sz w:val="20"/>
      <w:szCs w:val="20"/>
    </w:rPr>
  </w:style>
  <w:style w:type="character" w:customStyle="1" w:styleId="CommentTextChar">
    <w:name w:val="Comment Text Char"/>
    <w:basedOn w:val="DefaultParagraphFont"/>
    <w:link w:val="CommentText"/>
    <w:uiPriority w:val="99"/>
    <w:semiHidden/>
    <w:rsid w:val="00FE1A3D"/>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FE1A3D"/>
    <w:rPr>
      <w:b/>
      <w:bCs/>
    </w:rPr>
  </w:style>
  <w:style w:type="character" w:customStyle="1" w:styleId="CommentSubjectChar">
    <w:name w:val="Comment Subject Char"/>
    <w:basedOn w:val="CommentTextChar"/>
    <w:link w:val="CommentSubject"/>
    <w:uiPriority w:val="99"/>
    <w:semiHidden/>
    <w:rsid w:val="00FE1A3D"/>
    <w:rPr>
      <w:rFonts w:ascii="Cambria" w:hAnsi="Cambria"/>
      <w:b/>
      <w:bCs/>
      <w:sz w:val="20"/>
      <w:szCs w:val="20"/>
    </w:rPr>
  </w:style>
  <w:style w:type="paragraph" w:styleId="BalloonText">
    <w:name w:val="Balloon Text"/>
    <w:basedOn w:val="Normal"/>
    <w:link w:val="BalloonTextChar"/>
    <w:uiPriority w:val="99"/>
    <w:semiHidden/>
    <w:unhideWhenUsed/>
    <w:rsid w:val="00FE1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A3D"/>
    <w:rPr>
      <w:rFonts w:ascii="Segoe UI" w:hAnsi="Segoe UI" w:cs="Segoe UI"/>
      <w:sz w:val="18"/>
      <w:szCs w:val="18"/>
    </w:rPr>
  </w:style>
  <w:style w:type="paragraph" w:styleId="Revision">
    <w:name w:val="Revision"/>
    <w:hidden/>
    <w:uiPriority w:val="99"/>
    <w:semiHidden/>
    <w:rsid w:val="00AF32A3"/>
    <w:pPr>
      <w:spacing w:after="0" w:line="240" w:lineRule="auto"/>
    </w:pPr>
    <w:rPr>
      <w:rFonts w:ascii="Cambria" w:hAnsi="Cambria"/>
    </w:rPr>
  </w:style>
  <w:style w:type="paragraph" w:styleId="ListParagraph">
    <w:name w:val="List Paragraph"/>
    <w:basedOn w:val="Normal"/>
    <w:uiPriority w:val="34"/>
    <w:qFormat/>
    <w:rsid w:val="005D6E23"/>
    <w:pPr>
      <w:ind w:left="720"/>
      <w:contextualSpacing/>
    </w:pPr>
  </w:style>
  <w:style w:type="character" w:styleId="FollowedHyperlink">
    <w:name w:val="FollowedHyperlink"/>
    <w:basedOn w:val="DefaultParagraphFont"/>
    <w:uiPriority w:val="99"/>
    <w:semiHidden/>
    <w:unhideWhenUsed/>
    <w:rsid w:val="00AF2D0A"/>
    <w:rPr>
      <w:color w:val="954F72" w:themeColor="followedHyperlink"/>
      <w:u w:val="single"/>
    </w:rPr>
  </w:style>
  <w:style w:type="character" w:customStyle="1" w:styleId="UnresolvedMention1">
    <w:name w:val="Unresolved Mention1"/>
    <w:basedOn w:val="DefaultParagraphFont"/>
    <w:uiPriority w:val="99"/>
    <w:rsid w:val="0048016A"/>
    <w:rPr>
      <w:color w:val="808080"/>
      <w:shd w:val="clear" w:color="auto" w:fill="E6E6E6"/>
    </w:rPr>
  </w:style>
  <w:style w:type="character" w:customStyle="1" w:styleId="Heading4Char">
    <w:name w:val="Heading 4 Char"/>
    <w:basedOn w:val="DefaultParagraphFont"/>
    <w:link w:val="Heading4"/>
    <w:uiPriority w:val="9"/>
    <w:rsid w:val="00CF2AA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74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80E"/>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BE1605"/>
    <w:pPr>
      <w:widowControl w:val="0"/>
      <w:spacing w:after="0" w:line="240" w:lineRule="auto"/>
      <w:ind w:left="140"/>
    </w:pPr>
    <w:rPr>
      <w:rFonts w:ascii="Times New Roman" w:eastAsia="Times New Roman" w:hAnsi="Times New Roman"/>
    </w:rPr>
  </w:style>
  <w:style w:type="character" w:customStyle="1" w:styleId="BodyTextChar">
    <w:name w:val="Body Text Char"/>
    <w:basedOn w:val="DefaultParagraphFont"/>
    <w:link w:val="BodyText"/>
    <w:uiPriority w:val="1"/>
    <w:rsid w:val="00BE1605"/>
    <w:rPr>
      <w:rFonts w:ascii="Times New Roman" w:eastAsia="Times New Roman" w:hAnsi="Times New Roman"/>
    </w:rPr>
  </w:style>
  <w:style w:type="paragraph" w:customStyle="1" w:styleId="TableParagraph">
    <w:name w:val="Table Paragraph"/>
    <w:basedOn w:val="Normal"/>
    <w:uiPriority w:val="1"/>
    <w:qFormat/>
    <w:rsid w:val="00997EBE"/>
    <w:pPr>
      <w:widowControl w:val="0"/>
      <w:spacing w:after="0" w:line="240" w:lineRule="auto"/>
    </w:pPr>
    <w:rPr>
      <w:rFonts w:asciiTheme="minorHAnsi" w:hAnsiTheme="minorHAnsi"/>
    </w:rPr>
  </w:style>
  <w:style w:type="paragraph" w:customStyle="1" w:styleId="p1">
    <w:name w:val="p1"/>
    <w:basedOn w:val="Normal"/>
    <w:rsid w:val="00057822"/>
    <w:pPr>
      <w:spacing w:after="0" w:line="240" w:lineRule="auto"/>
    </w:pPr>
    <w:rPr>
      <w:rFonts w:ascii="Century Gothic" w:hAnsi="Century Gothic" w:cs="Times New Roman"/>
      <w:color w:val="27628C"/>
      <w:sz w:val="17"/>
      <w:szCs w:val="17"/>
    </w:rPr>
  </w:style>
  <w:style w:type="character" w:customStyle="1" w:styleId="apple-converted-space">
    <w:name w:val="apple-converted-space"/>
    <w:basedOn w:val="DefaultParagraphFont"/>
    <w:rsid w:val="00057822"/>
  </w:style>
  <w:style w:type="paragraph" w:customStyle="1" w:styleId="p2">
    <w:name w:val="p2"/>
    <w:basedOn w:val="Normal"/>
    <w:rsid w:val="00AD380F"/>
    <w:pPr>
      <w:spacing w:after="0" w:line="240" w:lineRule="auto"/>
    </w:pPr>
    <w:rPr>
      <w:rFonts w:ascii="Century Gothic" w:hAnsi="Century Gothic" w:cs="Times New Roman"/>
      <w:color w:val="515151"/>
      <w:sz w:val="17"/>
      <w:szCs w:val="17"/>
    </w:rPr>
  </w:style>
  <w:style w:type="paragraph" w:styleId="Subtitle">
    <w:name w:val="Subtitle"/>
    <w:basedOn w:val="Normal"/>
    <w:next w:val="Normal"/>
    <w:link w:val="SubtitleChar"/>
    <w:uiPriority w:val="11"/>
    <w:qFormat/>
    <w:rsid w:val="006925D0"/>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925D0"/>
    <w:rPr>
      <w:rFonts w:eastAsiaTheme="minorEastAsia"/>
      <w:color w:val="5A5A5A" w:themeColor="text1" w:themeTint="A5"/>
      <w:spacing w:val="15"/>
    </w:rPr>
  </w:style>
  <w:style w:type="paragraph" w:styleId="Header">
    <w:name w:val="header"/>
    <w:basedOn w:val="Normal"/>
    <w:link w:val="HeaderChar"/>
    <w:uiPriority w:val="99"/>
    <w:unhideWhenUsed/>
    <w:rsid w:val="00BC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7AF"/>
    <w:rPr>
      <w:rFonts w:ascii="Cambria" w:hAnsi="Cambria"/>
    </w:rPr>
  </w:style>
  <w:style w:type="paragraph" w:styleId="EndnoteText">
    <w:name w:val="endnote text"/>
    <w:basedOn w:val="Normal"/>
    <w:link w:val="EndnoteTextChar"/>
    <w:uiPriority w:val="99"/>
    <w:semiHidden/>
    <w:unhideWhenUsed/>
    <w:rsid w:val="005A0C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C55"/>
    <w:rPr>
      <w:rFonts w:ascii="Cambria" w:hAnsi="Cambria"/>
      <w:sz w:val="20"/>
      <w:szCs w:val="20"/>
    </w:rPr>
  </w:style>
  <w:style w:type="character" w:styleId="EndnoteReference">
    <w:name w:val="endnote reference"/>
    <w:basedOn w:val="DefaultParagraphFont"/>
    <w:uiPriority w:val="99"/>
    <w:semiHidden/>
    <w:unhideWhenUsed/>
    <w:rsid w:val="005A0C55"/>
    <w:rPr>
      <w:vertAlign w:val="superscript"/>
    </w:rPr>
  </w:style>
  <w:style w:type="character" w:customStyle="1" w:styleId="UnresolvedMention">
    <w:name w:val="Unresolved Mention"/>
    <w:basedOn w:val="DefaultParagraphFont"/>
    <w:uiPriority w:val="99"/>
    <w:rsid w:val="0031705C"/>
    <w:rPr>
      <w:color w:val="808080"/>
      <w:shd w:val="clear" w:color="auto" w:fill="E6E6E6"/>
    </w:rPr>
  </w:style>
  <w:style w:type="character" w:styleId="Strong">
    <w:name w:val="Strong"/>
    <w:basedOn w:val="DefaultParagraphFont"/>
    <w:uiPriority w:val="22"/>
    <w:qFormat/>
    <w:rsid w:val="00566605"/>
    <w:rPr>
      <w:b/>
      <w:bCs/>
    </w:rPr>
  </w:style>
  <w:style w:type="table" w:customStyle="1" w:styleId="GridTable1LightAccent1">
    <w:name w:val="Grid Table 1 Light Accent 1"/>
    <w:basedOn w:val="TableNormal"/>
    <w:uiPriority w:val="46"/>
    <w:rsid w:val="0011250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11250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437"/>
    <w:rPr>
      <w:rFonts w:ascii="Cambria" w:hAnsi="Cambria"/>
    </w:rPr>
  </w:style>
  <w:style w:type="paragraph" w:styleId="Heading1">
    <w:name w:val="heading 1"/>
    <w:basedOn w:val="Normal"/>
    <w:next w:val="Normal"/>
    <w:link w:val="Heading1Char"/>
    <w:uiPriority w:val="9"/>
    <w:qFormat/>
    <w:rsid w:val="0080742E"/>
    <w:pPr>
      <w:keepNext/>
      <w:keepLines/>
      <w:spacing w:before="240" w:after="0" w:line="240" w:lineRule="auto"/>
      <w:outlineLvl w:val="0"/>
    </w:pPr>
    <w:rPr>
      <w:rFonts w:ascii="Adobe Garamond Pro Bold" w:eastAsiaTheme="majorEastAsia" w:hAnsi="Adobe Garamond Pro Bold" w:cstheme="majorBidi"/>
      <w:color w:val="323E4F" w:themeColor="text2" w:themeShade="BF"/>
      <w:sz w:val="44"/>
      <w:szCs w:val="32"/>
    </w:rPr>
  </w:style>
  <w:style w:type="paragraph" w:styleId="Heading2">
    <w:name w:val="heading 2"/>
    <w:basedOn w:val="Normal"/>
    <w:next w:val="Normal"/>
    <w:link w:val="Heading2Char"/>
    <w:uiPriority w:val="9"/>
    <w:unhideWhenUsed/>
    <w:qFormat/>
    <w:rsid w:val="00A504BB"/>
    <w:pPr>
      <w:keepNext/>
      <w:keepLines/>
      <w:spacing w:before="40" w:after="120" w:line="240" w:lineRule="auto"/>
      <w:outlineLvl w:val="1"/>
    </w:pPr>
    <w:rPr>
      <w:rFonts w:eastAsiaTheme="majorEastAsia" w:cstheme="majorBidi"/>
      <w:b/>
      <w:color w:val="404040" w:themeColor="text1" w:themeTint="BF"/>
      <w:sz w:val="28"/>
      <w:szCs w:val="26"/>
    </w:rPr>
  </w:style>
  <w:style w:type="paragraph" w:styleId="Heading3">
    <w:name w:val="heading 3"/>
    <w:basedOn w:val="Normal"/>
    <w:next w:val="Normal"/>
    <w:link w:val="Heading3Char"/>
    <w:uiPriority w:val="9"/>
    <w:unhideWhenUsed/>
    <w:qFormat/>
    <w:rsid w:val="00CE248F"/>
    <w:pPr>
      <w:keepNext/>
      <w:keepLines/>
      <w:spacing w:before="40" w:after="100" w:line="240" w:lineRule="auto"/>
      <w:outlineLvl w:val="2"/>
    </w:pPr>
    <w:rPr>
      <w:rFonts w:eastAsiaTheme="majorEastAsia" w:cstheme="majorBidi"/>
      <w:b/>
      <w:color w:val="595959" w:themeColor="text1" w:themeTint="A6"/>
      <w:sz w:val="24"/>
    </w:rPr>
  </w:style>
  <w:style w:type="paragraph" w:styleId="Heading4">
    <w:name w:val="heading 4"/>
    <w:basedOn w:val="Normal"/>
    <w:next w:val="Normal"/>
    <w:link w:val="Heading4Char"/>
    <w:uiPriority w:val="9"/>
    <w:unhideWhenUsed/>
    <w:qFormat/>
    <w:rsid w:val="00CF2A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42E"/>
    <w:rPr>
      <w:rFonts w:ascii="Adobe Garamond Pro Bold" w:eastAsiaTheme="majorEastAsia" w:hAnsi="Adobe Garamond Pro Bold" w:cstheme="majorBidi"/>
      <w:color w:val="323E4F" w:themeColor="text2" w:themeShade="BF"/>
      <w:sz w:val="44"/>
      <w:szCs w:val="32"/>
    </w:rPr>
  </w:style>
  <w:style w:type="character" w:customStyle="1" w:styleId="Heading2Char">
    <w:name w:val="Heading 2 Char"/>
    <w:basedOn w:val="DefaultParagraphFont"/>
    <w:link w:val="Heading2"/>
    <w:uiPriority w:val="9"/>
    <w:rsid w:val="00A504BB"/>
    <w:rPr>
      <w:rFonts w:ascii="Cambria" w:eastAsiaTheme="majorEastAsia" w:hAnsi="Cambria" w:cstheme="majorBidi"/>
      <w:b/>
      <w:color w:val="404040" w:themeColor="text1" w:themeTint="BF"/>
      <w:sz w:val="28"/>
      <w:szCs w:val="26"/>
    </w:rPr>
  </w:style>
  <w:style w:type="character" w:customStyle="1" w:styleId="Heading3Char">
    <w:name w:val="Heading 3 Char"/>
    <w:basedOn w:val="DefaultParagraphFont"/>
    <w:link w:val="Heading3"/>
    <w:uiPriority w:val="9"/>
    <w:rsid w:val="00CE248F"/>
    <w:rPr>
      <w:rFonts w:ascii="Cambria" w:eastAsiaTheme="majorEastAsia" w:hAnsi="Cambria" w:cstheme="majorBidi"/>
      <w:b/>
      <w:color w:val="595959" w:themeColor="text1" w:themeTint="A6"/>
      <w:sz w:val="24"/>
    </w:rPr>
  </w:style>
  <w:style w:type="paragraph" w:styleId="Footer">
    <w:name w:val="footer"/>
    <w:basedOn w:val="Normal"/>
    <w:link w:val="FooterChar"/>
    <w:uiPriority w:val="99"/>
    <w:unhideWhenUsed/>
    <w:rsid w:val="00897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CDD"/>
    <w:rPr>
      <w:rFonts w:ascii="Century Gothic" w:hAnsi="Century Gothic"/>
    </w:rPr>
  </w:style>
  <w:style w:type="table" w:customStyle="1" w:styleId="GridTable3Accent4">
    <w:name w:val="Grid Table 3 Accent 4"/>
    <w:basedOn w:val="TableNormal"/>
    <w:uiPriority w:val="48"/>
    <w:rsid w:val="00897CD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PageNumber">
    <w:name w:val="page number"/>
    <w:basedOn w:val="DefaultParagraphFont"/>
    <w:uiPriority w:val="99"/>
    <w:semiHidden/>
    <w:unhideWhenUsed/>
    <w:rsid w:val="00897CDD"/>
  </w:style>
  <w:style w:type="character" w:styleId="Hyperlink">
    <w:name w:val="Hyperlink"/>
    <w:basedOn w:val="DefaultParagraphFont"/>
    <w:uiPriority w:val="99"/>
    <w:unhideWhenUsed/>
    <w:rsid w:val="00897CDD"/>
    <w:rPr>
      <w:color w:val="0563C1" w:themeColor="hyperlink"/>
      <w:u w:val="single"/>
    </w:rPr>
  </w:style>
  <w:style w:type="paragraph" w:styleId="TOCHeading">
    <w:name w:val="TOC Heading"/>
    <w:basedOn w:val="Heading1"/>
    <w:next w:val="Normal"/>
    <w:uiPriority w:val="39"/>
    <w:unhideWhenUsed/>
    <w:qFormat/>
    <w:rsid w:val="00F34C53"/>
    <w:pPr>
      <w:spacing w:line="259" w:lineRule="auto"/>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717519"/>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203E68"/>
    <w:pPr>
      <w:spacing w:after="100"/>
    </w:pPr>
    <w:rPr>
      <w:rFonts w:eastAsiaTheme="minorEastAsia" w:cs="Times New Roman"/>
      <w:b/>
      <w:sz w:val="24"/>
    </w:rPr>
  </w:style>
  <w:style w:type="paragraph" w:styleId="TOC3">
    <w:name w:val="toc 3"/>
    <w:basedOn w:val="Normal"/>
    <w:next w:val="Normal"/>
    <w:autoRedefine/>
    <w:uiPriority w:val="39"/>
    <w:unhideWhenUsed/>
    <w:rsid w:val="00203E68"/>
    <w:pPr>
      <w:spacing w:after="100"/>
      <w:ind w:left="440"/>
    </w:pPr>
    <w:rPr>
      <w:rFonts w:eastAsiaTheme="minorEastAsia" w:cs="Times New Roman"/>
      <w:sz w:val="20"/>
    </w:rPr>
  </w:style>
  <w:style w:type="character" w:styleId="CommentReference">
    <w:name w:val="annotation reference"/>
    <w:basedOn w:val="DefaultParagraphFont"/>
    <w:uiPriority w:val="99"/>
    <w:semiHidden/>
    <w:unhideWhenUsed/>
    <w:rsid w:val="00FE1A3D"/>
    <w:rPr>
      <w:sz w:val="16"/>
      <w:szCs w:val="16"/>
    </w:rPr>
  </w:style>
  <w:style w:type="paragraph" w:styleId="CommentText">
    <w:name w:val="annotation text"/>
    <w:basedOn w:val="Normal"/>
    <w:link w:val="CommentTextChar"/>
    <w:uiPriority w:val="99"/>
    <w:semiHidden/>
    <w:unhideWhenUsed/>
    <w:rsid w:val="00FE1A3D"/>
    <w:pPr>
      <w:spacing w:line="240" w:lineRule="auto"/>
    </w:pPr>
    <w:rPr>
      <w:sz w:val="20"/>
      <w:szCs w:val="20"/>
    </w:rPr>
  </w:style>
  <w:style w:type="character" w:customStyle="1" w:styleId="CommentTextChar">
    <w:name w:val="Comment Text Char"/>
    <w:basedOn w:val="DefaultParagraphFont"/>
    <w:link w:val="CommentText"/>
    <w:uiPriority w:val="99"/>
    <w:semiHidden/>
    <w:rsid w:val="00FE1A3D"/>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FE1A3D"/>
    <w:rPr>
      <w:b/>
      <w:bCs/>
    </w:rPr>
  </w:style>
  <w:style w:type="character" w:customStyle="1" w:styleId="CommentSubjectChar">
    <w:name w:val="Comment Subject Char"/>
    <w:basedOn w:val="CommentTextChar"/>
    <w:link w:val="CommentSubject"/>
    <w:uiPriority w:val="99"/>
    <w:semiHidden/>
    <w:rsid w:val="00FE1A3D"/>
    <w:rPr>
      <w:rFonts w:ascii="Cambria" w:hAnsi="Cambria"/>
      <w:b/>
      <w:bCs/>
      <w:sz w:val="20"/>
      <w:szCs w:val="20"/>
    </w:rPr>
  </w:style>
  <w:style w:type="paragraph" w:styleId="BalloonText">
    <w:name w:val="Balloon Text"/>
    <w:basedOn w:val="Normal"/>
    <w:link w:val="BalloonTextChar"/>
    <w:uiPriority w:val="99"/>
    <w:semiHidden/>
    <w:unhideWhenUsed/>
    <w:rsid w:val="00FE1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A3D"/>
    <w:rPr>
      <w:rFonts w:ascii="Segoe UI" w:hAnsi="Segoe UI" w:cs="Segoe UI"/>
      <w:sz w:val="18"/>
      <w:szCs w:val="18"/>
    </w:rPr>
  </w:style>
  <w:style w:type="paragraph" w:styleId="Revision">
    <w:name w:val="Revision"/>
    <w:hidden/>
    <w:uiPriority w:val="99"/>
    <w:semiHidden/>
    <w:rsid w:val="00AF32A3"/>
    <w:pPr>
      <w:spacing w:after="0" w:line="240" w:lineRule="auto"/>
    </w:pPr>
    <w:rPr>
      <w:rFonts w:ascii="Cambria" w:hAnsi="Cambria"/>
    </w:rPr>
  </w:style>
  <w:style w:type="paragraph" w:styleId="ListParagraph">
    <w:name w:val="List Paragraph"/>
    <w:basedOn w:val="Normal"/>
    <w:uiPriority w:val="34"/>
    <w:qFormat/>
    <w:rsid w:val="005D6E23"/>
    <w:pPr>
      <w:ind w:left="720"/>
      <w:contextualSpacing/>
    </w:pPr>
  </w:style>
  <w:style w:type="character" w:styleId="FollowedHyperlink">
    <w:name w:val="FollowedHyperlink"/>
    <w:basedOn w:val="DefaultParagraphFont"/>
    <w:uiPriority w:val="99"/>
    <w:semiHidden/>
    <w:unhideWhenUsed/>
    <w:rsid w:val="00AF2D0A"/>
    <w:rPr>
      <w:color w:val="954F72" w:themeColor="followedHyperlink"/>
      <w:u w:val="single"/>
    </w:rPr>
  </w:style>
  <w:style w:type="character" w:customStyle="1" w:styleId="UnresolvedMention1">
    <w:name w:val="Unresolved Mention1"/>
    <w:basedOn w:val="DefaultParagraphFont"/>
    <w:uiPriority w:val="99"/>
    <w:rsid w:val="0048016A"/>
    <w:rPr>
      <w:color w:val="808080"/>
      <w:shd w:val="clear" w:color="auto" w:fill="E6E6E6"/>
    </w:rPr>
  </w:style>
  <w:style w:type="character" w:customStyle="1" w:styleId="Heading4Char">
    <w:name w:val="Heading 4 Char"/>
    <w:basedOn w:val="DefaultParagraphFont"/>
    <w:link w:val="Heading4"/>
    <w:uiPriority w:val="9"/>
    <w:rsid w:val="00CF2AA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74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80E"/>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BE1605"/>
    <w:pPr>
      <w:widowControl w:val="0"/>
      <w:spacing w:after="0" w:line="240" w:lineRule="auto"/>
      <w:ind w:left="140"/>
    </w:pPr>
    <w:rPr>
      <w:rFonts w:ascii="Times New Roman" w:eastAsia="Times New Roman" w:hAnsi="Times New Roman"/>
    </w:rPr>
  </w:style>
  <w:style w:type="character" w:customStyle="1" w:styleId="BodyTextChar">
    <w:name w:val="Body Text Char"/>
    <w:basedOn w:val="DefaultParagraphFont"/>
    <w:link w:val="BodyText"/>
    <w:uiPriority w:val="1"/>
    <w:rsid w:val="00BE1605"/>
    <w:rPr>
      <w:rFonts w:ascii="Times New Roman" w:eastAsia="Times New Roman" w:hAnsi="Times New Roman"/>
    </w:rPr>
  </w:style>
  <w:style w:type="paragraph" w:customStyle="1" w:styleId="TableParagraph">
    <w:name w:val="Table Paragraph"/>
    <w:basedOn w:val="Normal"/>
    <w:uiPriority w:val="1"/>
    <w:qFormat/>
    <w:rsid w:val="00997EBE"/>
    <w:pPr>
      <w:widowControl w:val="0"/>
      <w:spacing w:after="0" w:line="240" w:lineRule="auto"/>
    </w:pPr>
    <w:rPr>
      <w:rFonts w:asciiTheme="minorHAnsi" w:hAnsiTheme="minorHAnsi"/>
    </w:rPr>
  </w:style>
  <w:style w:type="paragraph" w:customStyle="1" w:styleId="p1">
    <w:name w:val="p1"/>
    <w:basedOn w:val="Normal"/>
    <w:rsid w:val="00057822"/>
    <w:pPr>
      <w:spacing w:after="0" w:line="240" w:lineRule="auto"/>
    </w:pPr>
    <w:rPr>
      <w:rFonts w:ascii="Century Gothic" w:hAnsi="Century Gothic" w:cs="Times New Roman"/>
      <w:color w:val="27628C"/>
      <w:sz w:val="17"/>
      <w:szCs w:val="17"/>
    </w:rPr>
  </w:style>
  <w:style w:type="character" w:customStyle="1" w:styleId="apple-converted-space">
    <w:name w:val="apple-converted-space"/>
    <w:basedOn w:val="DefaultParagraphFont"/>
    <w:rsid w:val="00057822"/>
  </w:style>
  <w:style w:type="paragraph" w:customStyle="1" w:styleId="p2">
    <w:name w:val="p2"/>
    <w:basedOn w:val="Normal"/>
    <w:rsid w:val="00AD380F"/>
    <w:pPr>
      <w:spacing w:after="0" w:line="240" w:lineRule="auto"/>
    </w:pPr>
    <w:rPr>
      <w:rFonts w:ascii="Century Gothic" w:hAnsi="Century Gothic" w:cs="Times New Roman"/>
      <w:color w:val="515151"/>
      <w:sz w:val="17"/>
      <w:szCs w:val="17"/>
    </w:rPr>
  </w:style>
  <w:style w:type="paragraph" w:styleId="Subtitle">
    <w:name w:val="Subtitle"/>
    <w:basedOn w:val="Normal"/>
    <w:next w:val="Normal"/>
    <w:link w:val="SubtitleChar"/>
    <w:uiPriority w:val="11"/>
    <w:qFormat/>
    <w:rsid w:val="006925D0"/>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925D0"/>
    <w:rPr>
      <w:rFonts w:eastAsiaTheme="minorEastAsia"/>
      <w:color w:val="5A5A5A" w:themeColor="text1" w:themeTint="A5"/>
      <w:spacing w:val="15"/>
    </w:rPr>
  </w:style>
  <w:style w:type="paragraph" w:styleId="Header">
    <w:name w:val="header"/>
    <w:basedOn w:val="Normal"/>
    <w:link w:val="HeaderChar"/>
    <w:uiPriority w:val="99"/>
    <w:unhideWhenUsed/>
    <w:rsid w:val="00BC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7AF"/>
    <w:rPr>
      <w:rFonts w:ascii="Cambria" w:hAnsi="Cambria"/>
    </w:rPr>
  </w:style>
  <w:style w:type="paragraph" w:styleId="EndnoteText">
    <w:name w:val="endnote text"/>
    <w:basedOn w:val="Normal"/>
    <w:link w:val="EndnoteTextChar"/>
    <w:uiPriority w:val="99"/>
    <w:semiHidden/>
    <w:unhideWhenUsed/>
    <w:rsid w:val="005A0C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C55"/>
    <w:rPr>
      <w:rFonts w:ascii="Cambria" w:hAnsi="Cambria"/>
      <w:sz w:val="20"/>
      <w:szCs w:val="20"/>
    </w:rPr>
  </w:style>
  <w:style w:type="character" w:styleId="EndnoteReference">
    <w:name w:val="endnote reference"/>
    <w:basedOn w:val="DefaultParagraphFont"/>
    <w:uiPriority w:val="99"/>
    <w:semiHidden/>
    <w:unhideWhenUsed/>
    <w:rsid w:val="005A0C55"/>
    <w:rPr>
      <w:vertAlign w:val="superscript"/>
    </w:rPr>
  </w:style>
  <w:style w:type="character" w:customStyle="1" w:styleId="UnresolvedMention">
    <w:name w:val="Unresolved Mention"/>
    <w:basedOn w:val="DefaultParagraphFont"/>
    <w:uiPriority w:val="99"/>
    <w:rsid w:val="0031705C"/>
    <w:rPr>
      <w:color w:val="808080"/>
      <w:shd w:val="clear" w:color="auto" w:fill="E6E6E6"/>
    </w:rPr>
  </w:style>
  <w:style w:type="character" w:styleId="Strong">
    <w:name w:val="Strong"/>
    <w:basedOn w:val="DefaultParagraphFont"/>
    <w:uiPriority w:val="22"/>
    <w:qFormat/>
    <w:rsid w:val="00566605"/>
    <w:rPr>
      <w:b/>
      <w:bCs/>
    </w:rPr>
  </w:style>
  <w:style w:type="table" w:customStyle="1" w:styleId="GridTable1LightAccent1">
    <w:name w:val="Grid Table 1 Light Accent 1"/>
    <w:basedOn w:val="TableNormal"/>
    <w:uiPriority w:val="46"/>
    <w:rsid w:val="0011250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11250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9449">
      <w:bodyDiv w:val="1"/>
      <w:marLeft w:val="0"/>
      <w:marRight w:val="0"/>
      <w:marTop w:val="0"/>
      <w:marBottom w:val="0"/>
      <w:divBdr>
        <w:top w:val="none" w:sz="0" w:space="0" w:color="auto"/>
        <w:left w:val="none" w:sz="0" w:space="0" w:color="auto"/>
        <w:bottom w:val="none" w:sz="0" w:space="0" w:color="auto"/>
        <w:right w:val="none" w:sz="0" w:space="0" w:color="auto"/>
      </w:divBdr>
    </w:div>
    <w:div w:id="384841970">
      <w:bodyDiv w:val="1"/>
      <w:marLeft w:val="0"/>
      <w:marRight w:val="0"/>
      <w:marTop w:val="0"/>
      <w:marBottom w:val="0"/>
      <w:divBdr>
        <w:top w:val="none" w:sz="0" w:space="0" w:color="auto"/>
        <w:left w:val="none" w:sz="0" w:space="0" w:color="auto"/>
        <w:bottom w:val="none" w:sz="0" w:space="0" w:color="auto"/>
        <w:right w:val="none" w:sz="0" w:space="0" w:color="auto"/>
      </w:divBdr>
    </w:div>
    <w:div w:id="654649926">
      <w:bodyDiv w:val="1"/>
      <w:marLeft w:val="0"/>
      <w:marRight w:val="0"/>
      <w:marTop w:val="0"/>
      <w:marBottom w:val="0"/>
      <w:divBdr>
        <w:top w:val="none" w:sz="0" w:space="0" w:color="auto"/>
        <w:left w:val="none" w:sz="0" w:space="0" w:color="auto"/>
        <w:bottom w:val="none" w:sz="0" w:space="0" w:color="auto"/>
        <w:right w:val="none" w:sz="0" w:space="0" w:color="auto"/>
      </w:divBdr>
    </w:div>
    <w:div w:id="693573584">
      <w:bodyDiv w:val="1"/>
      <w:marLeft w:val="0"/>
      <w:marRight w:val="0"/>
      <w:marTop w:val="0"/>
      <w:marBottom w:val="0"/>
      <w:divBdr>
        <w:top w:val="none" w:sz="0" w:space="0" w:color="auto"/>
        <w:left w:val="none" w:sz="0" w:space="0" w:color="auto"/>
        <w:bottom w:val="none" w:sz="0" w:space="0" w:color="auto"/>
        <w:right w:val="none" w:sz="0" w:space="0" w:color="auto"/>
      </w:divBdr>
    </w:div>
    <w:div w:id="1200388207">
      <w:bodyDiv w:val="1"/>
      <w:marLeft w:val="0"/>
      <w:marRight w:val="0"/>
      <w:marTop w:val="0"/>
      <w:marBottom w:val="0"/>
      <w:divBdr>
        <w:top w:val="none" w:sz="0" w:space="0" w:color="auto"/>
        <w:left w:val="none" w:sz="0" w:space="0" w:color="auto"/>
        <w:bottom w:val="none" w:sz="0" w:space="0" w:color="auto"/>
        <w:right w:val="none" w:sz="0" w:space="0" w:color="auto"/>
      </w:divBdr>
    </w:div>
    <w:div w:id="1217666780">
      <w:bodyDiv w:val="1"/>
      <w:marLeft w:val="0"/>
      <w:marRight w:val="0"/>
      <w:marTop w:val="0"/>
      <w:marBottom w:val="0"/>
      <w:divBdr>
        <w:top w:val="none" w:sz="0" w:space="0" w:color="auto"/>
        <w:left w:val="none" w:sz="0" w:space="0" w:color="auto"/>
        <w:bottom w:val="none" w:sz="0" w:space="0" w:color="auto"/>
        <w:right w:val="none" w:sz="0" w:space="0" w:color="auto"/>
      </w:divBdr>
    </w:div>
    <w:div w:id="1515877137">
      <w:bodyDiv w:val="1"/>
      <w:marLeft w:val="0"/>
      <w:marRight w:val="0"/>
      <w:marTop w:val="0"/>
      <w:marBottom w:val="0"/>
      <w:divBdr>
        <w:top w:val="none" w:sz="0" w:space="0" w:color="auto"/>
        <w:left w:val="none" w:sz="0" w:space="0" w:color="auto"/>
        <w:bottom w:val="none" w:sz="0" w:space="0" w:color="auto"/>
        <w:right w:val="none" w:sz="0" w:space="0" w:color="auto"/>
      </w:divBdr>
    </w:div>
    <w:div w:id="1543053137">
      <w:bodyDiv w:val="1"/>
      <w:marLeft w:val="0"/>
      <w:marRight w:val="0"/>
      <w:marTop w:val="0"/>
      <w:marBottom w:val="0"/>
      <w:divBdr>
        <w:top w:val="none" w:sz="0" w:space="0" w:color="auto"/>
        <w:left w:val="none" w:sz="0" w:space="0" w:color="auto"/>
        <w:bottom w:val="none" w:sz="0" w:space="0" w:color="auto"/>
        <w:right w:val="none" w:sz="0" w:space="0" w:color="auto"/>
      </w:divBdr>
    </w:div>
    <w:div w:id="1576892476">
      <w:bodyDiv w:val="1"/>
      <w:marLeft w:val="0"/>
      <w:marRight w:val="0"/>
      <w:marTop w:val="0"/>
      <w:marBottom w:val="0"/>
      <w:divBdr>
        <w:top w:val="none" w:sz="0" w:space="0" w:color="auto"/>
        <w:left w:val="none" w:sz="0" w:space="0" w:color="auto"/>
        <w:bottom w:val="none" w:sz="0" w:space="0" w:color="auto"/>
        <w:right w:val="none" w:sz="0" w:space="0" w:color="auto"/>
      </w:divBdr>
    </w:div>
    <w:div w:id="1700079954">
      <w:bodyDiv w:val="1"/>
      <w:marLeft w:val="0"/>
      <w:marRight w:val="0"/>
      <w:marTop w:val="0"/>
      <w:marBottom w:val="0"/>
      <w:divBdr>
        <w:top w:val="none" w:sz="0" w:space="0" w:color="auto"/>
        <w:left w:val="none" w:sz="0" w:space="0" w:color="auto"/>
        <w:bottom w:val="none" w:sz="0" w:space="0" w:color="auto"/>
        <w:right w:val="none" w:sz="0" w:space="0" w:color="auto"/>
      </w:divBdr>
    </w:div>
    <w:div w:id="1748991184">
      <w:bodyDiv w:val="1"/>
      <w:marLeft w:val="0"/>
      <w:marRight w:val="0"/>
      <w:marTop w:val="0"/>
      <w:marBottom w:val="0"/>
      <w:divBdr>
        <w:top w:val="none" w:sz="0" w:space="0" w:color="auto"/>
        <w:left w:val="none" w:sz="0" w:space="0" w:color="auto"/>
        <w:bottom w:val="none" w:sz="0" w:space="0" w:color="auto"/>
        <w:right w:val="none" w:sz="0" w:space="0" w:color="auto"/>
      </w:divBdr>
    </w:div>
    <w:div w:id="1786343895">
      <w:bodyDiv w:val="1"/>
      <w:marLeft w:val="0"/>
      <w:marRight w:val="0"/>
      <w:marTop w:val="0"/>
      <w:marBottom w:val="0"/>
      <w:divBdr>
        <w:top w:val="none" w:sz="0" w:space="0" w:color="auto"/>
        <w:left w:val="none" w:sz="0" w:space="0" w:color="auto"/>
        <w:bottom w:val="none" w:sz="0" w:space="0" w:color="auto"/>
        <w:right w:val="none" w:sz="0" w:space="0" w:color="auto"/>
      </w:divBdr>
    </w:div>
    <w:div w:id="1812137020">
      <w:bodyDiv w:val="1"/>
      <w:marLeft w:val="0"/>
      <w:marRight w:val="0"/>
      <w:marTop w:val="0"/>
      <w:marBottom w:val="0"/>
      <w:divBdr>
        <w:top w:val="none" w:sz="0" w:space="0" w:color="auto"/>
        <w:left w:val="none" w:sz="0" w:space="0" w:color="auto"/>
        <w:bottom w:val="none" w:sz="0" w:space="0" w:color="auto"/>
        <w:right w:val="none" w:sz="0" w:space="0" w:color="auto"/>
      </w:divBdr>
    </w:div>
    <w:div w:id="1832259799">
      <w:bodyDiv w:val="1"/>
      <w:marLeft w:val="0"/>
      <w:marRight w:val="0"/>
      <w:marTop w:val="0"/>
      <w:marBottom w:val="0"/>
      <w:divBdr>
        <w:top w:val="none" w:sz="0" w:space="0" w:color="auto"/>
        <w:left w:val="none" w:sz="0" w:space="0" w:color="auto"/>
        <w:bottom w:val="none" w:sz="0" w:space="0" w:color="auto"/>
        <w:right w:val="none" w:sz="0" w:space="0" w:color="auto"/>
      </w:divBdr>
    </w:div>
    <w:div w:id="20220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g"/><Relationship Id="rId16" Type="http://schemas.openxmlformats.org/officeDocument/2006/relationships/image" Target="media/image2.emf"/><Relationship Id="rId17" Type="http://schemas.openxmlformats.org/officeDocument/2006/relationships/image" Target="media/image3.jpeg"/><Relationship Id="rId18" Type="http://schemas.openxmlformats.org/officeDocument/2006/relationships/hyperlink" Target="https://atlas.mindmup.com/csmprie/_emp_focus_group_top_level_data_grouping/index.html" TargetMode="External"/><Relationship Id="rId19" Type="http://schemas.openxmlformats.org/officeDocument/2006/relationships/image" Target="media/image4.tiff"/><Relationship Id="rId50" Type="http://schemas.openxmlformats.org/officeDocument/2006/relationships/image" Target="media/image22.tiff"/><Relationship Id="rId51" Type="http://schemas.openxmlformats.org/officeDocument/2006/relationships/chart" Target="charts/chart2.xml"/><Relationship Id="rId52" Type="http://schemas.openxmlformats.org/officeDocument/2006/relationships/image" Target="media/image23.emf"/><Relationship Id="rId53" Type="http://schemas.openxmlformats.org/officeDocument/2006/relationships/hyperlink" Target="https://wallethub.com/edu/states-with-the-best-economies/21697/)" TargetMode="External"/><Relationship Id="rId54" Type="http://schemas.openxmlformats.org/officeDocument/2006/relationships/hyperlink" Target="http://labormarketinfo.edd.ca.gov/" TargetMode="External"/><Relationship Id="rId55" Type="http://schemas.openxmlformats.org/officeDocument/2006/relationships/hyperlink" Target="https://www.spur.org/publications/spur-report/2014-10-01/economic-prosperity-strategy" TargetMode="External"/><Relationship Id="rId56" Type="http://schemas.openxmlformats.org/officeDocument/2006/relationships/hyperlink" Target="https://atlas.mindmup.com/csmprie/_emp_focus_group_top_level_data_grouping/index.html" TargetMode="External"/><Relationship Id="rId57" Type="http://schemas.openxmlformats.org/officeDocument/2006/relationships/hyperlink" Target="https://atlas.mindmup.com/csmprie/_emp_focus_group_top_level_data_grouping/index.html" TargetMode="External"/><Relationship Id="rId58" Type="http://schemas.openxmlformats.org/officeDocument/2006/relationships/hyperlink" Target="http://collegeofsanmateo.edu/prie/docs/SWOTAnalysisPhotos.pdf" TargetMode="External"/><Relationship Id="rId59" Type="http://schemas.openxmlformats.org/officeDocument/2006/relationships/hyperlink" Target="https://nces.ed.gov/ipeds/datacenter/InstitutionProfile.aspx?unitId=acadadb2b4ac&amp;action=download" TargetMode="External"/><Relationship Id="rId40" Type="http://schemas.openxmlformats.org/officeDocument/2006/relationships/chart" Target="charts/chart1.xml"/><Relationship Id="rId41" Type="http://schemas.openxmlformats.org/officeDocument/2006/relationships/image" Target="media/image14.tiff"/><Relationship Id="rId42" Type="http://schemas.openxmlformats.org/officeDocument/2006/relationships/image" Target="media/image15.tiff"/><Relationship Id="rId43" Type="http://schemas.openxmlformats.org/officeDocument/2006/relationships/image" Target="media/image16.tiff"/><Relationship Id="rId44" Type="http://schemas.openxmlformats.org/officeDocument/2006/relationships/image" Target="media/image17.tiff"/><Relationship Id="rId45" Type="http://schemas.openxmlformats.org/officeDocument/2006/relationships/image" Target="media/image18.tiff"/><Relationship Id="rId46" Type="http://schemas.openxmlformats.org/officeDocument/2006/relationships/hyperlink" Target="https://jointventure.org/publications/institute-publications/1640-2018-silicon-valley-index)" TargetMode="External"/><Relationship Id="rId47" Type="http://schemas.openxmlformats.org/officeDocument/2006/relationships/image" Target="media/image19.tiff"/><Relationship Id="rId48" Type="http://schemas.openxmlformats.org/officeDocument/2006/relationships/image" Target="media/image20.tiff"/><Relationship Id="rId49" Type="http://schemas.openxmlformats.org/officeDocument/2006/relationships/image" Target="media/image2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9.png"/><Relationship Id="rId31" Type="http://schemas.openxmlformats.org/officeDocument/2006/relationships/image" Target="media/image10.tiff"/><Relationship Id="rId32" Type="http://schemas.openxmlformats.org/officeDocument/2006/relationships/image" Target="media/image11.tiff"/><Relationship Id="rId33" Type="http://schemas.openxmlformats.org/officeDocument/2006/relationships/hyperlink" Target="https://jointventure.org/publications/institute-publications/1640-2018-silicon-valley-index)" TargetMode="External"/><Relationship Id="rId34" Type="http://schemas.openxmlformats.org/officeDocument/2006/relationships/image" Target="media/image12.tiff"/><Relationship Id="rId35" Type="http://schemas.openxmlformats.org/officeDocument/2006/relationships/image" Target="media/image13.tiff"/><Relationship Id="rId36" Type="http://schemas.openxmlformats.org/officeDocument/2006/relationships/hyperlink" Target="http://www8.nationalacademies.org/onpinews/newsitem.aspx?RecordID=23472" TargetMode="External"/><Relationship Id="rId37" Type="http://schemas.openxmlformats.org/officeDocument/2006/relationships/hyperlink" Target="https://www.spur.org/publications/spur-report/2014-10-01/economic-prosperity-strategy" TargetMode="External"/><Relationship Id="rId38" Type="http://schemas.openxmlformats.org/officeDocument/2006/relationships/hyperlink" Target="http://livingwage.mit.edu/counties/06081" TargetMode="External"/><Relationship Id="rId39" Type="http://schemas.openxmlformats.org/officeDocument/2006/relationships/hyperlink" Target="https://www.spur.org/publications/spur-report/2014-10-01/economic-prosperity-strategy" TargetMode="External"/><Relationship Id="rId20" Type="http://schemas.openxmlformats.org/officeDocument/2006/relationships/image" Target="media/image5.tiff"/><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s://wallethub.com/edu/states-with-the-best-economies/21697/)" TargetMode="External"/><Relationship Id="rId24" Type="http://schemas.openxmlformats.org/officeDocument/2006/relationships/hyperlink" Target="https://jointventure.org/publications/institute-publications/1640-2018-silicon-valley-index)" TargetMode="External"/><Relationship Id="rId25" Type="http://schemas.openxmlformats.org/officeDocument/2006/relationships/image" Target="media/image8.tiff"/><Relationship Id="rId26" Type="http://schemas.openxmlformats.org/officeDocument/2006/relationships/hyperlink" Target="https://jointventure.org/publications/institute-publications/1640-2018-silicon-valley-index)" TargetMode="External"/><Relationship Id="rId27" Type="http://schemas.openxmlformats.org/officeDocument/2006/relationships/hyperlink" Target="https://jointventure.org/publications/institute-publications/1640-2018-silicon-valley-index" TargetMode="External"/><Relationship Id="rId28" Type="http://schemas.openxmlformats.org/officeDocument/2006/relationships/hyperlink" Target="https://www.mercurynews.com/2018/02/15/income-inequality-in-the-bay-area-is-among-nations-highest/" TargetMode="External"/><Relationship Id="rId29" Type="http://schemas.openxmlformats.org/officeDocument/2006/relationships/hyperlink" Target="https://jointventure.org/publications/institute-publications/1640-2018-silicon-valley-index"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_rels/endnotes.xml.rels><?xml version="1.0" encoding="UTF-8" standalone="yes"?>
<Relationships xmlns="http://schemas.openxmlformats.org/package/2006/relationships"><Relationship Id="rId11" Type="http://schemas.openxmlformats.org/officeDocument/2006/relationships/hyperlink" Target="http://livingwage.mit.edu/counties/06081" TargetMode="External"/><Relationship Id="rId12" Type="http://schemas.openxmlformats.org/officeDocument/2006/relationships/hyperlink" Target="https://www.spur.org/publications/spur-report/2014-10-01/economic-prosperity-strategy" TargetMode="External"/><Relationship Id="rId13" Type="http://schemas.openxmlformats.org/officeDocument/2006/relationships/hyperlink" Target="https://jointventure.org/publications/institute-publications/1640-2018-silicon-valley-index" TargetMode="External"/><Relationship Id="rId1" Type="http://schemas.openxmlformats.org/officeDocument/2006/relationships/hyperlink" Target="https://atlas.mindmup.com/csmprie/_emp_focus_group_top_level_data_grouping/index.html" TargetMode="External"/><Relationship Id="rId2" Type="http://schemas.openxmlformats.org/officeDocument/2006/relationships/hyperlink" Target="https://wallethub.com/edu/states-with-the-best-economies/21697/)" TargetMode="External"/><Relationship Id="rId3" Type="http://schemas.openxmlformats.org/officeDocument/2006/relationships/hyperlink" Target="https://jointventure.org/publications/institute-publications/1640-2018-silicon-valley-index)" TargetMode="External"/><Relationship Id="rId4" Type="http://schemas.openxmlformats.org/officeDocument/2006/relationships/hyperlink" Target="https://jointventure.org/publications/institute-publications/1640-2018-silicon-valley-index)" TargetMode="External"/><Relationship Id="rId5" Type="http://schemas.openxmlformats.org/officeDocument/2006/relationships/hyperlink" Target="https://jointventure.org/publications/institute-publications/1640-2018-silicon-valley-index" TargetMode="External"/><Relationship Id="rId6" Type="http://schemas.openxmlformats.org/officeDocument/2006/relationships/hyperlink" Target="https://www.mercurynews.com/2018/02/15/income-inequality-in-the-bay-area-is-among-nations-highest/" TargetMode="External"/><Relationship Id="rId7" Type="http://schemas.openxmlformats.org/officeDocument/2006/relationships/hyperlink" Target="https://jointventure.org/publications/institute-publications/1640-2018-silicon-valley-index" TargetMode="External"/><Relationship Id="rId8" Type="http://schemas.openxmlformats.org/officeDocument/2006/relationships/hyperlink" Target="https://jointventure.org/publications/institute-publications/1640-2018-silicon-valley-index" TargetMode="External"/><Relationship Id="rId9" Type="http://schemas.openxmlformats.org/officeDocument/2006/relationships/hyperlink" Target="http://www8.nationalacademies.org/onpinews/newsitem.aspx?RecordID=23472" TargetMode="External"/><Relationship Id="rId10" Type="http://schemas.openxmlformats.org/officeDocument/2006/relationships/hyperlink" Target="https://www.spur.org/publications/spur-report/2014-10-01/economic-prosperity-strateg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CSM UC</a:t>
            </a:r>
            <a:r>
              <a:rPr lang="en-US" baseline="0"/>
              <a:t> &amp; CSU Transfer</a:t>
            </a:r>
            <a:endParaRPr lang="en-US"/>
          </a:p>
        </c:rich>
      </c:tx>
      <c:overlay val="0"/>
      <c:spPr>
        <a:noFill/>
        <a:ln>
          <a:noFill/>
        </a:ln>
        <a:effectLst/>
      </c:spPr>
    </c:title>
    <c:autoTitleDeleted val="0"/>
    <c:plotArea>
      <c:layout/>
      <c:barChart>
        <c:barDir val="col"/>
        <c:grouping val="stacked"/>
        <c:varyColors val="0"/>
        <c:ser>
          <c:idx val="0"/>
          <c:order val="0"/>
          <c:tx>
            <c:strRef>
              <c:f>Transfer!$A$18</c:f>
              <c:strCache>
                <c:ptCount val="1"/>
                <c:pt idx="0">
                  <c:v>CSU Transfers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Transfer!$B$17:$E$17</c:f>
              <c:strCache>
                <c:ptCount val="4"/>
                <c:pt idx="0">
                  <c:v>2013-14</c:v>
                </c:pt>
                <c:pt idx="1">
                  <c:v>2014-15</c:v>
                </c:pt>
                <c:pt idx="2">
                  <c:v>2015-16</c:v>
                </c:pt>
                <c:pt idx="3">
                  <c:v>2016-17</c:v>
                </c:pt>
              </c:strCache>
            </c:strRef>
          </c:cat>
          <c:val>
            <c:numRef>
              <c:f>Transfer!$B$18:$E$18</c:f>
              <c:numCache>
                <c:formatCode>General</c:formatCode>
                <c:ptCount val="4"/>
                <c:pt idx="0">
                  <c:v>391.0</c:v>
                </c:pt>
                <c:pt idx="1">
                  <c:v>324.0</c:v>
                </c:pt>
                <c:pt idx="2">
                  <c:v>352.0</c:v>
                </c:pt>
                <c:pt idx="3">
                  <c:v>379.0</c:v>
                </c:pt>
              </c:numCache>
            </c:numRef>
          </c:val>
          <c:extLst xmlns:c16r2="http://schemas.microsoft.com/office/drawing/2015/06/chart">
            <c:ext xmlns:c16="http://schemas.microsoft.com/office/drawing/2014/chart" uri="{C3380CC4-5D6E-409C-BE32-E72D297353CC}">
              <c16:uniqueId val="{00000000-4E00-8843-9F9D-65D7ED4751AD}"/>
            </c:ext>
          </c:extLst>
        </c:ser>
        <c:ser>
          <c:idx val="1"/>
          <c:order val="1"/>
          <c:tx>
            <c:strRef>
              <c:f>Transfer!$A$19</c:f>
              <c:strCache>
                <c:ptCount val="1"/>
                <c:pt idx="0">
                  <c:v>UC Transfers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Transfer!$B$17:$E$17</c:f>
              <c:strCache>
                <c:ptCount val="4"/>
                <c:pt idx="0">
                  <c:v>2013-14</c:v>
                </c:pt>
                <c:pt idx="1">
                  <c:v>2014-15</c:v>
                </c:pt>
                <c:pt idx="2">
                  <c:v>2015-16</c:v>
                </c:pt>
                <c:pt idx="3">
                  <c:v>2016-17</c:v>
                </c:pt>
              </c:strCache>
            </c:strRef>
          </c:cat>
          <c:val>
            <c:numRef>
              <c:f>Transfer!$B$19:$E$19</c:f>
              <c:numCache>
                <c:formatCode>General</c:formatCode>
                <c:ptCount val="4"/>
                <c:pt idx="0">
                  <c:v>137.0</c:v>
                </c:pt>
                <c:pt idx="1">
                  <c:v>167.0</c:v>
                </c:pt>
                <c:pt idx="2">
                  <c:v>164.0</c:v>
                </c:pt>
                <c:pt idx="3">
                  <c:v>203.0</c:v>
                </c:pt>
              </c:numCache>
            </c:numRef>
          </c:val>
          <c:extLst xmlns:c16r2="http://schemas.microsoft.com/office/drawing/2015/06/chart">
            <c:ext xmlns:c16="http://schemas.microsoft.com/office/drawing/2014/chart" uri="{C3380CC4-5D6E-409C-BE32-E72D297353CC}">
              <c16:uniqueId val="{00000001-4E00-8843-9F9D-65D7ED4751AD}"/>
            </c:ext>
          </c:extLst>
        </c:ser>
        <c:dLbls>
          <c:showLegendKey val="0"/>
          <c:showVal val="0"/>
          <c:showCatName val="0"/>
          <c:showSerName val="0"/>
          <c:showPercent val="0"/>
          <c:showBubbleSize val="0"/>
        </c:dLbls>
        <c:gapWidth val="150"/>
        <c:overlap val="100"/>
        <c:axId val="-2064222296"/>
        <c:axId val="-2097348968"/>
      </c:barChart>
      <c:catAx>
        <c:axId val="-206422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348968"/>
        <c:crosses val="autoZero"/>
        <c:auto val="1"/>
        <c:lblAlgn val="ctr"/>
        <c:lblOffset val="100"/>
        <c:noMultiLvlLbl val="0"/>
      </c:catAx>
      <c:valAx>
        <c:axId val="-209734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22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250970189416"/>
          <c:y val="0.0246401233514541"/>
          <c:w val="0.650793229299163"/>
          <c:h val="0.870966699982935"/>
        </c:manualLayout>
      </c:layout>
      <c:barChart>
        <c:barDir val="bar"/>
        <c:grouping val="clustered"/>
        <c:varyColors val="0"/>
        <c:ser>
          <c:idx val="0"/>
          <c:order val="0"/>
          <c:tx>
            <c:strRef>
              <c:f>Sheet1!$B$1</c:f>
              <c:strCache>
                <c:ptCount val="1"/>
                <c:pt idx="0">
                  <c:v>District</c:v>
                </c:pt>
              </c:strCache>
            </c:strRef>
          </c:tx>
          <c:spPr>
            <a:solidFill>
              <a:srgbClr val="50236E"/>
            </a:solidFill>
            <a:ln>
              <a:noFill/>
            </a:ln>
            <a:effectLst/>
          </c:spPr>
          <c:invertIfNegative val="0"/>
          <c:dLbls>
            <c:dLbl>
              <c:idx val="0"/>
              <c:numFmt formatCode="#,##0" sourceLinked="0"/>
              <c:spPr>
                <a:noFill/>
                <a:ln>
                  <a:noFill/>
                </a:ln>
                <a:effectLst/>
              </c:spPr>
              <c:txPr>
                <a:bodyPr rot="0" spcFirstLastPara="1" vertOverflow="clip" horzOverflow="clip" vert="horz" wrap="square" lIns="27432" tIns="27432" rIns="27432" bIns="27432"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1"/>
              <c:numFmt formatCode="#,##0" sourceLinked="0"/>
              <c:spPr>
                <a:noFill/>
                <a:ln>
                  <a:noFill/>
                </a:ln>
                <a:effectLst/>
              </c:spPr>
              <c:txPr>
                <a:bodyPr rot="0" spcFirstLastPara="1" vertOverflow="clip" horzOverflow="clip" vert="horz" wrap="square" lIns="27432" tIns="27432" rIns="27432" bIns="27432"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2"/>
              <c:numFmt formatCode="#,##0" sourceLinked="0"/>
              <c:spPr>
                <a:noFill/>
                <a:ln>
                  <a:noFill/>
                </a:ln>
                <a:effectLst/>
              </c:spPr>
              <c:txPr>
                <a:bodyPr rot="0" spcFirstLastPara="1" vertOverflow="clip" horzOverflow="clip" vert="horz" wrap="square" lIns="27432" tIns="27432" rIns="27432" bIns="27432"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numFmt formatCode="#,##0" sourceLinked="0"/>
            <c:spPr>
              <a:solidFill>
                <a:schemeClr val="bg1"/>
              </a:solidFill>
              <a:ln>
                <a:noFill/>
              </a:ln>
              <a:effectLst/>
            </c:spPr>
            <c:txPr>
              <a:bodyPr rot="0" spcFirstLastPara="1" vertOverflow="clip" horzOverflow="clip" vert="horz" wrap="square" lIns="27432" tIns="27432" rIns="27432" bIns="27432"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Job skills/Career change or advance</c:v>
                </c:pt>
                <c:pt idx="1">
                  <c:v>Educational development</c:v>
                </c:pt>
                <c:pt idx="2">
                  <c:v>4yr student taking class for 4yr college</c:v>
                </c:pt>
                <c:pt idx="3">
                  <c:v>Maintain certificate/license</c:v>
                </c:pt>
                <c:pt idx="4">
                  <c:v>Complete credits for HS diploma</c:v>
                </c:pt>
                <c:pt idx="5">
                  <c:v>Unreported</c:v>
                </c:pt>
              </c:strCache>
            </c:strRef>
          </c:cat>
          <c:val>
            <c:numRef>
              <c:f>Sheet1!$B$2:$B$7</c:f>
              <c:numCache>
                <c:formatCode>General</c:formatCode>
                <c:ptCount val="6"/>
                <c:pt idx="0">
                  <c:v>41.0</c:v>
                </c:pt>
                <c:pt idx="1">
                  <c:v>36.0</c:v>
                </c:pt>
                <c:pt idx="2">
                  <c:v>15.0</c:v>
                </c:pt>
                <c:pt idx="3">
                  <c:v>7.0</c:v>
                </c:pt>
                <c:pt idx="4">
                  <c:v>1.0</c:v>
                </c:pt>
                <c:pt idx="5">
                  <c:v>0.0</c:v>
                </c:pt>
              </c:numCache>
            </c:numRef>
          </c:val>
          <c:extLst xmlns:c16r2="http://schemas.microsoft.com/office/drawing/2015/06/chart">
            <c:ext xmlns:c16="http://schemas.microsoft.com/office/drawing/2014/chart" uri="{C3380CC4-5D6E-409C-BE32-E72D297353CC}">
              <c16:uniqueId val="{00000003-8285-564C-9590-6C8AAE799E69}"/>
            </c:ext>
          </c:extLst>
        </c:ser>
        <c:ser>
          <c:idx val="1"/>
          <c:order val="1"/>
          <c:tx>
            <c:strRef>
              <c:f>Sheet1!$C$1</c:f>
              <c:strCache>
                <c:ptCount val="1"/>
                <c:pt idx="0">
                  <c:v>Cañada</c:v>
                </c:pt>
              </c:strCache>
            </c:strRef>
          </c:tx>
          <c:spPr>
            <a:solidFill>
              <a:schemeClr val="accent6">
                <a:lumMod val="75000"/>
              </a:schemeClr>
            </a:solidFill>
            <a:ln>
              <a:noFill/>
            </a:ln>
            <a:effectLst/>
          </c:spPr>
          <c:invertIfNegative val="0"/>
          <c:dLbls>
            <c:numFmt formatCode="#,##0" sourceLinked="0"/>
            <c:spPr>
              <a:noFill/>
              <a:ln>
                <a:noFill/>
              </a:ln>
              <a:effectLst/>
            </c:spPr>
            <c:txPr>
              <a:bodyPr rot="0" spcFirstLastPara="1" vertOverflow="clip" horzOverflow="clip" vert="horz" wrap="square" lIns="27432" tIns="27432" rIns="27432" bIns="27432"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Job skills/Career change or advance</c:v>
                </c:pt>
                <c:pt idx="1">
                  <c:v>Educational development</c:v>
                </c:pt>
                <c:pt idx="2">
                  <c:v>4yr student taking class for 4yr college</c:v>
                </c:pt>
                <c:pt idx="3">
                  <c:v>Maintain certificate/license</c:v>
                </c:pt>
                <c:pt idx="4">
                  <c:v>Complete credits for HS diploma</c:v>
                </c:pt>
                <c:pt idx="5">
                  <c:v>Unreported</c:v>
                </c:pt>
              </c:strCache>
            </c:strRef>
          </c:cat>
          <c:val>
            <c:numRef>
              <c:f>Sheet1!$C$2:$C$7</c:f>
              <c:numCache>
                <c:formatCode>General</c:formatCode>
                <c:ptCount val="6"/>
                <c:pt idx="0">
                  <c:v>31.0</c:v>
                </c:pt>
                <c:pt idx="1">
                  <c:v>50.0</c:v>
                </c:pt>
                <c:pt idx="2">
                  <c:v>17.0</c:v>
                </c:pt>
                <c:pt idx="3">
                  <c:v>1.0</c:v>
                </c:pt>
                <c:pt idx="4">
                  <c:v>1.0</c:v>
                </c:pt>
                <c:pt idx="5">
                  <c:v>0.0</c:v>
                </c:pt>
              </c:numCache>
            </c:numRef>
          </c:val>
          <c:extLst xmlns:c16r2="http://schemas.microsoft.com/office/drawing/2015/06/chart">
            <c:ext xmlns:c16="http://schemas.microsoft.com/office/drawing/2014/chart" uri="{C3380CC4-5D6E-409C-BE32-E72D297353CC}">
              <c16:uniqueId val="{00000004-8285-564C-9590-6C8AAE799E69}"/>
            </c:ext>
          </c:extLst>
        </c:ser>
        <c:ser>
          <c:idx val="2"/>
          <c:order val="2"/>
          <c:tx>
            <c:strRef>
              <c:f>Sheet1!$D$1</c:f>
              <c:strCache>
                <c:ptCount val="1"/>
                <c:pt idx="0">
                  <c:v>CSM</c:v>
                </c:pt>
              </c:strCache>
            </c:strRef>
          </c:tx>
          <c:spPr>
            <a:solidFill>
              <a:schemeClr val="accent1">
                <a:lumMod val="75000"/>
              </a:schemeClr>
            </a:solidFill>
            <a:ln>
              <a:noFill/>
            </a:ln>
            <a:effectLst/>
          </c:spPr>
          <c:invertIfNegative val="0"/>
          <c:dLbls>
            <c:dLbl>
              <c:idx val="1"/>
              <c:numFmt formatCode="#,##0" sourceLinked="0"/>
              <c:spPr>
                <a:noFill/>
                <a:ln>
                  <a:noFill/>
                </a:ln>
                <a:effectLst/>
              </c:spPr>
              <c:txPr>
                <a:bodyPr rot="0" spcFirstLastPara="1" vertOverflow="clip" horzOverflow="clip" vert="horz" wrap="square" lIns="0" tIns="0" rIns="0" bIns="0"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2"/>
              <c:numFmt formatCode="#,##0" sourceLinked="0"/>
              <c:spPr>
                <a:noFill/>
                <a:ln>
                  <a:noFill/>
                </a:ln>
                <a:effectLst/>
              </c:spPr>
              <c:txPr>
                <a:bodyPr rot="0" spcFirstLastPara="1" vertOverflow="clip" horzOverflow="clip" vert="horz" wrap="square" lIns="0" tIns="0" rIns="0" bIns="0"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dLbl>
              <c:idx val="3"/>
              <c:numFmt formatCode="#,##0" sourceLinked="0"/>
              <c:spPr>
                <a:noFill/>
                <a:ln>
                  <a:noFill/>
                </a:ln>
                <a:effectLst/>
              </c:spPr>
              <c:txPr>
                <a:bodyPr rot="0" spcFirstLastPara="1" vertOverflow="clip" horzOverflow="clip" vert="horz" wrap="square" lIns="0" tIns="0" rIns="0" bIns="0"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numFmt formatCode="#,##0" sourceLinked="0"/>
            <c:spPr>
              <a:solidFill>
                <a:schemeClr val="bg1"/>
              </a:solidFill>
              <a:ln>
                <a:noFill/>
              </a:ln>
              <a:effectLst/>
            </c:spPr>
            <c:txPr>
              <a:bodyPr rot="0" spcFirstLastPara="1" vertOverflow="clip" horzOverflow="clip" vert="horz" wrap="square" lIns="0" tIns="0" rIns="0" bIns="0"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Job skills/Career change or advance</c:v>
                </c:pt>
                <c:pt idx="1">
                  <c:v>Educational development</c:v>
                </c:pt>
                <c:pt idx="2">
                  <c:v>4yr student taking class for 4yr college</c:v>
                </c:pt>
                <c:pt idx="3">
                  <c:v>Maintain certificate/license</c:v>
                </c:pt>
                <c:pt idx="4">
                  <c:v>Complete credits for HS diploma</c:v>
                </c:pt>
                <c:pt idx="5">
                  <c:v>Unreported</c:v>
                </c:pt>
              </c:strCache>
            </c:strRef>
          </c:cat>
          <c:val>
            <c:numRef>
              <c:f>Sheet1!$D$2:$D$7</c:f>
              <c:numCache>
                <c:formatCode>General</c:formatCode>
                <c:ptCount val="6"/>
                <c:pt idx="0">
                  <c:v>48.0</c:v>
                </c:pt>
                <c:pt idx="1">
                  <c:v>34.0</c:v>
                </c:pt>
                <c:pt idx="2">
                  <c:v>11.0</c:v>
                </c:pt>
                <c:pt idx="3">
                  <c:v>5.0</c:v>
                </c:pt>
                <c:pt idx="4">
                  <c:v>1.0</c:v>
                </c:pt>
                <c:pt idx="5">
                  <c:v>1.0</c:v>
                </c:pt>
              </c:numCache>
            </c:numRef>
          </c:val>
          <c:extLst xmlns:c16r2="http://schemas.microsoft.com/office/drawing/2015/06/chart">
            <c:ext xmlns:c16="http://schemas.microsoft.com/office/drawing/2014/chart" uri="{C3380CC4-5D6E-409C-BE32-E72D297353CC}">
              <c16:uniqueId val="{00000008-8285-564C-9590-6C8AAE799E69}"/>
            </c:ext>
          </c:extLst>
        </c:ser>
        <c:ser>
          <c:idx val="3"/>
          <c:order val="3"/>
          <c:tx>
            <c:strRef>
              <c:f>Sheet1!$E$1</c:f>
              <c:strCache>
                <c:ptCount val="1"/>
                <c:pt idx="0">
                  <c:v>Skyline</c:v>
                </c:pt>
              </c:strCache>
            </c:strRef>
          </c:tx>
          <c:spPr>
            <a:solidFill>
              <a:srgbClr val="C00000"/>
            </a:solidFill>
            <a:ln>
              <a:noFill/>
            </a:ln>
            <a:effectLst/>
          </c:spPr>
          <c:invertIfNegative val="0"/>
          <c:dLbls>
            <c:dLbl>
              <c:idx val="0"/>
              <c:numFmt formatCode="#,##0" sourceLinked="0"/>
              <c:spPr>
                <a:noFill/>
                <a:ln>
                  <a:noFill/>
                </a:ln>
                <a:effectLst/>
              </c:spPr>
              <c:txPr>
                <a:bodyPr rot="0" spcFirstLastPara="1" vertOverflow="clip" horzOverflow="clip" vert="horz" wrap="square" lIns="0" tIns="0" rIns="0" bIns="91440"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dLbl>
            <c:numFmt formatCode="#,##0" sourceLinked="0"/>
            <c:spPr>
              <a:solidFill>
                <a:schemeClr val="bg1"/>
              </a:solidFill>
              <a:ln>
                <a:noFill/>
              </a:ln>
              <a:effectLst/>
            </c:spPr>
            <c:txPr>
              <a:bodyPr rot="0" spcFirstLastPara="1" vertOverflow="clip" horzOverflow="clip" vert="horz" wrap="square" lIns="0" tIns="0" rIns="0" bIns="91440" anchor="ctr" anchorCtr="1">
                <a:spAutoFit/>
              </a:bodyPr>
              <a:lstStyle/>
              <a:p>
                <a:pPr>
                  <a:defRPr sz="850" b="0" i="0" u="none" strike="noStrike" kern="1200" baseline="0">
                    <a:solidFill>
                      <a:schemeClr val="dk1">
                        <a:lumMod val="65000"/>
                        <a:lumOff val="3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Job skills/Career change or advance</c:v>
                </c:pt>
                <c:pt idx="1">
                  <c:v>Educational development</c:v>
                </c:pt>
                <c:pt idx="2">
                  <c:v>4yr student taking class for 4yr college</c:v>
                </c:pt>
                <c:pt idx="3">
                  <c:v>Maintain certificate/license</c:v>
                </c:pt>
                <c:pt idx="4">
                  <c:v>Complete credits for HS diploma</c:v>
                </c:pt>
                <c:pt idx="5">
                  <c:v>Unreported</c:v>
                </c:pt>
              </c:strCache>
            </c:strRef>
          </c:cat>
          <c:val>
            <c:numRef>
              <c:f>Sheet1!$E$2:$E$7</c:f>
              <c:numCache>
                <c:formatCode>General</c:formatCode>
                <c:ptCount val="6"/>
                <c:pt idx="0">
                  <c:v>46.0</c:v>
                </c:pt>
                <c:pt idx="1">
                  <c:v>24.0</c:v>
                </c:pt>
                <c:pt idx="2">
                  <c:v>15.0</c:v>
                </c:pt>
                <c:pt idx="3">
                  <c:v>14.0</c:v>
                </c:pt>
                <c:pt idx="4">
                  <c:v>1.0</c:v>
                </c:pt>
                <c:pt idx="5">
                  <c:v>0.0</c:v>
                </c:pt>
              </c:numCache>
            </c:numRef>
          </c:val>
          <c:extLst xmlns:c16r2="http://schemas.microsoft.com/office/drawing/2015/06/chart">
            <c:ext xmlns:c16="http://schemas.microsoft.com/office/drawing/2014/chart" uri="{C3380CC4-5D6E-409C-BE32-E72D297353CC}">
              <c16:uniqueId val="{0000000A-8285-564C-9590-6C8AAE799E69}"/>
            </c:ext>
          </c:extLst>
        </c:ser>
        <c:dLbls>
          <c:showLegendKey val="0"/>
          <c:showVal val="0"/>
          <c:showCatName val="0"/>
          <c:showSerName val="0"/>
          <c:showPercent val="0"/>
          <c:showBubbleSize val="0"/>
        </c:dLbls>
        <c:gapWidth val="182"/>
        <c:overlap val="-12"/>
        <c:axId val="-2100488408"/>
        <c:axId val="-2098510968"/>
      </c:barChart>
      <c:catAx>
        <c:axId val="-2100488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2098510968"/>
        <c:crosses val="autoZero"/>
        <c:auto val="1"/>
        <c:lblAlgn val="ctr"/>
        <c:lblOffset val="100"/>
        <c:noMultiLvlLbl val="0"/>
      </c:catAx>
      <c:valAx>
        <c:axId val="-2098510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Percent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2100488408"/>
        <c:crosses val="max"/>
        <c:crossBetween val="between"/>
        <c:majorUnit val="20.0"/>
      </c:valAx>
      <c:spPr>
        <a:noFill/>
        <a:ln>
          <a:noFill/>
        </a:ln>
        <a:effectLst/>
      </c:spPr>
    </c:plotArea>
    <c:legend>
      <c:legendPos val="r"/>
      <c:layout>
        <c:manualLayout>
          <c:xMode val="edge"/>
          <c:yMode val="edge"/>
          <c:x val="0.790179422964072"/>
          <c:y val="0.630335245949146"/>
          <c:w val="0.113412786331301"/>
          <c:h val="0.24306452792472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DA0E1-2ABB-B649-BFEA-143AD4C0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11003</Words>
  <Characters>62718</Characters>
  <Application>Microsoft Macintosh Word</Application>
  <DocSecurity>4</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Vogt, Mary</dc:creator>
  <cp:keywords/>
  <dc:description/>
  <cp:lastModifiedBy>Jeramy Wallace</cp:lastModifiedBy>
  <cp:revision>2</cp:revision>
  <cp:lastPrinted>2018-10-17T18:32:00Z</cp:lastPrinted>
  <dcterms:created xsi:type="dcterms:W3CDTF">2018-10-23T04:21:00Z</dcterms:created>
  <dcterms:modified xsi:type="dcterms:W3CDTF">2018-10-23T04:21:00Z</dcterms:modified>
</cp:coreProperties>
</file>