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7F" w:rsidRDefault="00B71C9F">
      <w:pPr>
        <w:spacing w:before="30"/>
        <w:ind w:left="3318" w:right="3240"/>
        <w:jc w:val="center"/>
        <w:rPr>
          <w:b/>
          <w:sz w:val="28"/>
        </w:rPr>
      </w:pPr>
      <w:r>
        <w:rPr>
          <w:b/>
          <w:sz w:val="28"/>
        </w:rPr>
        <w:t>College</w:t>
      </w:r>
      <w:r w:rsidR="009F2E4E">
        <w:rPr>
          <w:b/>
          <w:sz w:val="28"/>
        </w:rPr>
        <w:t xml:space="preserve"> of San Mateo</w:t>
      </w:r>
    </w:p>
    <w:p w:rsidR="0056597F" w:rsidRDefault="00BF7FB3">
      <w:pPr>
        <w:pStyle w:val="BodyText"/>
        <w:spacing w:before="52"/>
        <w:ind w:left="3318" w:right="3241"/>
        <w:jc w:val="center"/>
      </w:pPr>
      <w:r>
        <w:t>Program Review Assessment R</w:t>
      </w:r>
      <w:r w:rsidR="00B71C9F">
        <w:t>ubric</w:t>
      </w:r>
    </w:p>
    <w:p w:rsidR="00B96AA7" w:rsidRDefault="00B96AA7">
      <w:pPr>
        <w:pStyle w:val="BodyText"/>
        <w:spacing w:before="52"/>
        <w:ind w:left="3318" w:right="3241"/>
        <w:jc w:val="center"/>
      </w:pPr>
      <w:r>
        <w:t>Learning Centers</w:t>
      </w:r>
    </w:p>
    <w:p w:rsidR="00D24DF4" w:rsidRDefault="00D24DF4">
      <w:pPr>
        <w:pStyle w:val="BodyText"/>
        <w:spacing w:before="52"/>
        <w:ind w:left="3318" w:right="3241"/>
        <w:jc w:val="center"/>
      </w:pPr>
    </w:p>
    <w:p w:rsidR="00D24DF4" w:rsidRPr="00D24DF4" w:rsidRDefault="00D24DF4" w:rsidP="00D24DF4">
      <w:pPr>
        <w:pStyle w:val="BodyText"/>
        <w:spacing w:before="52"/>
        <w:ind w:left="90" w:right="3241"/>
        <w:jc w:val="both"/>
        <w:rPr>
          <w:sz w:val="22"/>
          <w:szCs w:val="22"/>
        </w:rPr>
      </w:pPr>
      <w:r w:rsidRPr="00D24DF4">
        <w:rPr>
          <w:sz w:val="22"/>
          <w:szCs w:val="22"/>
        </w:rPr>
        <w:t>Program Name:</w:t>
      </w:r>
      <w:r>
        <w:rPr>
          <w:sz w:val="22"/>
          <w:szCs w:val="22"/>
        </w:rPr>
        <w:t xml:space="preserve"> </w:t>
      </w:r>
    </w:p>
    <w:p w:rsidR="0056597F" w:rsidRDefault="0056597F">
      <w:pPr>
        <w:spacing w:before="4"/>
        <w:rPr>
          <w:b/>
          <w:sz w:val="20"/>
        </w:rPr>
      </w:pPr>
    </w:p>
    <w:tbl>
      <w:tblPr>
        <w:tblW w:w="1049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1"/>
        <w:gridCol w:w="3690"/>
        <w:gridCol w:w="3690"/>
      </w:tblGrid>
      <w:tr w:rsidR="00176261" w:rsidTr="00FE78C4">
        <w:trPr>
          <w:trHeight w:val="256"/>
        </w:trPr>
        <w:tc>
          <w:tcPr>
            <w:tcW w:w="3111" w:type="dxa"/>
            <w:vMerge w:val="restart"/>
            <w:vAlign w:val="center"/>
          </w:tcPr>
          <w:p w:rsidR="00176261" w:rsidRDefault="00176261" w:rsidP="00697350">
            <w:pPr>
              <w:pStyle w:val="TableParagraph"/>
              <w:spacing w:line="290" w:lineRule="atLeast"/>
              <w:ind w:left="901" w:right="437" w:hanging="4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</w:t>
            </w:r>
            <w:r w:rsidR="00697350">
              <w:rPr>
                <w:b/>
                <w:sz w:val="24"/>
              </w:rPr>
              <w:t>Review S</w:t>
            </w:r>
            <w:r>
              <w:rPr>
                <w:b/>
                <w:sz w:val="24"/>
              </w:rPr>
              <w:t>ection</w:t>
            </w:r>
          </w:p>
        </w:tc>
        <w:tc>
          <w:tcPr>
            <w:tcW w:w="7380" w:type="dxa"/>
            <w:gridSpan w:val="2"/>
            <w:shd w:val="clear" w:color="auto" w:fill="EAF1DD"/>
          </w:tcPr>
          <w:p w:rsidR="00176261" w:rsidRDefault="00325447">
            <w:pPr>
              <w:pStyle w:val="TableParagraph"/>
              <w:spacing w:line="236" w:lineRule="exact"/>
              <w:ind w:left="2644" w:right="263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Institutional Expectations</w:t>
            </w:r>
          </w:p>
        </w:tc>
      </w:tr>
      <w:tr w:rsidR="00176261" w:rsidTr="00FE78C4">
        <w:trPr>
          <w:trHeight w:val="320"/>
        </w:trPr>
        <w:tc>
          <w:tcPr>
            <w:tcW w:w="3111" w:type="dxa"/>
            <w:vMerge/>
            <w:tcBorders>
              <w:top w:val="nil"/>
            </w:tcBorders>
          </w:tcPr>
          <w:p w:rsidR="00176261" w:rsidRDefault="00176261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shd w:val="clear" w:color="auto" w:fill="EAF1DD"/>
          </w:tcPr>
          <w:p w:rsidR="00176261" w:rsidRDefault="00176261" w:rsidP="00697350">
            <w:pPr>
              <w:pStyle w:val="TableParagraph"/>
              <w:ind w:left="6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Does </w:t>
            </w:r>
            <w:r w:rsidR="00697350">
              <w:rPr>
                <w:b/>
                <w:sz w:val="21"/>
              </w:rPr>
              <w:t>N</w:t>
            </w:r>
            <w:r>
              <w:rPr>
                <w:b/>
                <w:sz w:val="21"/>
              </w:rPr>
              <w:t xml:space="preserve">ot </w:t>
            </w:r>
            <w:r w:rsidR="00697350">
              <w:rPr>
                <w:b/>
                <w:sz w:val="21"/>
              </w:rPr>
              <w:t>M</w:t>
            </w:r>
            <w:r>
              <w:rPr>
                <w:b/>
                <w:sz w:val="21"/>
              </w:rPr>
              <w:t>eet</w:t>
            </w:r>
          </w:p>
        </w:tc>
        <w:tc>
          <w:tcPr>
            <w:tcW w:w="3690" w:type="dxa"/>
            <w:shd w:val="clear" w:color="auto" w:fill="EAF1DD"/>
          </w:tcPr>
          <w:p w:rsidR="00176261" w:rsidRDefault="00176261">
            <w:pPr>
              <w:pStyle w:val="TableParagraph"/>
              <w:ind w:left="890" w:right="88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Meets</w:t>
            </w:r>
          </w:p>
        </w:tc>
      </w:tr>
      <w:tr w:rsidR="00C17FDD" w:rsidTr="00FE78C4">
        <w:trPr>
          <w:trHeight w:val="1340"/>
        </w:trPr>
        <w:tc>
          <w:tcPr>
            <w:tcW w:w="3111" w:type="dxa"/>
            <w:shd w:val="clear" w:color="auto" w:fill="DAEEF3"/>
          </w:tcPr>
          <w:p w:rsidR="00C17FDD" w:rsidRDefault="00C17FDD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Center Description &amp; Mission Statement</w:t>
            </w:r>
          </w:p>
        </w:tc>
        <w:tc>
          <w:tcPr>
            <w:tcW w:w="3690" w:type="dxa"/>
          </w:tcPr>
          <w:p w:rsidR="00C17FDD" w:rsidRDefault="00C17FDD" w:rsidP="00091024">
            <w:pPr>
              <w:pStyle w:val="TableParagraph"/>
              <w:ind w:left="107" w:right="102"/>
              <w:rPr>
                <w:sz w:val="21"/>
              </w:rPr>
            </w:pPr>
            <w:r>
              <w:rPr>
                <w:sz w:val="21"/>
              </w:rPr>
              <w:t>Program description inaccurately describes program or is insufficiently linked to the college mission.</w:t>
            </w:r>
          </w:p>
        </w:tc>
        <w:tc>
          <w:tcPr>
            <w:tcW w:w="3690" w:type="dxa"/>
          </w:tcPr>
          <w:p w:rsidR="00C17FDD" w:rsidRDefault="00C17FDD" w:rsidP="00D96BCE">
            <w:pPr>
              <w:pStyle w:val="TableParagraph"/>
              <w:ind w:right="317" w:hanging="1"/>
              <w:rPr>
                <w:sz w:val="21"/>
              </w:rPr>
            </w:pPr>
            <w:r>
              <w:rPr>
                <w:sz w:val="21"/>
              </w:rPr>
              <w:t>Program description</w:t>
            </w:r>
            <w:r w:rsidRPr="00D96BCE">
              <w:rPr>
                <w:sz w:val="21"/>
              </w:rPr>
              <w:t xml:space="preserve"> accurately describes the program </w:t>
            </w:r>
            <w:r>
              <w:rPr>
                <w:sz w:val="21"/>
              </w:rPr>
              <w:t>and is linked to the college mission statement</w:t>
            </w:r>
          </w:p>
        </w:tc>
      </w:tr>
      <w:tr w:rsidR="00C17FDD" w:rsidTr="00FE78C4">
        <w:trPr>
          <w:trHeight w:val="1709"/>
        </w:trPr>
        <w:tc>
          <w:tcPr>
            <w:tcW w:w="3111" w:type="dxa"/>
            <w:shd w:val="clear" w:color="auto" w:fill="DAEEF3"/>
          </w:tcPr>
          <w:p w:rsidR="00C17FDD" w:rsidRDefault="00C17FDD">
            <w:pPr>
              <w:pStyle w:val="TableParagraph"/>
              <w:ind w:left="107" w:right="91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Results of Previous Program Review  </w:t>
            </w:r>
          </w:p>
          <w:p w:rsidR="00C17FDD" w:rsidRDefault="00C17FDD" w:rsidP="00D72AD6">
            <w:pPr>
              <w:pStyle w:val="TableParagraph"/>
              <w:numPr>
                <w:ilvl w:val="0"/>
                <w:numId w:val="1"/>
              </w:numPr>
              <w:ind w:left="495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Results of previous plan </w:t>
            </w:r>
          </w:p>
          <w:p w:rsidR="00C17FDD" w:rsidRDefault="00C17FDD" w:rsidP="00D72AD6">
            <w:pPr>
              <w:pStyle w:val="TableParagraph"/>
              <w:numPr>
                <w:ilvl w:val="0"/>
                <w:numId w:val="1"/>
              </w:numPr>
              <w:ind w:left="495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Changes in Program</w:t>
            </w:r>
          </w:p>
          <w:p w:rsidR="00C17FDD" w:rsidRDefault="00C17FDD" w:rsidP="00D72AD6">
            <w:pPr>
              <w:pStyle w:val="TableParagraph"/>
              <w:numPr>
                <w:ilvl w:val="0"/>
                <w:numId w:val="1"/>
              </w:numPr>
              <w:ind w:left="495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Success/Equity</w:t>
            </w:r>
          </w:p>
          <w:p w:rsidR="00C17FDD" w:rsidRDefault="00C17FDD" w:rsidP="00D72AD6">
            <w:pPr>
              <w:pStyle w:val="TableParagraph"/>
              <w:numPr>
                <w:ilvl w:val="0"/>
                <w:numId w:val="1"/>
              </w:numPr>
              <w:ind w:left="495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 on long term plans</w:t>
            </w:r>
          </w:p>
          <w:p w:rsidR="00C17FDD" w:rsidRDefault="00C17FDD" w:rsidP="00D72AD6">
            <w:pPr>
              <w:pStyle w:val="TableParagraph"/>
              <w:ind w:left="0" w:right="919"/>
              <w:rPr>
                <w:b/>
                <w:sz w:val="21"/>
              </w:rPr>
            </w:pPr>
          </w:p>
        </w:tc>
        <w:tc>
          <w:tcPr>
            <w:tcW w:w="3690" w:type="dxa"/>
          </w:tcPr>
          <w:p w:rsidR="00C17FDD" w:rsidRDefault="00C17FDD" w:rsidP="008F0DCD">
            <w:pPr>
              <w:pStyle w:val="TableParagraph"/>
              <w:ind w:right="501" w:hanging="1"/>
              <w:rPr>
                <w:sz w:val="21"/>
              </w:rPr>
            </w:pPr>
            <w:r>
              <w:rPr>
                <w:sz w:val="21"/>
              </w:rPr>
              <w:t>Results of previous plan is incomplete or insufficiently documented, no information on how success/equity gaps were addressed, or no long-range plans provided.</w:t>
            </w:r>
          </w:p>
          <w:p w:rsidR="00C17FDD" w:rsidRDefault="00C17FDD" w:rsidP="00C80089">
            <w:pPr>
              <w:pStyle w:val="TableParagraph"/>
              <w:ind w:right="501" w:hanging="1"/>
              <w:rPr>
                <w:sz w:val="21"/>
              </w:rPr>
            </w:pPr>
          </w:p>
        </w:tc>
        <w:tc>
          <w:tcPr>
            <w:tcW w:w="3690" w:type="dxa"/>
          </w:tcPr>
          <w:p w:rsidR="00C17FDD" w:rsidRPr="00697350" w:rsidRDefault="00C17FDD" w:rsidP="00177E78">
            <w:pPr>
              <w:pStyle w:val="TableParagraph"/>
              <w:ind w:right="214"/>
              <w:jc w:val="both"/>
              <w:rPr>
                <w:b/>
                <w:sz w:val="21"/>
                <w:u w:val="single"/>
              </w:rPr>
            </w:pPr>
            <w:r>
              <w:rPr>
                <w:sz w:val="21"/>
              </w:rPr>
              <w:t>Results of previous plan include changes implemented and how success/equity gaps were addressed.  Update on long-range plans was provided.</w:t>
            </w:r>
          </w:p>
          <w:p w:rsidR="00C17FDD" w:rsidRDefault="00C17FDD" w:rsidP="00D72AD6">
            <w:pPr>
              <w:pStyle w:val="TableParagraph"/>
              <w:ind w:right="214"/>
              <w:rPr>
                <w:sz w:val="21"/>
              </w:rPr>
            </w:pPr>
          </w:p>
        </w:tc>
      </w:tr>
      <w:tr w:rsidR="00C17FDD" w:rsidTr="00FE78C4">
        <w:trPr>
          <w:trHeight w:val="1761"/>
        </w:trPr>
        <w:tc>
          <w:tcPr>
            <w:tcW w:w="3111" w:type="dxa"/>
            <w:shd w:val="clear" w:color="auto" w:fill="DAEEF3"/>
          </w:tcPr>
          <w:p w:rsidR="00C17FDD" w:rsidRDefault="00C17FDD" w:rsidP="00B71C9F">
            <w:pPr>
              <w:pStyle w:val="TableParagraph"/>
              <w:ind w:left="107" w:right="730"/>
              <w:rPr>
                <w:b/>
                <w:sz w:val="21"/>
              </w:rPr>
            </w:pPr>
            <w:r>
              <w:rPr>
                <w:b/>
                <w:sz w:val="21"/>
              </w:rPr>
              <w:t>Assessment &amp;</w:t>
            </w:r>
          </w:p>
          <w:p w:rsidR="00C17FDD" w:rsidRDefault="00C17FDD" w:rsidP="00B71C9F">
            <w:pPr>
              <w:pStyle w:val="TableParagraph"/>
              <w:ind w:left="107" w:right="730"/>
              <w:rPr>
                <w:b/>
                <w:sz w:val="21"/>
              </w:rPr>
            </w:pPr>
            <w:r>
              <w:rPr>
                <w:b/>
                <w:sz w:val="21"/>
              </w:rPr>
              <w:t>Program Analysis and Trends</w:t>
            </w:r>
          </w:p>
          <w:p w:rsidR="00C17FDD" w:rsidRDefault="00C17FDD" w:rsidP="00B96AA7">
            <w:pPr>
              <w:pStyle w:val="TableParagraph"/>
              <w:numPr>
                <w:ilvl w:val="0"/>
                <w:numId w:val="1"/>
              </w:numPr>
              <w:ind w:left="511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Review</w:t>
            </w:r>
          </w:p>
          <w:p w:rsidR="00C17FDD" w:rsidRDefault="00C17FDD" w:rsidP="00B96AA7">
            <w:pPr>
              <w:pStyle w:val="TableParagraph"/>
              <w:numPr>
                <w:ilvl w:val="0"/>
                <w:numId w:val="1"/>
              </w:numPr>
              <w:ind w:left="511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Identify and address opportunity gaps </w:t>
            </w:r>
          </w:p>
          <w:p w:rsidR="00C17FDD" w:rsidRDefault="00C17FDD" w:rsidP="00B96AA7">
            <w:pPr>
              <w:pStyle w:val="TableParagraph"/>
              <w:numPr>
                <w:ilvl w:val="0"/>
                <w:numId w:val="1"/>
              </w:numPr>
              <w:ind w:left="511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efficiency</w:t>
            </w:r>
          </w:p>
          <w:p w:rsidR="00C17FDD" w:rsidRPr="00B71C9F" w:rsidRDefault="00C17FDD" w:rsidP="00B96AA7">
            <w:pPr>
              <w:pStyle w:val="TableParagraph"/>
              <w:numPr>
                <w:ilvl w:val="0"/>
                <w:numId w:val="1"/>
              </w:numPr>
              <w:ind w:left="511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Reflects full cycle of assessment</w:t>
            </w:r>
          </w:p>
        </w:tc>
        <w:tc>
          <w:tcPr>
            <w:tcW w:w="3690" w:type="dxa"/>
          </w:tcPr>
          <w:p w:rsidR="00C17FDD" w:rsidRDefault="00C17FDD">
            <w:pPr>
              <w:pStyle w:val="TableParagraph"/>
              <w:ind w:right="579" w:hanging="1"/>
              <w:rPr>
                <w:sz w:val="21"/>
              </w:rPr>
            </w:pPr>
            <w:r>
              <w:rPr>
                <w:sz w:val="21"/>
              </w:rPr>
              <w:t xml:space="preserve">Evidence not cited or analysis unclear. No clear conclusions are drawn and/or efforts to close opportunity gaps are not addressed. Usage and efficiency results are not used to inform program development. </w:t>
            </w:r>
          </w:p>
        </w:tc>
        <w:tc>
          <w:tcPr>
            <w:tcW w:w="3690" w:type="dxa"/>
          </w:tcPr>
          <w:p w:rsidR="00C17FDD" w:rsidRDefault="00C17FDD">
            <w:pPr>
              <w:pStyle w:val="TableParagraph"/>
              <w:ind w:right="295" w:hanging="1"/>
              <w:rPr>
                <w:sz w:val="21"/>
              </w:rPr>
            </w:pPr>
            <w:r>
              <w:rPr>
                <w:sz w:val="21"/>
              </w:rPr>
              <w:t>The center has reviewed usage trend data and center efficiency indicators and honestly assessed its strengths and weaknesses.</w:t>
            </w:r>
          </w:p>
          <w:p w:rsidR="00C17FDD" w:rsidRDefault="00C17FDD">
            <w:pPr>
              <w:pStyle w:val="TableParagraph"/>
              <w:ind w:right="295" w:hanging="1"/>
              <w:rPr>
                <w:sz w:val="21"/>
              </w:rPr>
            </w:pPr>
            <w:r>
              <w:rPr>
                <w:sz w:val="21"/>
              </w:rPr>
              <w:t>Conclusions drawn are clear and evidence-based and reflect an in depth discussion within the center with specific examples cited.  Efforts to close opportunity gaps are addressed and usage/efficiency data inform center development and a full-cycle of assessment is evident.</w:t>
            </w:r>
          </w:p>
        </w:tc>
      </w:tr>
      <w:tr w:rsidR="00C17FDD" w:rsidTr="00FE78C4">
        <w:trPr>
          <w:trHeight w:val="1149"/>
        </w:trPr>
        <w:tc>
          <w:tcPr>
            <w:tcW w:w="3111" w:type="dxa"/>
            <w:shd w:val="clear" w:color="auto" w:fill="DAEEF3"/>
          </w:tcPr>
          <w:p w:rsidR="00C17FDD" w:rsidRDefault="00C17FDD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Planning &amp; Goal Setting</w:t>
            </w:r>
          </w:p>
          <w:p w:rsidR="00C17FDD" w:rsidRPr="009B65AB" w:rsidRDefault="00C17FDD" w:rsidP="00B96AA7">
            <w:pPr>
              <w:pStyle w:val="TableParagraph"/>
              <w:numPr>
                <w:ilvl w:val="0"/>
                <w:numId w:val="3"/>
              </w:numPr>
              <w:spacing w:line="255" w:lineRule="exact"/>
              <w:ind w:left="511"/>
              <w:rPr>
                <w:b/>
                <w:sz w:val="21"/>
              </w:rPr>
            </w:pPr>
            <w:r>
              <w:rPr>
                <w:b/>
                <w:sz w:val="18"/>
                <w:szCs w:val="18"/>
              </w:rPr>
              <w:t>Actions, outcomes and timelines of goals</w:t>
            </w:r>
          </w:p>
          <w:p w:rsidR="00C17FDD" w:rsidRPr="009B65AB" w:rsidRDefault="00C17FDD" w:rsidP="00B96AA7">
            <w:pPr>
              <w:pStyle w:val="TableParagraph"/>
              <w:numPr>
                <w:ilvl w:val="0"/>
                <w:numId w:val="3"/>
              </w:numPr>
              <w:spacing w:line="255" w:lineRule="exact"/>
              <w:ind w:left="511"/>
              <w:rPr>
                <w:b/>
                <w:sz w:val="21"/>
              </w:rPr>
            </w:pPr>
            <w:r>
              <w:rPr>
                <w:b/>
                <w:sz w:val="18"/>
                <w:szCs w:val="18"/>
              </w:rPr>
              <w:t>Student success and equity</w:t>
            </w:r>
          </w:p>
          <w:p w:rsidR="00C17FDD" w:rsidRDefault="00C17FDD" w:rsidP="00B96AA7">
            <w:pPr>
              <w:pStyle w:val="TableParagraph"/>
              <w:numPr>
                <w:ilvl w:val="0"/>
                <w:numId w:val="3"/>
              </w:numPr>
              <w:spacing w:line="255" w:lineRule="exact"/>
              <w:ind w:left="511"/>
              <w:rPr>
                <w:b/>
                <w:sz w:val="21"/>
              </w:rPr>
            </w:pPr>
            <w:r>
              <w:rPr>
                <w:b/>
                <w:sz w:val="18"/>
                <w:szCs w:val="18"/>
              </w:rPr>
              <w:t>Professional development</w:t>
            </w:r>
          </w:p>
        </w:tc>
        <w:tc>
          <w:tcPr>
            <w:tcW w:w="3690" w:type="dxa"/>
          </w:tcPr>
          <w:p w:rsidR="00C17FDD" w:rsidRDefault="00C17FDD">
            <w:pPr>
              <w:pStyle w:val="TableParagraph"/>
              <w:ind w:right="299" w:hanging="1"/>
              <w:rPr>
                <w:sz w:val="21"/>
              </w:rPr>
            </w:pPr>
            <w:r>
              <w:rPr>
                <w:sz w:val="21"/>
              </w:rPr>
              <w:t xml:space="preserve">No goals set or goals are not based on evidence, or goals do not align with the College Mission. </w:t>
            </w:r>
          </w:p>
        </w:tc>
        <w:tc>
          <w:tcPr>
            <w:tcW w:w="3690" w:type="dxa"/>
          </w:tcPr>
          <w:p w:rsidR="00C17FDD" w:rsidRDefault="00C17FDD" w:rsidP="008B54C2">
            <w:pPr>
              <w:pStyle w:val="TableParagraph"/>
              <w:ind w:right="271"/>
              <w:rPr>
                <w:sz w:val="21"/>
              </w:rPr>
            </w:pPr>
            <w:r w:rsidRPr="006554A4">
              <w:rPr>
                <w:sz w:val="21"/>
              </w:rPr>
              <w:t>Goals are clearly relat</w:t>
            </w:r>
            <w:r>
              <w:rPr>
                <w:sz w:val="21"/>
              </w:rPr>
              <w:t>ed to the mission of the center</w:t>
            </w:r>
            <w:r w:rsidRPr="006554A4">
              <w:rPr>
                <w:sz w:val="21"/>
              </w:rPr>
              <w:t xml:space="preserve"> and of the college. Goals are clearly stated, a time fr</w:t>
            </w:r>
            <w:r>
              <w:rPr>
                <w:sz w:val="21"/>
              </w:rPr>
              <w:t xml:space="preserve">ame is provided, and assignment </w:t>
            </w:r>
            <w:r w:rsidRPr="006554A4">
              <w:rPr>
                <w:sz w:val="21"/>
              </w:rPr>
              <w:t>of responsibility is evident</w:t>
            </w:r>
            <w:r>
              <w:rPr>
                <w:sz w:val="21"/>
              </w:rPr>
              <w:t>. Goals are linked to concerns identified in previous sections.</w:t>
            </w:r>
          </w:p>
        </w:tc>
      </w:tr>
      <w:tr w:rsidR="00176261" w:rsidTr="00FE78C4">
        <w:trPr>
          <w:trHeight w:val="1385"/>
        </w:trPr>
        <w:tc>
          <w:tcPr>
            <w:tcW w:w="3111" w:type="dxa"/>
            <w:shd w:val="clear" w:color="auto" w:fill="DAEEF3"/>
          </w:tcPr>
          <w:p w:rsidR="00176261" w:rsidRDefault="00176261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Staffing</w:t>
            </w:r>
          </w:p>
        </w:tc>
        <w:tc>
          <w:tcPr>
            <w:tcW w:w="3690" w:type="dxa"/>
          </w:tcPr>
          <w:p w:rsidR="00176261" w:rsidRDefault="00A6658D">
            <w:pPr>
              <w:pStyle w:val="TableParagraph"/>
              <w:ind w:right="254" w:hanging="1"/>
              <w:rPr>
                <w:sz w:val="21"/>
              </w:rPr>
            </w:pPr>
            <w:r>
              <w:rPr>
                <w:sz w:val="21"/>
              </w:rPr>
              <w:t>No evidence or analysis is provided to justify staffing requests.</w:t>
            </w:r>
          </w:p>
        </w:tc>
        <w:tc>
          <w:tcPr>
            <w:tcW w:w="3690" w:type="dxa"/>
          </w:tcPr>
          <w:p w:rsidR="00176261" w:rsidRDefault="00176261" w:rsidP="00DC7950">
            <w:pPr>
              <w:pStyle w:val="TableParagraph"/>
              <w:ind w:right="105"/>
              <w:rPr>
                <w:sz w:val="21"/>
              </w:rPr>
            </w:pPr>
            <w:r w:rsidRPr="00F721F1">
              <w:rPr>
                <w:sz w:val="21"/>
              </w:rPr>
              <w:t>Requests for new or replacement positions are based on evidence</w:t>
            </w:r>
            <w:r w:rsidR="00DC7950">
              <w:rPr>
                <w:sz w:val="21"/>
              </w:rPr>
              <w:t xml:space="preserve"> and analysis provided in other </w:t>
            </w:r>
            <w:r w:rsidRPr="00F721F1">
              <w:rPr>
                <w:sz w:val="21"/>
              </w:rPr>
              <w:t>sections.</w:t>
            </w:r>
          </w:p>
        </w:tc>
      </w:tr>
      <w:tr w:rsidR="00176261" w:rsidTr="00FE78C4">
        <w:trPr>
          <w:trHeight w:val="1529"/>
        </w:trPr>
        <w:tc>
          <w:tcPr>
            <w:tcW w:w="3111" w:type="dxa"/>
            <w:shd w:val="clear" w:color="auto" w:fill="DAEEF3"/>
          </w:tcPr>
          <w:p w:rsidR="00176261" w:rsidRDefault="00176261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Resource Request</w:t>
            </w:r>
          </w:p>
          <w:p w:rsidR="00176261" w:rsidRDefault="009F2E4E" w:rsidP="00B71C9F">
            <w:pPr>
              <w:pStyle w:val="TableParagraph"/>
              <w:numPr>
                <w:ilvl w:val="0"/>
                <w:numId w:val="2"/>
              </w:numPr>
              <w:spacing w:line="255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Equipment &amp;</w:t>
            </w:r>
            <w:r w:rsidR="00176261">
              <w:rPr>
                <w:b/>
                <w:sz w:val="18"/>
                <w:szCs w:val="18"/>
              </w:rPr>
              <w:t>Technology</w:t>
            </w:r>
          </w:p>
          <w:p w:rsidR="00176261" w:rsidRDefault="00176261" w:rsidP="00B71C9F">
            <w:pPr>
              <w:pStyle w:val="TableParagraph"/>
              <w:numPr>
                <w:ilvl w:val="0"/>
                <w:numId w:val="2"/>
              </w:numPr>
              <w:spacing w:line="255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Facilities</w:t>
            </w:r>
          </w:p>
          <w:p w:rsidR="00176261" w:rsidRPr="00B71C9F" w:rsidRDefault="009F2E4E" w:rsidP="00B71C9F">
            <w:pPr>
              <w:pStyle w:val="TableParagraph"/>
              <w:numPr>
                <w:ilvl w:val="0"/>
                <w:numId w:val="2"/>
              </w:numPr>
              <w:spacing w:line="255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3690" w:type="dxa"/>
          </w:tcPr>
          <w:p w:rsidR="00176261" w:rsidRDefault="00C17FDD">
            <w:pPr>
              <w:pStyle w:val="TableParagraph"/>
              <w:ind w:right="373" w:hanging="1"/>
              <w:rPr>
                <w:sz w:val="21"/>
              </w:rPr>
            </w:pPr>
            <w:r>
              <w:rPr>
                <w:sz w:val="21"/>
              </w:rPr>
              <w:t>No evidence or analysis is provided to justify resource requests.</w:t>
            </w:r>
          </w:p>
        </w:tc>
        <w:tc>
          <w:tcPr>
            <w:tcW w:w="3690" w:type="dxa"/>
          </w:tcPr>
          <w:p w:rsidR="00176261" w:rsidRDefault="00176261" w:rsidP="00A97811">
            <w:pPr>
              <w:pStyle w:val="TableParagraph"/>
              <w:ind w:hanging="1"/>
              <w:rPr>
                <w:sz w:val="21"/>
              </w:rPr>
            </w:pPr>
            <w:r>
              <w:rPr>
                <w:sz w:val="21"/>
              </w:rPr>
              <w:t>Requests for resources are based on evidence and analysis provided in other sections.</w:t>
            </w:r>
          </w:p>
        </w:tc>
      </w:tr>
    </w:tbl>
    <w:p w:rsidR="00632469" w:rsidRDefault="00632469"/>
    <w:p w:rsidR="00A6658D" w:rsidRDefault="00A6658D"/>
    <w:p w:rsidR="00CF3AE4" w:rsidRDefault="00CF3AE4" w:rsidP="00CF3AE4">
      <w:pPr>
        <w:rPr>
          <w:b/>
        </w:rPr>
      </w:pPr>
      <w:r>
        <w:rPr>
          <w:b/>
          <w:sz w:val="21"/>
        </w:rPr>
        <w:t>Summarize the key program review strengths and challenges:</w:t>
      </w:r>
    </w:p>
    <w:p w:rsidR="00A6658D" w:rsidRPr="00A6658D" w:rsidRDefault="00A6658D" w:rsidP="00CF3AE4">
      <w:pPr>
        <w:rPr>
          <w:b/>
        </w:rPr>
      </w:pPr>
      <w:bookmarkStart w:id="0" w:name="_GoBack"/>
      <w:bookmarkEnd w:id="0"/>
    </w:p>
    <w:sectPr w:rsidR="00A6658D" w:rsidRPr="00A6658D" w:rsidSect="00697350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90E" w:rsidRDefault="0025390E" w:rsidP="00A23866">
      <w:r>
        <w:separator/>
      </w:r>
    </w:p>
  </w:endnote>
  <w:endnote w:type="continuationSeparator" w:id="0">
    <w:p w:rsidR="0025390E" w:rsidRDefault="0025390E" w:rsidP="00A2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66" w:rsidRDefault="00A23866">
    <w:pPr>
      <w:pStyle w:val="Footer"/>
    </w:pPr>
    <w:r w:rsidRPr="00A23866">
      <w:rPr>
        <w:sz w:val="16"/>
      </w:rPr>
      <w:t>Updated Fall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90E" w:rsidRDefault="0025390E" w:rsidP="00A23866">
      <w:r>
        <w:separator/>
      </w:r>
    </w:p>
  </w:footnote>
  <w:footnote w:type="continuationSeparator" w:id="0">
    <w:p w:rsidR="0025390E" w:rsidRDefault="0025390E" w:rsidP="00A2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93" w:rsidRDefault="002A3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B1B"/>
    <w:multiLevelType w:val="hybridMultilevel"/>
    <w:tmpl w:val="DBDACB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29A1FD5"/>
    <w:multiLevelType w:val="hybridMultilevel"/>
    <w:tmpl w:val="A92C982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79CA1AA1"/>
    <w:multiLevelType w:val="hybridMultilevel"/>
    <w:tmpl w:val="A0E4D81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7F"/>
    <w:rsid w:val="00056556"/>
    <w:rsid w:val="00091024"/>
    <w:rsid w:val="00101BB6"/>
    <w:rsid w:val="00156294"/>
    <w:rsid w:val="00176261"/>
    <w:rsid w:val="00177E78"/>
    <w:rsid w:val="002139B1"/>
    <w:rsid w:val="0025390E"/>
    <w:rsid w:val="002A3F93"/>
    <w:rsid w:val="002F26CD"/>
    <w:rsid w:val="00325447"/>
    <w:rsid w:val="004813AB"/>
    <w:rsid w:val="004869DA"/>
    <w:rsid w:val="00507023"/>
    <w:rsid w:val="00537EC3"/>
    <w:rsid w:val="0056597F"/>
    <w:rsid w:val="00573C2D"/>
    <w:rsid w:val="00632469"/>
    <w:rsid w:val="00635345"/>
    <w:rsid w:val="006554A4"/>
    <w:rsid w:val="00697350"/>
    <w:rsid w:val="008B54C2"/>
    <w:rsid w:val="009102FF"/>
    <w:rsid w:val="00977229"/>
    <w:rsid w:val="009B65AB"/>
    <w:rsid w:val="009E40D4"/>
    <w:rsid w:val="009F2E4E"/>
    <w:rsid w:val="009F580E"/>
    <w:rsid w:val="00A23866"/>
    <w:rsid w:val="00A6658D"/>
    <w:rsid w:val="00A96DF6"/>
    <w:rsid w:val="00A97811"/>
    <w:rsid w:val="00B71C9F"/>
    <w:rsid w:val="00B96AA7"/>
    <w:rsid w:val="00BF7FB3"/>
    <w:rsid w:val="00C17FDD"/>
    <w:rsid w:val="00C42F07"/>
    <w:rsid w:val="00C53BC2"/>
    <w:rsid w:val="00C80089"/>
    <w:rsid w:val="00CE727A"/>
    <w:rsid w:val="00CF3AE4"/>
    <w:rsid w:val="00D24DF4"/>
    <w:rsid w:val="00D31F66"/>
    <w:rsid w:val="00D72AD6"/>
    <w:rsid w:val="00D96BCE"/>
    <w:rsid w:val="00DC7950"/>
    <w:rsid w:val="00E92FA9"/>
    <w:rsid w:val="00EE4AAA"/>
    <w:rsid w:val="00F721F1"/>
    <w:rsid w:val="00FE2B96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4476A02-631E-4759-A8F2-FB6E328B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A2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86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3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86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Program review assessment rubric.docx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review assessment rubric.docx</dc:title>
  <dc:creator>mcarley</dc:creator>
  <cp:lastModifiedBy>Vogt, Mary</cp:lastModifiedBy>
  <cp:revision>3</cp:revision>
  <cp:lastPrinted>2018-10-26T15:10:00Z</cp:lastPrinted>
  <dcterms:created xsi:type="dcterms:W3CDTF">2018-11-02T14:36:00Z</dcterms:created>
  <dcterms:modified xsi:type="dcterms:W3CDTF">2018-11-07T23:45:00Z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