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DD909" w14:textId="77777777" w:rsidR="002552EB" w:rsidRPr="00372408" w:rsidRDefault="00536DC8" w:rsidP="0043269A">
      <w:pPr>
        <w:spacing w:after="0" w:line="240" w:lineRule="auto"/>
        <w:jc w:val="right"/>
        <w:rPr>
          <w:color w:val="0000FF"/>
        </w:rPr>
      </w:pPr>
      <w:r w:rsidRPr="00372408">
        <w:rPr>
          <w:color w:val="0000FF"/>
        </w:rPr>
        <w:t>Planning, Research, and Institutional Effectiveness</w:t>
      </w:r>
      <w:r w:rsidR="0043269A" w:rsidRPr="00372408">
        <w:rPr>
          <w:color w:val="0000FF"/>
        </w:rPr>
        <w:t xml:space="preserve"> (PRIE)</w:t>
      </w:r>
    </w:p>
    <w:p w14:paraId="62DD6002" w14:textId="56444F10" w:rsidR="0008203C" w:rsidRPr="00372408" w:rsidRDefault="0008203C" w:rsidP="0043269A">
      <w:pPr>
        <w:spacing w:after="0" w:line="240" w:lineRule="auto"/>
        <w:jc w:val="right"/>
        <w:rPr>
          <w:color w:val="0000FF"/>
        </w:rPr>
      </w:pPr>
      <w:proofErr w:type="spellStart"/>
      <w:r w:rsidRPr="00372408">
        <w:rPr>
          <w:color w:val="0000FF"/>
        </w:rPr>
        <w:t>Workplan</w:t>
      </w:r>
      <w:proofErr w:type="spellEnd"/>
      <w:r w:rsidRPr="00372408">
        <w:rPr>
          <w:color w:val="0000FF"/>
        </w:rPr>
        <w:t xml:space="preserve"> for PRIE Program Review</w:t>
      </w:r>
    </w:p>
    <w:p w14:paraId="70F28FE9" w14:textId="4ED45427" w:rsidR="00CF0FD3" w:rsidRPr="00372408" w:rsidRDefault="0064056C" w:rsidP="0043269A">
      <w:pPr>
        <w:spacing w:after="0" w:line="240" w:lineRule="auto"/>
        <w:jc w:val="right"/>
        <w:rPr>
          <w:color w:val="0000FF"/>
        </w:rPr>
      </w:pPr>
      <w:r w:rsidRPr="00372408">
        <w:rPr>
          <w:color w:val="0000FF"/>
        </w:rPr>
        <w:t>January</w:t>
      </w:r>
      <w:r w:rsidR="00372408" w:rsidRPr="00372408">
        <w:rPr>
          <w:color w:val="0000FF"/>
        </w:rPr>
        <w:t xml:space="preserve"> 31,</w:t>
      </w:r>
      <w:r w:rsidRPr="00372408">
        <w:rPr>
          <w:color w:val="0000FF"/>
        </w:rPr>
        <w:t xml:space="preserve"> 2017</w:t>
      </w:r>
    </w:p>
    <w:p w14:paraId="691268AE" w14:textId="77777777" w:rsidR="0016760C" w:rsidRDefault="0016760C" w:rsidP="0043269A">
      <w:pPr>
        <w:spacing w:after="0" w:line="240" w:lineRule="auto"/>
        <w:jc w:val="center"/>
        <w:rPr>
          <w:b/>
          <w:color w:val="0000FF"/>
          <w:sz w:val="24"/>
          <w:szCs w:val="24"/>
        </w:rPr>
      </w:pPr>
    </w:p>
    <w:p w14:paraId="0246C7B6" w14:textId="77777777" w:rsidR="0016760C" w:rsidRDefault="0016760C" w:rsidP="0043269A">
      <w:pPr>
        <w:spacing w:after="0" w:line="240" w:lineRule="auto"/>
        <w:jc w:val="center"/>
        <w:rPr>
          <w:b/>
          <w:color w:val="0000FF"/>
          <w:sz w:val="24"/>
          <w:szCs w:val="24"/>
        </w:rPr>
      </w:pPr>
    </w:p>
    <w:p w14:paraId="15DC7F0B" w14:textId="77777777" w:rsidR="0043269A" w:rsidRPr="00372408" w:rsidRDefault="0043269A" w:rsidP="0043269A">
      <w:pPr>
        <w:spacing w:after="0" w:line="240" w:lineRule="auto"/>
        <w:jc w:val="center"/>
        <w:rPr>
          <w:b/>
          <w:color w:val="0000FF"/>
          <w:sz w:val="24"/>
          <w:szCs w:val="24"/>
        </w:rPr>
      </w:pPr>
      <w:proofErr w:type="spellStart"/>
      <w:r w:rsidRPr="00372408">
        <w:rPr>
          <w:b/>
          <w:color w:val="0000FF"/>
          <w:sz w:val="24"/>
          <w:szCs w:val="24"/>
        </w:rPr>
        <w:t>Workplan</w:t>
      </w:r>
      <w:proofErr w:type="spellEnd"/>
    </w:p>
    <w:p w14:paraId="47028A09" w14:textId="47D8629D" w:rsidR="0043269A" w:rsidRPr="00372408" w:rsidRDefault="0043269A" w:rsidP="0043269A">
      <w:pPr>
        <w:spacing w:after="0" w:line="240" w:lineRule="auto"/>
        <w:jc w:val="center"/>
        <w:rPr>
          <w:b/>
          <w:color w:val="0000FF"/>
          <w:sz w:val="24"/>
          <w:szCs w:val="24"/>
        </w:rPr>
      </w:pPr>
      <w:r w:rsidRPr="00372408">
        <w:rPr>
          <w:b/>
          <w:color w:val="0000FF"/>
          <w:sz w:val="24"/>
          <w:szCs w:val="24"/>
        </w:rPr>
        <w:t>Re</w:t>
      </w:r>
      <w:r w:rsidR="00CF0FD3" w:rsidRPr="00372408">
        <w:rPr>
          <w:b/>
          <w:color w:val="0000FF"/>
          <w:sz w:val="24"/>
          <w:szCs w:val="24"/>
        </w:rPr>
        <w:t>presentative Projects 2011-2016</w:t>
      </w:r>
    </w:p>
    <w:p w14:paraId="17BF04B7" w14:textId="77777777" w:rsidR="00CF0FD3" w:rsidRPr="00372408" w:rsidRDefault="00CF0FD3" w:rsidP="0043269A">
      <w:pPr>
        <w:contextualSpacing/>
        <w:outlineLvl w:val="0"/>
        <w:rPr>
          <w:rFonts w:cs="Arial"/>
          <w:b/>
          <w:color w:val="0000FF"/>
          <w:sz w:val="24"/>
          <w:szCs w:val="24"/>
          <w:u w:val="single"/>
        </w:rPr>
      </w:pPr>
    </w:p>
    <w:p w14:paraId="383FCD2E" w14:textId="77777777" w:rsidR="00CF0FD3" w:rsidRPr="00C17973" w:rsidRDefault="00CF0FD3" w:rsidP="0043269A">
      <w:pPr>
        <w:contextualSpacing/>
        <w:outlineLvl w:val="0"/>
        <w:rPr>
          <w:rFonts w:cs="Arial"/>
          <w:b/>
          <w:color w:val="0000FF"/>
          <w:sz w:val="24"/>
          <w:szCs w:val="24"/>
          <w:u w:val="single"/>
        </w:rPr>
      </w:pPr>
      <w:r w:rsidRPr="00C17973">
        <w:rPr>
          <w:rFonts w:cs="Arial"/>
          <w:b/>
          <w:color w:val="0000FF"/>
          <w:sz w:val="24"/>
          <w:szCs w:val="24"/>
          <w:u w:val="single"/>
        </w:rPr>
        <w:t>Introduction</w:t>
      </w:r>
    </w:p>
    <w:p w14:paraId="38996CE0" w14:textId="09246B1A" w:rsidR="00CF0FD3" w:rsidRPr="00C17973" w:rsidRDefault="00CF0FD3" w:rsidP="0043269A">
      <w:pPr>
        <w:contextualSpacing/>
        <w:outlineLvl w:val="0"/>
        <w:rPr>
          <w:rFonts w:cs="Arial"/>
          <w:sz w:val="20"/>
          <w:szCs w:val="20"/>
        </w:rPr>
      </w:pPr>
      <w:r w:rsidRPr="00C17973">
        <w:rPr>
          <w:rFonts w:cs="Arial"/>
          <w:sz w:val="20"/>
          <w:szCs w:val="20"/>
        </w:rPr>
        <w:t xml:space="preserve">This </w:t>
      </w:r>
      <w:proofErr w:type="spellStart"/>
      <w:r w:rsidR="00A373F5">
        <w:rPr>
          <w:rFonts w:cs="Arial"/>
          <w:sz w:val="20"/>
          <w:szCs w:val="20"/>
        </w:rPr>
        <w:t>Workplan</w:t>
      </w:r>
      <w:proofErr w:type="spellEnd"/>
      <w:r w:rsidR="00A373F5">
        <w:rPr>
          <w:rFonts w:cs="Arial"/>
          <w:sz w:val="20"/>
          <w:szCs w:val="20"/>
        </w:rPr>
        <w:t xml:space="preserve"> </w:t>
      </w:r>
      <w:r w:rsidRPr="00C17973">
        <w:rPr>
          <w:rFonts w:cs="Arial"/>
          <w:sz w:val="20"/>
          <w:szCs w:val="20"/>
        </w:rPr>
        <w:t xml:space="preserve">for the Office of Planning, Research, and Institutional Effectiveness (PRIE) roughly spans the period 2011-2016 and is an inventory of major projects undertaken by PRIE. </w:t>
      </w:r>
      <w:proofErr w:type="gramStart"/>
      <w:r w:rsidRPr="00C17973">
        <w:rPr>
          <w:rFonts w:cs="Arial"/>
          <w:sz w:val="20"/>
          <w:szCs w:val="20"/>
        </w:rPr>
        <w:t xml:space="preserve">Projects are generally grouped by type and context (e.g. </w:t>
      </w:r>
      <w:r w:rsidR="005917EB">
        <w:rPr>
          <w:rFonts w:cs="Arial"/>
          <w:sz w:val="20"/>
          <w:szCs w:val="20"/>
        </w:rPr>
        <w:t>Major ACCJC Reports</w:t>
      </w:r>
      <w:r w:rsidRPr="00C17973">
        <w:rPr>
          <w:rFonts w:cs="Arial"/>
          <w:color w:val="FF0000"/>
          <w:sz w:val="20"/>
          <w:szCs w:val="20"/>
        </w:rPr>
        <w:t>)</w:t>
      </w:r>
      <w:r w:rsidRPr="00C17973">
        <w:rPr>
          <w:rFonts w:cs="Arial"/>
          <w:sz w:val="20"/>
          <w:szCs w:val="20"/>
        </w:rPr>
        <w:t xml:space="preserve"> and </w:t>
      </w:r>
      <w:r w:rsidR="00A373F5">
        <w:rPr>
          <w:rFonts w:cs="Arial"/>
          <w:sz w:val="20"/>
          <w:szCs w:val="20"/>
        </w:rPr>
        <w:t>delineates</w:t>
      </w:r>
      <w:proofErr w:type="gramEnd"/>
      <w:r w:rsidRPr="00C17973">
        <w:rPr>
          <w:rFonts w:cs="Arial"/>
          <w:sz w:val="20"/>
          <w:szCs w:val="20"/>
        </w:rPr>
        <w:t xml:space="preserve"> the</w:t>
      </w:r>
      <w:r w:rsidR="00A373F5">
        <w:rPr>
          <w:rFonts w:cs="Arial"/>
          <w:sz w:val="20"/>
          <w:szCs w:val="20"/>
        </w:rPr>
        <w:t xml:space="preserve"> major</w:t>
      </w:r>
      <w:r w:rsidRPr="00C17973">
        <w:rPr>
          <w:rFonts w:cs="Arial"/>
          <w:sz w:val="20"/>
          <w:szCs w:val="20"/>
        </w:rPr>
        <w:t xml:space="preserve"> tasks undertaken by the staff, roughly divided into “Planning,” and </w:t>
      </w:r>
      <w:r w:rsidR="009A3D18">
        <w:rPr>
          <w:rFonts w:cs="Arial"/>
          <w:sz w:val="20"/>
          <w:szCs w:val="20"/>
        </w:rPr>
        <w:t xml:space="preserve"> “Research.” </w:t>
      </w:r>
      <w:r w:rsidRPr="00C17973">
        <w:rPr>
          <w:rFonts w:cs="Arial"/>
          <w:sz w:val="20"/>
          <w:szCs w:val="20"/>
        </w:rPr>
        <w:t>There is, however, overlap between “Research” and “Planning</w:t>
      </w:r>
      <w:r w:rsidR="00C17973" w:rsidRPr="00C17973">
        <w:rPr>
          <w:rFonts w:cs="Arial"/>
          <w:sz w:val="20"/>
          <w:szCs w:val="20"/>
        </w:rPr>
        <w:t>.</w:t>
      </w:r>
      <w:r w:rsidRPr="00C17973">
        <w:rPr>
          <w:rFonts w:cs="Arial"/>
          <w:sz w:val="20"/>
          <w:szCs w:val="20"/>
        </w:rPr>
        <w:t>”</w:t>
      </w:r>
      <w:r w:rsidR="00C17973" w:rsidRPr="00C17973">
        <w:rPr>
          <w:rFonts w:cs="Arial"/>
          <w:sz w:val="20"/>
          <w:szCs w:val="20"/>
        </w:rPr>
        <w:t xml:space="preserve"> </w:t>
      </w:r>
      <w:r w:rsidR="00A373F5">
        <w:rPr>
          <w:rFonts w:cs="Arial"/>
          <w:sz w:val="20"/>
          <w:szCs w:val="20"/>
        </w:rPr>
        <w:t xml:space="preserve"> </w:t>
      </w:r>
    </w:p>
    <w:p w14:paraId="21299D18" w14:textId="44A02583" w:rsidR="00C17973" w:rsidRPr="00C17973" w:rsidRDefault="00C17973" w:rsidP="0043269A">
      <w:pPr>
        <w:contextualSpacing/>
        <w:outlineLvl w:val="0"/>
        <w:rPr>
          <w:rFonts w:cs="Arial"/>
          <w:b/>
          <w:sz w:val="24"/>
          <w:szCs w:val="24"/>
          <w:u w:val="single"/>
        </w:rPr>
      </w:pPr>
    </w:p>
    <w:p w14:paraId="68F6FAA5" w14:textId="50987E40" w:rsidR="00C17973" w:rsidRPr="00372408" w:rsidRDefault="00C17973" w:rsidP="0043269A">
      <w:pPr>
        <w:contextualSpacing/>
        <w:outlineLvl w:val="0"/>
        <w:rPr>
          <w:rFonts w:cs="Arial"/>
          <w:b/>
          <w:color w:val="0000FF"/>
          <w:u w:val="single"/>
        </w:rPr>
      </w:pPr>
      <w:r w:rsidRPr="00372408">
        <w:rPr>
          <w:rFonts w:cs="Arial"/>
          <w:b/>
          <w:color w:val="0000FF"/>
          <w:u w:val="single"/>
        </w:rPr>
        <w:t>Primary Areas</w:t>
      </w:r>
    </w:p>
    <w:p w14:paraId="63984C86" w14:textId="0299EAD6" w:rsidR="00CF0FD3" w:rsidRPr="00C17973" w:rsidRDefault="00C17973" w:rsidP="00C17973">
      <w:pPr>
        <w:pStyle w:val="ListParagraph"/>
        <w:numPr>
          <w:ilvl w:val="0"/>
          <w:numId w:val="6"/>
        </w:numPr>
        <w:outlineLvl w:val="0"/>
        <w:rPr>
          <w:rFonts w:ascii="Century Gothic" w:hAnsi="Century Gothic" w:cs="Arial"/>
          <w:sz w:val="20"/>
          <w:szCs w:val="20"/>
        </w:rPr>
      </w:pPr>
      <w:r w:rsidRPr="00C17973">
        <w:rPr>
          <w:rFonts w:ascii="Century Gothic" w:hAnsi="Century Gothic" w:cs="Arial"/>
          <w:i/>
          <w:sz w:val="20"/>
          <w:szCs w:val="20"/>
        </w:rPr>
        <w:t>Research</w:t>
      </w:r>
      <w:r w:rsidRPr="00C17973">
        <w:rPr>
          <w:rFonts w:ascii="Century Gothic" w:hAnsi="Century Gothic" w:cs="Arial"/>
          <w:sz w:val="20"/>
          <w:szCs w:val="20"/>
        </w:rPr>
        <w:t xml:space="preserve">: John </w:t>
      </w:r>
      <w:proofErr w:type="spellStart"/>
      <w:r w:rsidRPr="00C17973">
        <w:rPr>
          <w:rFonts w:ascii="Century Gothic" w:hAnsi="Century Gothic" w:cs="Arial"/>
          <w:sz w:val="20"/>
          <w:szCs w:val="20"/>
        </w:rPr>
        <w:t>Sewart</w:t>
      </w:r>
      <w:proofErr w:type="spellEnd"/>
      <w:r w:rsidRPr="00C17973">
        <w:rPr>
          <w:rFonts w:ascii="Century Gothic" w:hAnsi="Century Gothic" w:cs="Arial"/>
          <w:sz w:val="20"/>
          <w:szCs w:val="20"/>
        </w:rPr>
        <w:t>, Dean</w:t>
      </w:r>
      <w:proofErr w:type="gramStart"/>
      <w:r w:rsidRPr="00C17973">
        <w:rPr>
          <w:rFonts w:ascii="Century Gothic" w:hAnsi="Century Gothic" w:cs="Arial"/>
          <w:sz w:val="20"/>
          <w:szCs w:val="20"/>
        </w:rPr>
        <w:t>;  Monique</w:t>
      </w:r>
      <w:proofErr w:type="gramEnd"/>
      <w:r w:rsidRPr="00C17973">
        <w:rPr>
          <w:rFonts w:ascii="Century Gothic" w:hAnsi="Century Gothic" w:cs="Arial"/>
          <w:sz w:val="20"/>
          <w:szCs w:val="20"/>
        </w:rPr>
        <w:t xml:space="preserve"> Nakagawa, Research and Planning Analyst</w:t>
      </w:r>
    </w:p>
    <w:p w14:paraId="531336D4" w14:textId="307903F3" w:rsidR="00C17973" w:rsidRPr="00C17973" w:rsidRDefault="00C17973" w:rsidP="00C17973">
      <w:pPr>
        <w:pStyle w:val="ListParagraph"/>
        <w:numPr>
          <w:ilvl w:val="0"/>
          <w:numId w:val="6"/>
        </w:numPr>
        <w:outlineLvl w:val="0"/>
        <w:rPr>
          <w:rFonts w:ascii="Century Gothic" w:hAnsi="Century Gothic" w:cs="Arial"/>
          <w:sz w:val="20"/>
          <w:szCs w:val="20"/>
        </w:rPr>
      </w:pPr>
      <w:r w:rsidRPr="00C17973">
        <w:rPr>
          <w:rFonts w:ascii="Century Gothic" w:hAnsi="Century Gothic" w:cs="Arial"/>
          <w:i/>
          <w:sz w:val="20"/>
          <w:szCs w:val="20"/>
        </w:rPr>
        <w:t>Planning</w:t>
      </w:r>
      <w:r w:rsidRPr="00C17973">
        <w:rPr>
          <w:rFonts w:ascii="Century Gothic" w:hAnsi="Century Gothic" w:cs="Arial"/>
          <w:sz w:val="20"/>
          <w:szCs w:val="20"/>
        </w:rPr>
        <w:t>: Milla McConnell-Tuite</w:t>
      </w:r>
    </w:p>
    <w:p w14:paraId="2D993BA6" w14:textId="0A4D39DE" w:rsidR="00C17973" w:rsidRPr="00C17973" w:rsidRDefault="00C17973" w:rsidP="00C17973">
      <w:pPr>
        <w:pStyle w:val="ListParagraph"/>
        <w:numPr>
          <w:ilvl w:val="0"/>
          <w:numId w:val="6"/>
        </w:numPr>
        <w:outlineLvl w:val="0"/>
        <w:rPr>
          <w:rFonts w:ascii="Century Gothic" w:hAnsi="Century Gothic" w:cs="Arial"/>
          <w:sz w:val="20"/>
          <w:szCs w:val="20"/>
        </w:rPr>
      </w:pPr>
      <w:r w:rsidRPr="00C17973">
        <w:rPr>
          <w:rFonts w:ascii="Century Gothic" w:hAnsi="Century Gothic" w:cs="Arial"/>
          <w:i/>
          <w:sz w:val="20"/>
          <w:szCs w:val="20"/>
        </w:rPr>
        <w:t>Staff Support</w:t>
      </w:r>
      <w:r w:rsidRPr="00C17973">
        <w:rPr>
          <w:rFonts w:ascii="Century Gothic" w:hAnsi="Century Gothic" w:cs="Arial"/>
          <w:sz w:val="20"/>
          <w:szCs w:val="20"/>
        </w:rPr>
        <w:t xml:space="preserve">: Mary Vogt, Administrative Assistant </w:t>
      </w:r>
    </w:p>
    <w:p w14:paraId="3CA6899A" w14:textId="77777777" w:rsidR="00C17973" w:rsidRPr="00C17973" w:rsidRDefault="00C17973" w:rsidP="0043269A">
      <w:pPr>
        <w:contextualSpacing/>
        <w:outlineLvl w:val="0"/>
        <w:rPr>
          <w:rFonts w:cs="Arial"/>
          <w:sz w:val="20"/>
          <w:szCs w:val="20"/>
          <w:u w:val="single"/>
        </w:rPr>
      </w:pPr>
    </w:p>
    <w:p w14:paraId="1FBD7B17" w14:textId="77777777" w:rsidR="00C07700" w:rsidRPr="00372408" w:rsidRDefault="00C07700" w:rsidP="0043269A">
      <w:pPr>
        <w:contextualSpacing/>
        <w:outlineLvl w:val="0"/>
        <w:rPr>
          <w:rFonts w:cs="Arial"/>
          <w:b/>
          <w:color w:val="0000FF"/>
          <w:u w:val="single"/>
        </w:rPr>
      </w:pPr>
      <w:r w:rsidRPr="00372408">
        <w:rPr>
          <w:rFonts w:cs="Arial"/>
          <w:b/>
          <w:color w:val="0000FF"/>
          <w:u w:val="single"/>
        </w:rPr>
        <w:t>Mandated Accreditation Reporting (2011-2016)</w:t>
      </w:r>
    </w:p>
    <w:p w14:paraId="4327E6AA" w14:textId="77777777" w:rsidR="00C07700" w:rsidRPr="00BC15C3" w:rsidRDefault="00C07700" w:rsidP="00C07700">
      <w:pPr>
        <w:contextualSpacing/>
        <w:rPr>
          <w:rFonts w:cs="Arial"/>
          <w:sz w:val="20"/>
          <w:szCs w:val="20"/>
        </w:rPr>
      </w:pPr>
      <w:r w:rsidRPr="00BC15C3">
        <w:rPr>
          <w:rFonts w:cs="Arial"/>
          <w:sz w:val="20"/>
          <w:szCs w:val="20"/>
        </w:rPr>
        <w:t xml:space="preserve">PRIE has supported all aspects of accreditation-related reporting. This support has generally encompassed four areas: writing and narrative analysis; institutional research and data analysis; document preparation, and project management. </w:t>
      </w:r>
      <w:r w:rsidRPr="00BC15C3">
        <w:rPr>
          <w:rFonts w:cs="Arial"/>
          <w:sz w:val="20"/>
          <w:szCs w:val="20"/>
          <w:u w:val="single"/>
        </w:rPr>
        <w:t>All</w:t>
      </w:r>
      <w:r w:rsidRPr="00BC15C3">
        <w:rPr>
          <w:rFonts w:cs="Arial"/>
          <w:sz w:val="20"/>
          <w:szCs w:val="20"/>
        </w:rPr>
        <w:t xml:space="preserve"> PRIE staff have been directly involved.</w:t>
      </w:r>
    </w:p>
    <w:p w14:paraId="6CC8E245" w14:textId="77777777" w:rsidR="00C07700" w:rsidRPr="00BC15C3" w:rsidRDefault="00C07700" w:rsidP="00C07700">
      <w:pPr>
        <w:contextualSpacing/>
        <w:rPr>
          <w:rFonts w:cs="Arial"/>
          <w:sz w:val="20"/>
          <w:szCs w:val="20"/>
        </w:rPr>
      </w:pPr>
    </w:p>
    <w:p w14:paraId="719D5B16" w14:textId="77777777" w:rsidR="00C07700" w:rsidRPr="00BC15C3" w:rsidRDefault="00C07700" w:rsidP="00C07700">
      <w:pPr>
        <w:contextualSpacing/>
        <w:rPr>
          <w:rFonts w:cs="Arial"/>
          <w:sz w:val="20"/>
          <w:szCs w:val="20"/>
        </w:rPr>
      </w:pPr>
      <w:r w:rsidRPr="00BC15C3">
        <w:rPr>
          <w:rFonts w:cs="Arial"/>
          <w:sz w:val="20"/>
          <w:szCs w:val="20"/>
        </w:rPr>
        <w:t xml:space="preserve">PRIE’s Coordinator of Planning has served as lead or co-writer for all the major accreditation reports required since January 2008 when CSM was issued a “warning” by the ACCJC. PRIE’s Dean has directed the institutional research mandated by reporting. Both have assisted the 2013 Self Evaluation Chair, the Accreditation Liaison Officer, and President’s Cabinet with identifying and synthesizing substance for the reports. Given the greatly expanded demands for data and information required currently by the ACCJC, these processes have required extensive research with scores of data presentations; intensive consultation with faculty, staff, administrators; multiple reviews by a variety of audiences; and many iterations of the reports. </w:t>
      </w:r>
    </w:p>
    <w:p w14:paraId="3CBC5C18" w14:textId="77777777" w:rsidR="00C07700" w:rsidRPr="00BC15C3" w:rsidRDefault="00C07700" w:rsidP="00C07700">
      <w:pPr>
        <w:contextualSpacing/>
        <w:rPr>
          <w:rFonts w:cs="Arial"/>
          <w:sz w:val="20"/>
          <w:szCs w:val="20"/>
        </w:rPr>
      </w:pPr>
    </w:p>
    <w:p w14:paraId="2125DD5C" w14:textId="77777777" w:rsidR="00C07700" w:rsidRPr="00BC15C3" w:rsidRDefault="00C07700" w:rsidP="00C07700">
      <w:pPr>
        <w:contextualSpacing/>
        <w:rPr>
          <w:rFonts w:cs="Arial"/>
          <w:sz w:val="20"/>
          <w:szCs w:val="20"/>
        </w:rPr>
      </w:pPr>
      <w:r w:rsidRPr="00BC15C3">
        <w:rPr>
          <w:rFonts w:cs="Arial"/>
          <w:sz w:val="20"/>
          <w:szCs w:val="20"/>
        </w:rPr>
        <w:t xml:space="preserve">Along with contributing to the development of the “content,” PRIE also was the lead on final document preparation, including managing the production of hard and soft copies. Tasks have included developing style guides, graphics, page layout, and document reproduction, posting, and distribution.  </w:t>
      </w:r>
    </w:p>
    <w:p w14:paraId="44A9E7B1" w14:textId="77777777" w:rsidR="00C07700" w:rsidRPr="00BC15C3" w:rsidRDefault="00C07700" w:rsidP="00C07700">
      <w:pPr>
        <w:contextualSpacing/>
        <w:rPr>
          <w:rFonts w:cs="Arial"/>
          <w:sz w:val="20"/>
          <w:szCs w:val="20"/>
        </w:rPr>
      </w:pPr>
    </w:p>
    <w:p w14:paraId="70684531" w14:textId="77777777" w:rsidR="0016760C" w:rsidRDefault="0016760C">
      <w:pPr>
        <w:contextualSpacing/>
        <w:rPr>
          <w:rFonts w:cs="Arial"/>
          <w:b/>
          <w:color w:val="0000FF"/>
          <w:u w:val="single"/>
        </w:rPr>
      </w:pPr>
    </w:p>
    <w:p w14:paraId="6B334BDB" w14:textId="77777777" w:rsidR="0016760C" w:rsidRDefault="0016760C">
      <w:pPr>
        <w:contextualSpacing/>
        <w:rPr>
          <w:rFonts w:cs="Arial"/>
          <w:b/>
          <w:color w:val="0000FF"/>
          <w:u w:val="single"/>
        </w:rPr>
      </w:pPr>
    </w:p>
    <w:p w14:paraId="29F2066C" w14:textId="77777777" w:rsidR="0016760C" w:rsidRDefault="0016760C">
      <w:pPr>
        <w:contextualSpacing/>
        <w:rPr>
          <w:rFonts w:cs="Arial"/>
          <w:b/>
          <w:color w:val="0000FF"/>
          <w:u w:val="single"/>
        </w:rPr>
      </w:pPr>
    </w:p>
    <w:p w14:paraId="44ED2C6F" w14:textId="77777777" w:rsidR="0016760C" w:rsidRDefault="0016760C">
      <w:pPr>
        <w:contextualSpacing/>
        <w:rPr>
          <w:rFonts w:cs="Arial"/>
          <w:b/>
          <w:color w:val="0000FF"/>
          <w:u w:val="single"/>
        </w:rPr>
      </w:pPr>
    </w:p>
    <w:p w14:paraId="59CE77F0" w14:textId="77777777" w:rsidR="0016760C" w:rsidRDefault="0016760C">
      <w:pPr>
        <w:contextualSpacing/>
        <w:rPr>
          <w:rFonts w:cs="Arial"/>
          <w:b/>
          <w:color w:val="0000FF"/>
          <w:u w:val="single"/>
        </w:rPr>
      </w:pPr>
    </w:p>
    <w:p w14:paraId="452A3FE7" w14:textId="77777777" w:rsidR="00C07700" w:rsidRPr="00372408" w:rsidRDefault="0043269A">
      <w:pPr>
        <w:contextualSpacing/>
        <w:rPr>
          <w:rFonts w:cs="Arial"/>
          <w:b/>
          <w:color w:val="0000FF"/>
          <w:u w:val="single"/>
        </w:rPr>
      </w:pPr>
      <w:r w:rsidRPr="00372408">
        <w:rPr>
          <w:rFonts w:cs="Arial"/>
          <w:b/>
          <w:color w:val="0000FF"/>
          <w:u w:val="single"/>
        </w:rPr>
        <w:lastRenderedPageBreak/>
        <w:t>Major ACCJC</w:t>
      </w:r>
      <w:r w:rsidR="00C07700" w:rsidRPr="00372408">
        <w:rPr>
          <w:rFonts w:cs="Arial"/>
          <w:b/>
          <w:color w:val="0000FF"/>
          <w:u w:val="single"/>
        </w:rPr>
        <w:t xml:space="preserve"> reports</w:t>
      </w:r>
      <w:r w:rsidRPr="00372408">
        <w:rPr>
          <w:rFonts w:cs="Arial"/>
          <w:b/>
          <w:color w:val="0000FF"/>
          <w:u w:val="single"/>
        </w:rPr>
        <w:t xml:space="preserve"> (2011-2016)</w:t>
      </w:r>
      <w:r w:rsidR="00C07700" w:rsidRPr="00372408">
        <w:rPr>
          <w:rFonts w:cs="Arial"/>
          <w:b/>
          <w:color w:val="0000FF"/>
          <w:u w:val="single"/>
        </w:rPr>
        <w:t xml:space="preserve"> have included:</w:t>
      </w:r>
    </w:p>
    <w:p w14:paraId="00E24927" w14:textId="77777777" w:rsidR="00DD504B" w:rsidRPr="00BC15C3" w:rsidRDefault="00DD504B">
      <w:pPr>
        <w:contextualSpacing/>
        <w:rPr>
          <w:rFonts w:cs="Arial"/>
          <w:b/>
          <w:sz w:val="20"/>
          <w:szCs w:val="20"/>
          <w:u w:val="single"/>
        </w:rPr>
      </w:pPr>
    </w:p>
    <w:tbl>
      <w:tblPr>
        <w:tblStyle w:val="TableGrid"/>
        <w:tblW w:w="0" w:type="auto"/>
        <w:tblLook w:val="04A0" w:firstRow="1" w:lastRow="0" w:firstColumn="1" w:lastColumn="0" w:noHBand="0" w:noVBand="1"/>
      </w:tblPr>
      <w:tblGrid>
        <w:gridCol w:w="6318"/>
        <w:gridCol w:w="1260"/>
        <w:gridCol w:w="2520"/>
        <w:gridCol w:w="2430"/>
        <w:gridCol w:w="1862"/>
      </w:tblGrid>
      <w:tr w:rsidR="00C07700" w:rsidRPr="00BC15C3" w14:paraId="2E019334" w14:textId="77777777" w:rsidTr="00DD5E96">
        <w:tc>
          <w:tcPr>
            <w:tcW w:w="6318" w:type="dxa"/>
            <w:shd w:val="clear" w:color="auto" w:fill="DEEAF6" w:themeFill="accent1" w:themeFillTint="33"/>
          </w:tcPr>
          <w:p w14:paraId="041D148B" w14:textId="77777777" w:rsidR="00C07700" w:rsidRPr="00BC15C3" w:rsidRDefault="00C07700" w:rsidP="00C07700">
            <w:pPr>
              <w:rPr>
                <w:b/>
                <w:color w:val="0000FF"/>
                <w:sz w:val="20"/>
                <w:szCs w:val="20"/>
              </w:rPr>
            </w:pPr>
            <w:r w:rsidRPr="00BC15C3">
              <w:rPr>
                <w:b/>
                <w:color w:val="0000FF"/>
                <w:sz w:val="20"/>
                <w:szCs w:val="20"/>
              </w:rPr>
              <w:t>Task/Project</w:t>
            </w:r>
          </w:p>
        </w:tc>
        <w:tc>
          <w:tcPr>
            <w:tcW w:w="1260" w:type="dxa"/>
            <w:shd w:val="clear" w:color="auto" w:fill="DEEAF6" w:themeFill="accent1" w:themeFillTint="33"/>
          </w:tcPr>
          <w:p w14:paraId="6AA9D4E3" w14:textId="77777777" w:rsidR="00C07700" w:rsidRPr="00BC15C3" w:rsidRDefault="00C07700" w:rsidP="00C07700">
            <w:pPr>
              <w:rPr>
                <w:b/>
                <w:color w:val="0000FF"/>
                <w:sz w:val="20"/>
                <w:szCs w:val="20"/>
              </w:rPr>
            </w:pPr>
            <w:r w:rsidRPr="00BC15C3">
              <w:rPr>
                <w:b/>
                <w:color w:val="0000FF"/>
                <w:sz w:val="20"/>
                <w:szCs w:val="20"/>
              </w:rPr>
              <w:t>Last Update</w:t>
            </w:r>
          </w:p>
        </w:tc>
        <w:tc>
          <w:tcPr>
            <w:tcW w:w="2520" w:type="dxa"/>
            <w:shd w:val="clear" w:color="auto" w:fill="DEEAF6" w:themeFill="accent1" w:themeFillTint="33"/>
          </w:tcPr>
          <w:p w14:paraId="1058FD3D" w14:textId="77777777" w:rsidR="00C07700" w:rsidRPr="00BC15C3" w:rsidRDefault="00C07700" w:rsidP="00C07700">
            <w:pPr>
              <w:rPr>
                <w:b/>
                <w:color w:val="0000FF"/>
                <w:sz w:val="20"/>
                <w:szCs w:val="20"/>
              </w:rPr>
            </w:pPr>
            <w:r w:rsidRPr="00BC15C3">
              <w:rPr>
                <w:b/>
                <w:color w:val="0000FF"/>
                <w:sz w:val="20"/>
                <w:szCs w:val="20"/>
              </w:rPr>
              <w:t>John/Monique</w:t>
            </w:r>
          </w:p>
          <w:p w14:paraId="40F7CF8C" w14:textId="77777777" w:rsidR="00DD504B" w:rsidRPr="00BC15C3" w:rsidRDefault="00DD504B" w:rsidP="00C07700">
            <w:pPr>
              <w:rPr>
                <w:b/>
                <w:color w:val="0000FF"/>
                <w:sz w:val="20"/>
                <w:szCs w:val="20"/>
              </w:rPr>
            </w:pPr>
            <w:r w:rsidRPr="00BC15C3">
              <w:rPr>
                <w:b/>
                <w:color w:val="0000FF"/>
                <w:sz w:val="20"/>
                <w:szCs w:val="20"/>
              </w:rPr>
              <w:t>[Research]</w:t>
            </w:r>
          </w:p>
        </w:tc>
        <w:tc>
          <w:tcPr>
            <w:tcW w:w="2430" w:type="dxa"/>
            <w:shd w:val="clear" w:color="auto" w:fill="DEEAF6" w:themeFill="accent1" w:themeFillTint="33"/>
          </w:tcPr>
          <w:p w14:paraId="7DE20526" w14:textId="77777777" w:rsidR="00C07700" w:rsidRPr="00BC15C3" w:rsidRDefault="00C07700" w:rsidP="00C07700">
            <w:pPr>
              <w:rPr>
                <w:b/>
                <w:color w:val="0000FF"/>
                <w:sz w:val="20"/>
                <w:szCs w:val="20"/>
              </w:rPr>
            </w:pPr>
            <w:r w:rsidRPr="00BC15C3">
              <w:rPr>
                <w:b/>
                <w:color w:val="0000FF"/>
                <w:sz w:val="20"/>
                <w:szCs w:val="20"/>
              </w:rPr>
              <w:t>Milla</w:t>
            </w:r>
          </w:p>
          <w:p w14:paraId="62EC7418" w14:textId="77777777" w:rsidR="00DD504B" w:rsidRPr="00BC15C3" w:rsidRDefault="00DD504B" w:rsidP="00C07700">
            <w:pPr>
              <w:rPr>
                <w:b/>
                <w:color w:val="0000FF"/>
                <w:sz w:val="20"/>
                <w:szCs w:val="20"/>
              </w:rPr>
            </w:pPr>
            <w:r w:rsidRPr="00BC15C3">
              <w:rPr>
                <w:b/>
                <w:color w:val="0000FF"/>
                <w:sz w:val="20"/>
                <w:szCs w:val="20"/>
              </w:rPr>
              <w:t>[Planning]</w:t>
            </w:r>
          </w:p>
        </w:tc>
        <w:tc>
          <w:tcPr>
            <w:tcW w:w="1862" w:type="dxa"/>
            <w:shd w:val="clear" w:color="auto" w:fill="DEEAF6" w:themeFill="accent1" w:themeFillTint="33"/>
          </w:tcPr>
          <w:p w14:paraId="1E241FC4" w14:textId="539AAF05" w:rsidR="00AB1EE3" w:rsidRPr="00BC15C3" w:rsidRDefault="00AB1EE3" w:rsidP="00C07700">
            <w:pPr>
              <w:rPr>
                <w:b/>
                <w:color w:val="0000FF"/>
                <w:sz w:val="20"/>
                <w:szCs w:val="20"/>
              </w:rPr>
            </w:pPr>
            <w:r w:rsidRPr="00BC15C3">
              <w:rPr>
                <w:b/>
                <w:color w:val="0000FF"/>
                <w:sz w:val="20"/>
                <w:szCs w:val="20"/>
              </w:rPr>
              <w:t>Mary</w:t>
            </w:r>
          </w:p>
          <w:p w14:paraId="242EAF23" w14:textId="18C1AF57" w:rsidR="00AB1EE3" w:rsidRPr="00BC15C3" w:rsidRDefault="00AB1EE3" w:rsidP="00C07700">
            <w:pPr>
              <w:rPr>
                <w:b/>
                <w:color w:val="0000FF"/>
                <w:sz w:val="20"/>
                <w:szCs w:val="20"/>
              </w:rPr>
            </w:pPr>
            <w:r w:rsidRPr="00BC15C3">
              <w:rPr>
                <w:b/>
                <w:color w:val="0000FF"/>
                <w:sz w:val="20"/>
                <w:szCs w:val="20"/>
              </w:rPr>
              <w:t>[</w:t>
            </w:r>
            <w:r w:rsidR="00C07700" w:rsidRPr="00BC15C3">
              <w:rPr>
                <w:b/>
                <w:color w:val="0000FF"/>
                <w:sz w:val="20"/>
                <w:szCs w:val="20"/>
              </w:rPr>
              <w:t>Staff</w:t>
            </w:r>
            <w:r w:rsidRPr="00BC15C3">
              <w:rPr>
                <w:b/>
                <w:color w:val="0000FF"/>
                <w:sz w:val="20"/>
                <w:szCs w:val="20"/>
              </w:rPr>
              <w:t xml:space="preserve"> Support]</w:t>
            </w:r>
          </w:p>
        </w:tc>
      </w:tr>
      <w:tr w:rsidR="00C07700" w:rsidRPr="00BC15C3" w14:paraId="7B14A0F4" w14:textId="77777777" w:rsidTr="00DD504B">
        <w:tc>
          <w:tcPr>
            <w:tcW w:w="6318" w:type="dxa"/>
          </w:tcPr>
          <w:p w14:paraId="0D79024B" w14:textId="77777777" w:rsidR="00C07700" w:rsidRPr="00BC15C3" w:rsidRDefault="00C07700" w:rsidP="00C07700">
            <w:pPr>
              <w:pStyle w:val="ListParagraph"/>
              <w:numPr>
                <w:ilvl w:val="0"/>
                <w:numId w:val="3"/>
              </w:numPr>
              <w:rPr>
                <w:rFonts w:ascii="Century Gothic" w:hAnsi="Century Gothic" w:cs="Arial"/>
                <w:i/>
                <w:sz w:val="20"/>
                <w:szCs w:val="20"/>
              </w:rPr>
            </w:pPr>
            <w:r w:rsidRPr="00BC15C3">
              <w:rPr>
                <w:rFonts w:ascii="Century Gothic" w:hAnsi="Century Gothic" w:cs="Arial"/>
                <w:i/>
                <w:sz w:val="20"/>
                <w:szCs w:val="20"/>
              </w:rPr>
              <w:t>Substantive Change Proposal, Instructional Mode of Delivery: Distance Education, February 2013</w:t>
            </w:r>
          </w:p>
        </w:tc>
        <w:tc>
          <w:tcPr>
            <w:tcW w:w="1260" w:type="dxa"/>
          </w:tcPr>
          <w:p w14:paraId="7659A6E6" w14:textId="77777777" w:rsidR="00C07700" w:rsidRPr="00BC15C3" w:rsidRDefault="00C07700" w:rsidP="00C07700">
            <w:pPr>
              <w:rPr>
                <w:sz w:val="20"/>
                <w:szCs w:val="20"/>
              </w:rPr>
            </w:pPr>
            <w:r w:rsidRPr="00BC15C3">
              <w:rPr>
                <w:sz w:val="20"/>
                <w:szCs w:val="20"/>
              </w:rPr>
              <w:t>2013</w:t>
            </w:r>
          </w:p>
        </w:tc>
        <w:tc>
          <w:tcPr>
            <w:tcW w:w="2520" w:type="dxa"/>
          </w:tcPr>
          <w:p w14:paraId="6864B379" w14:textId="77777777" w:rsidR="00C07700" w:rsidRPr="00BC15C3" w:rsidRDefault="00C07700" w:rsidP="00C07700">
            <w:pPr>
              <w:rPr>
                <w:b/>
                <w:sz w:val="20"/>
                <w:szCs w:val="20"/>
              </w:rPr>
            </w:pPr>
            <w:r w:rsidRPr="00BC15C3">
              <w:rPr>
                <w:sz w:val="20"/>
                <w:szCs w:val="20"/>
              </w:rPr>
              <w:t>Data reporting and analysis</w:t>
            </w:r>
          </w:p>
        </w:tc>
        <w:tc>
          <w:tcPr>
            <w:tcW w:w="2430" w:type="dxa"/>
          </w:tcPr>
          <w:p w14:paraId="7A4614C7" w14:textId="77777777" w:rsidR="00C07700" w:rsidRPr="00BC15C3" w:rsidRDefault="00C07700" w:rsidP="00DD504B">
            <w:pPr>
              <w:rPr>
                <w:sz w:val="20"/>
                <w:szCs w:val="20"/>
              </w:rPr>
            </w:pPr>
            <w:r w:rsidRPr="00BC15C3">
              <w:rPr>
                <w:sz w:val="20"/>
                <w:szCs w:val="20"/>
              </w:rPr>
              <w:t xml:space="preserve">Analysis </w:t>
            </w:r>
            <w:r w:rsidR="00DD504B" w:rsidRPr="00BC15C3">
              <w:rPr>
                <w:sz w:val="20"/>
                <w:szCs w:val="20"/>
              </w:rPr>
              <w:t>&amp;</w:t>
            </w:r>
            <w:r w:rsidRPr="00BC15C3">
              <w:rPr>
                <w:sz w:val="20"/>
                <w:szCs w:val="20"/>
              </w:rPr>
              <w:t xml:space="preserve"> narrative</w:t>
            </w:r>
          </w:p>
        </w:tc>
        <w:tc>
          <w:tcPr>
            <w:tcW w:w="1862" w:type="dxa"/>
          </w:tcPr>
          <w:p w14:paraId="6D97FEBE" w14:textId="77777777" w:rsidR="00C07700" w:rsidRPr="00BC15C3" w:rsidRDefault="00C07700" w:rsidP="00C07700">
            <w:pPr>
              <w:rPr>
                <w:sz w:val="20"/>
                <w:szCs w:val="20"/>
              </w:rPr>
            </w:pPr>
            <w:r w:rsidRPr="00BC15C3">
              <w:rPr>
                <w:sz w:val="20"/>
                <w:szCs w:val="20"/>
              </w:rPr>
              <w:t>Doc prep and web support</w:t>
            </w:r>
          </w:p>
        </w:tc>
      </w:tr>
      <w:tr w:rsidR="00C07700" w:rsidRPr="00BC15C3" w14:paraId="2FA2BC40" w14:textId="77777777" w:rsidTr="00DD504B">
        <w:tc>
          <w:tcPr>
            <w:tcW w:w="6318" w:type="dxa"/>
          </w:tcPr>
          <w:p w14:paraId="616F9A10" w14:textId="77777777" w:rsidR="00C07700" w:rsidRPr="00BC15C3" w:rsidRDefault="00C07700" w:rsidP="00C07700">
            <w:pPr>
              <w:pStyle w:val="ListParagraph"/>
              <w:numPr>
                <w:ilvl w:val="0"/>
                <w:numId w:val="3"/>
              </w:numPr>
              <w:rPr>
                <w:rFonts w:ascii="Century Gothic" w:hAnsi="Century Gothic" w:cs="Arial"/>
                <w:i/>
                <w:sz w:val="20"/>
                <w:szCs w:val="20"/>
              </w:rPr>
            </w:pPr>
            <w:r w:rsidRPr="00BC15C3">
              <w:rPr>
                <w:rFonts w:ascii="Century Gothic" w:hAnsi="Century Gothic" w:cs="Arial"/>
                <w:i/>
                <w:sz w:val="20"/>
                <w:szCs w:val="20"/>
              </w:rPr>
              <w:t>2013 Self Evaluation Report</w:t>
            </w:r>
          </w:p>
        </w:tc>
        <w:tc>
          <w:tcPr>
            <w:tcW w:w="1260" w:type="dxa"/>
          </w:tcPr>
          <w:p w14:paraId="11764789" w14:textId="77777777" w:rsidR="00C07700" w:rsidRPr="00BC15C3" w:rsidRDefault="00C07700" w:rsidP="00C07700">
            <w:pPr>
              <w:rPr>
                <w:b/>
                <w:sz w:val="20"/>
                <w:szCs w:val="20"/>
              </w:rPr>
            </w:pPr>
            <w:r w:rsidRPr="00BC15C3">
              <w:rPr>
                <w:sz w:val="20"/>
                <w:szCs w:val="20"/>
              </w:rPr>
              <w:t>2013</w:t>
            </w:r>
          </w:p>
        </w:tc>
        <w:tc>
          <w:tcPr>
            <w:tcW w:w="2520" w:type="dxa"/>
          </w:tcPr>
          <w:p w14:paraId="01A2FF95" w14:textId="77777777" w:rsidR="00C07700" w:rsidRPr="00BC15C3" w:rsidRDefault="0043269A" w:rsidP="00C07700">
            <w:pPr>
              <w:rPr>
                <w:b/>
                <w:sz w:val="20"/>
                <w:szCs w:val="20"/>
              </w:rPr>
            </w:pPr>
            <w:r w:rsidRPr="00BC15C3">
              <w:rPr>
                <w:sz w:val="20"/>
                <w:szCs w:val="20"/>
              </w:rPr>
              <w:t>“                         “</w:t>
            </w:r>
          </w:p>
        </w:tc>
        <w:tc>
          <w:tcPr>
            <w:tcW w:w="2430" w:type="dxa"/>
          </w:tcPr>
          <w:p w14:paraId="65339C11" w14:textId="77777777" w:rsidR="00C07700" w:rsidRPr="00BC15C3" w:rsidRDefault="0043269A" w:rsidP="00C07700">
            <w:pPr>
              <w:rPr>
                <w:sz w:val="20"/>
                <w:szCs w:val="20"/>
              </w:rPr>
            </w:pPr>
            <w:r w:rsidRPr="00BC15C3">
              <w:rPr>
                <w:sz w:val="20"/>
                <w:szCs w:val="20"/>
              </w:rPr>
              <w:t>“                         “</w:t>
            </w:r>
          </w:p>
        </w:tc>
        <w:tc>
          <w:tcPr>
            <w:tcW w:w="1862" w:type="dxa"/>
          </w:tcPr>
          <w:p w14:paraId="07F72713" w14:textId="77777777" w:rsidR="00C07700" w:rsidRPr="00BC15C3" w:rsidRDefault="00C07700" w:rsidP="00C07700">
            <w:pPr>
              <w:rPr>
                <w:b/>
                <w:sz w:val="20"/>
                <w:szCs w:val="20"/>
              </w:rPr>
            </w:pPr>
            <w:r w:rsidRPr="00BC15C3">
              <w:rPr>
                <w:sz w:val="20"/>
                <w:szCs w:val="20"/>
              </w:rPr>
              <w:t>Doc prep and web support</w:t>
            </w:r>
          </w:p>
        </w:tc>
      </w:tr>
      <w:tr w:rsidR="00C07700" w:rsidRPr="00BC15C3" w14:paraId="595F8AC2" w14:textId="77777777" w:rsidTr="00DD504B">
        <w:tc>
          <w:tcPr>
            <w:tcW w:w="6318" w:type="dxa"/>
          </w:tcPr>
          <w:p w14:paraId="111CAD82" w14:textId="77777777" w:rsidR="00C07700" w:rsidRPr="00BC15C3" w:rsidRDefault="00C07700" w:rsidP="00C07700">
            <w:pPr>
              <w:pStyle w:val="ListParagraph"/>
              <w:numPr>
                <w:ilvl w:val="0"/>
                <w:numId w:val="3"/>
              </w:numPr>
              <w:rPr>
                <w:rFonts w:ascii="Century Gothic" w:hAnsi="Century Gothic" w:cs="Arial"/>
                <w:i/>
                <w:sz w:val="20"/>
                <w:szCs w:val="20"/>
              </w:rPr>
            </w:pPr>
            <w:r w:rsidRPr="00BC15C3">
              <w:rPr>
                <w:rFonts w:ascii="Century Gothic" w:hAnsi="Century Gothic" w:cs="Arial"/>
                <w:i/>
                <w:sz w:val="20"/>
                <w:szCs w:val="20"/>
              </w:rPr>
              <w:t>Additional Information to the ACCJC, December 2013</w:t>
            </w:r>
          </w:p>
        </w:tc>
        <w:tc>
          <w:tcPr>
            <w:tcW w:w="1260" w:type="dxa"/>
          </w:tcPr>
          <w:p w14:paraId="143907EE" w14:textId="77777777" w:rsidR="00C07700" w:rsidRPr="00BC15C3" w:rsidRDefault="00C07700" w:rsidP="00C07700">
            <w:pPr>
              <w:rPr>
                <w:b/>
                <w:sz w:val="20"/>
                <w:szCs w:val="20"/>
              </w:rPr>
            </w:pPr>
            <w:r w:rsidRPr="00BC15C3">
              <w:rPr>
                <w:sz w:val="20"/>
                <w:szCs w:val="20"/>
              </w:rPr>
              <w:t>2013</w:t>
            </w:r>
          </w:p>
        </w:tc>
        <w:tc>
          <w:tcPr>
            <w:tcW w:w="2520" w:type="dxa"/>
          </w:tcPr>
          <w:p w14:paraId="6AF1F5AC" w14:textId="77777777" w:rsidR="00C07700" w:rsidRPr="00BC15C3" w:rsidRDefault="0043269A" w:rsidP="00C07700">
            <w:pPr>
              <w:rPr>
                <w:b/>
                <w:sz w:val="20"/>
                <w:szCs w:val="20"/>
              </w:rPr>
            </w:pPr>
            <w:r w:rsidRPr="00BC15C3">
              <w:rPr>
                <w:sz w:val="20"/>
                <w:szCs w:val="20"/>
              </w:rPr>
              <w:t>“                         “</w:t>
            </w:r>
          </w:p>
        </w:tc>
        <w:tc>
          <w:tcPr>
            <w:tcW w:w="2430" w:type="dxa"/>
          </w:tcPr>
          <w:p w14:paraId="5F6ABADF" w14:textId="77777777" w:rsidR="00C07700" w:rsidRPr="00BC15C3" w:rsidRDefault="0043269A" w:rsidP="00C07700">
            <w:pPr>
              <w:rPr>
                <w:sz w:val="20"/>
                <w:szCs w:val="20"/>
              </w:rPr>
            </w:pPr>
            <w:r w:rsidRPr="00BC15C3">
              <w:rPr>
                <w:sz w:val="20"/>
                <w:szCs w:val="20"/>
              </w:rPr>
              <w:t>“                         “</w:t>
            </w:r>
          </w:p>
        </w:tc>
        <w:tc>
          <w:tcPr>
            <w:tcW w:w="1862" w:type="dxa"/>
          </w:tcPr>
          <w:p w14:paraId="1C8FF2BA" w14:textId="77777777" w:rsidR="00C07700" w:rsidRPr="00BC15C3" w:rsidRDefault="00C07700" w:rsidP="00C07700">
            <w:pPr>
              <w:rPr>
                <w:b/>
                <w:sz w:val="20"/>
                <w:szCs w:val="20"/>
              </w:rPr>
            </w:pPr>
            <w:r w:rsidRPr="00BC15C3">
              <w:rPr>
                <w:sz w:val="20"/>
                <w:szCs w:val="20"/>
              </w:rPr>
              <w:t>Doc prep and web support</w:t>
            </w:r>
          </w:p>
        </w:tc>
      </w:tr>
      <w:tr w:rsidR="00C07700" w:rsidRPr="00BC15C3" w14:paraId="7ED15AAE" w14:textId="77777777" w:rsidTr="00DD504B">
        <w:tc>
          <w:tcPr>
            <w:tcW w:w="6318" w:type="dxa"/>
          </w:tcPr>
          <w:p w14:paraId="415B0F5D" w14:textId="77777777" w:rsidR="00C07700" w:rsidRPr="00BC15C3" w:rsidRDefault="00C07700" w:rsidP="00C07700">
            <w:pPr>
              <w:pStyle w:val="ListParagraph"/>
              <w:numPr>
                <w:ilvl w:val="0"/>
                <w:numId w:val="3"/>
              </w:numPr>
              <w:rPr>
                <w:rFonts w:ascii="Century Gothic" w:hAnsi="Century Gothic" w:cs="Arial"/>
                <w:i/>
                <w:sz w:val="20"/>
                <w:szCs w:val="20"/>
              </w:rPr>
            </w:pPr>
            <w:r w:rsidRPr="00BC15C3">
              <w:rPr>
                <w:rFonts w:ascii="Century Gothic" w:hAnsi="Century Gothic" w:cs="Arial"/>
                <w:i/>
                <w:sz w:val="20"/>
                <w:szCs w:val="20"/>
              </w:rPr>
              <w:t>Errors of Fact Response, February 2014</w:t>
            </w:r>
          </w:p>
        </w:tc>
        <w:tc>
          <w:tcPr>
            <w:tcW w:w="1260" w:type="dxa"/>
          </w:tcPr>
          <w:p w14:paraId="5D694949" w14:textId="77777777" w:rsidR="00C07700" w:rsidRPr="00BC15C3" w:rsidRDefault="00C07700" w:rsidP="00C07700">
            <w:pPr>
              <w:rPr>
                <w:b/>
                <w:sz w:val="20"/>
                <w:szCs w:val="20"/>
              </w:rPr>
            </w:pPr>
            <w:r w:rsidRPr="00BC15C3">
              <w:rPr>
                <w:sz w:val="20"/>
                <w:szCs w:val="20"/>
              </w:rPr>
              <w:t>2014</w:t>
            </w:r>
          </w:p>
        </w:tc>
        <w:tc>
          <w:tcPr>
            <w:tcW w:w="2520" w:type="dxa"/>
          </w:tcPr>
          <w:p w14:paraId="2B2D61F1" w14:textId="77777777" w:rsidR="00C07700" w:rsidRPr="00BC15C3" w:rsidRDefault="00C07700" w:rsidP="00C07700">
            <w:pPr>
              <w:rPr>
                <w:b/>
                <w:sz w:val="20"/>
                <w:szCs w:val="20"/>
              </w:rPr>
            </w:pPr>
            <w:r w:rsidRPr="00BC15C3">
              <w:rPr>
                <w:sz w:val="20"/>
                <w:szCs w:val="20"/>
              </w:rPr>
              <w:t>Data reporting and analysis; narrative</w:t>
            </w:r>
          </w:p>
        </w:tc>
        <w:tc>
          <w:tcPr>
            <w:tcW w:w="2430" w:type="dxa"/>
          </w:tcPr>
          <w:p w14:paraId="07132E06" w14:textId="77777777" w:rsidR="00C07700" w:rsidRPr="00BC15C3" w:rsidRDefault="0043269A" w:rsidP="00C07700">
            <w:pPr>
              <w:rPr>
                <w:sz w:val="20"/>
                <w:szCs w:val="20"/>
              </w:rPr>
            </w:pPr>
            <w:r w:rsidRPr="00BC15C3">
              <w:rPr>
                <w:sz w:val="20"/>
                <w:szCs w:val="20"/>
              </w:rPr>
              <w:t>“                         “</w:t>
            </w:r>
          </w:p>
        </w:tc>
        <w:tc>
          <w:tcPr>
            <w:tcW w:w="1862" w:type="dxa"/>
          </w:tcPr>
          <w:p w14:paraId="05D95CFF" w14:textId="77777777" w:rsidR="00C07700" w:rsidRPr="00BC15C3" w:rsidRDefault="00C07700" w:rsidP="00C07700">
            <w:pPr>
              <w:rPr>
                <w:b/>
                <w:sz w:val="20"/>
                <w:szCs w:val="20"/>
              </w:rPr>
            </w:pPr>
            <w:r w:rsidRPr="00BC15C3">
              <w:rPr>
                <w:sz w:val="20"/>
                <w:szCs w:val="20"/>
              </w:rPr>
              <w:t>Doc prep and web support</w:t>
            </w:r>
          </w:p>
        </w:tc>
      </w:tr>
      <w:tr w:rsidR="00C07700" w:rsidRPr="00BC15C3" w14:paraId="57E281D0" w14:textId="77777777" w:rsidTr="00DD504B">
        <w:tc>
          <w:tcPr>
            <w:tcW w:w="6318" w:type="dxa"/>
          </w:tcPr>
          <w:p w14:paraId="4090C052" w14:textId="77777777" w:rsidR="00C07700" w:rsidRPr="00BC15C3" w:rsidRDefault="00C07700" w:rsidP="00C07700">
            <w:pPr>
              <w:pStyle w:val="ListParagraph"/>
              <w:numPr>
                <w:ilvl w:val="0"/>
                <w:numId w:val="3"/>
              </w:numPr>
              <w:rPr>
                <w:rFonts w:ascii="Century Gothic" w:hAnsi="Century Gothic" w:cs="Arial"/>
                <w:i/>
                <w:sz w:val="20"/>
                <w:szCs w:val="20"/>
              </w:rPr>
            </w:pPr>
            <w:r w:rsidRPr="00BC15C3">
              <w:rPr>
                <w:rFonts w:ascii="Century Gothic" w:hAnsi="Century Gothic" w:cs="Arial"/>
                <w:i/>
                <w:sz w:val="20"/>
                <w:szCs w:val="20"/>
              </w:rPr>
              <w:t>2014 Follow-up Report</w:t>
            </w:r>
          </w:p>
        </w:tc>
        <w:tc>
          <w:tcPr>
            <w:tcW w:w="1260" w:type="dxa"/>
          </w:tcPr>
          <w:p w14:paraId="0C2ECE0D" w14:textId="77777777" w:rsidR="00C07700" w:rsidRPr="00BC15C3" w:rsidRDefault="00C07700" w:rsidP="00C07700">
            <w:pPr>
              <w:rPr>
                <w:b/>
                <w:sz w:val="20"/>
                <w:szCs w:val="20"/>
              </w:rPr>
            </w:pPr>
            <w:r w:rsidRPr="00BC15C3">
              <w:rPr>
                <w:sz w:val="20"/>
                <w:szCs w:val="20"/>
              </w:rPr>
              <w:t>2014</w:t>
            </w:r>
          </w:p>
        </w:tc>
        <w:tc>
          <w:tcPr>
            <w:tcW w:w="2520" w:type="dxa"/>
          </w:tcPr>
          <w:p w14:paraId="7AA38E67" w14:textId="77777777" w:rsidR="00C07700" w:rsidRPr="00BC15C3" w:rsidRDefault="00C07700" w:rsidP="00C07700">
            <w:pPr>
              <w:rPr>
                <w:b/>
                <w:sz w:val="20"/>
                <w:szCs w:val="20"/>
              </w:rPr>
            </w:pPr>
            <w:r w:rsidRPr="00BC15C3">
              <w:rPr>
                <w:sz w:val="20"/>
                <w:szCs w:val="20"/>
              </w:rPr>
              <w:t>Data reporting and analysis</w:t>
            </w:r>
          </w:p>
        </w:tc>
        <w:tc>
          <w:tcPr>
            <w:tcW w:w="2430" w:type="dxa"/>
          </w:tcPr>
          <w:p w14:paraId="6F9B02C5" w14:textId="77777777" w:rsidR="00C07700" w:rsidRPr="00BC15C3" w:rsidRDefault="00C07700" w:rsidP="00C07700">
            <w:pPr>
              <w:rPr>
                <w:sz w:val="20"/>
                <w:szCs w:val="20"/>
              </w:rPr>
            </w:pPr>
            <w:r w:rsidRPr="00BC15C3">
              <w:rPr>
                <w:sz w:val="20"/>
                <w:szCs w:val="20"/>
              </w:rPr>
              <w:t>Lead writer; analysis and narrative</w:t>
            </w:r>
          </w:p>
        </w:tc>
        <w:tc>
          <w:tcPr>
            <w:tcW w:w="1862" w:type="dxa"/>
          </w:tcPr>
          <w:p w14:paraId="28C63B6D" w14:textId="77777777" w:rsidR="00C07700" w:rsidRPr="00BC15C3" w:rsidRDefault="00C07700" w:rsidP="00C07700">
            <w:pPr>
              <w:rPr>
                <w:b/>
                <w:sz w:val="20"/>
                <w:szCs w:val="20"/>
              </w:rPr>
            </w:pPr>
            <w:r w:rsidRPr="00BC15C3">
              <w:rPr>
                <w:sz w:val="20"/>
                <w:szCs w:val="20"/>
              </w:rPr>
              <w:t>Data entry, Doc prep and web support</w:t>
            </w:r>
          </w:p>
        </w:tc>
      </w:tr>
      <w:tr w:rsidR="00DD504B" w:rsidRPr="00BC15C3" w14:paraId="257599F7" w14:textId="77777777" w:rsidTr="00DD504B">
        <w:tc>
          <w:tcPr>
            <w:tcW w:w="6318" w:type="dxa"/>
          </w:tcPr>
          <w:p w14:paraId="279AF1C3" w14:textId="77777777" w:rsidR="00DD504B" w:rsidRPr="00BC15C3" w:rsidRDefault="00DD504B" w:rsidP="00C07700">
            <w:pPr>
              <w:pStyle w:val="ListParagraph"/>
              <w:numPr>
                <w:ilvl w:val="0"/>
                <w:numId w:val="3"/>
              </w:numPr>
              <w:rPr>
                <w:rFonts w:ascii="Century Gothic" w:hAnsi="Century Gothic" w:cs="Arial"/>
                <w:i/>
                <w:sz w:val="20"/>
                <w:szCs w:val="20"/>
              </w:rPr>
            </w:pPr>
            <w:r w:rsidRPr="00BC15C3">
              <w:rPr>
                <w:rFonts w:ascii="Century Gothic" w:hAnsi="Century Gothic" w:cs="Arial"/>
                <w:i/>
                <w:sz w:val="20"/>
                <w:szCs w:val="20"/>
              </w:rPr>
              <w:t xml:space="preserve">Substantive Change Proposal, </w:t>
            </w:r>
            <w:proofErr w:type="spellStart"/>
            <w:r w:rsidRPr="00BC15C3">
              <w:rPr>
                <w:rFonts w:ascii="Century Gothic" w:hAnsi="Century Gothic" w:cs="Arial"/>
                <w:sz w:val="20"/>
                <w:szCs w:val="20"/>
              </w:rPr>
              <w:t>Astroimaging</w:t>
            </w:r>
            <w:proofErr w:type="spellEnd"/>
            <w:r w:rsidRPr="00BC15C3">
              <w:rPr>
                <w:rFonts w:ascii="Century Gothic" w:hAnsi="Century Gothic" w:cs="Arial"/>
                <w:sz w:val="20"/>
                <w:szCs w:val="20"/>
              </w:rPr>
              <w:t xml:space="preserve"> and Observatory Operation Certificate (AOOC), May 2015</w:t>
            </w:r>
          </w:p>
        </w:tc>
        <w:tc>
          <w:tcPr>
            <w:tcW w:w="1260" w:type="dxa"/>
          </w:tcPr>
          <w:p w14:paraId="7E39A093" w14:textId="77777777" w:rsidR="00DD504B" w:rsidRPr="00BC15C3" w:rsidRDefault="00DD504B" w:rsidP="00C07700">
            <w:pPr>
              <w:rPr>
                <w:b/>
                <w:sz w:val="20"/>
                <w:szCs w:val="20"/>
              </w:rPr>
            </w:pPr>
            <w:r w:rsidRPr="00BC15C3">
              <w:rPr>
                <w:sz w:val="20"/>
                <w:szCs w:val="20"/>
              </w:rPr>
              <w:t>2015</w:t>
            </w:r>
          </w:p>
        </w:tc>
        <w:tc>
          <w:tcPr>
            <w:tcW w:w="2520" w:type="dxa"/>
          </w:tcPr>
          <w:p w14:paraId="03D22656" w14:textId="77777777" w:rsidR="00DD504B" w:rsidRPr="00BC15C3" w:rsidRDefault="0043269A" w:rsidP="00C07700">
            <w:pPr>
              <w:rPr>
                <w:b/>
                <w:sz w:val="20"/>
                <w:szCs w:val="20"/>
              </w:rPr>
            </w:pPr>
            <w:r w:rsidRPr="00BC15C3">
              <w:rPr>
                <w:sz w:val="20"/>
                <w:szCs w:val="20"/>
              </w:rPr>
              <w:t>“                         “</w:t>
            </w:r>
          </w:p>
        </w:tc>
        <w:tc>
          <w:tcPr>
            <w:tcW w:w="2430" w:type="dxa"/>
          </w:tcPr>
          <w:p w14:paraId="30155955" w14:textId="77777777" w:rsidR="00DD504B" w:rsidRPr="00BC15C3" w:rsidRDefault="0043269A" w:rsidP="00C07700">
            <w:pPr>
              <w:rPr>
                <w:b/>
                <w:sz w:val="20"/>
                <w:szCs w:val="20"/>
              </w:rPr>
            </w:pPr>
            <w:r w:rsidRPr="00BC15C3">
              <w:rPr>
                <w:sz w:val="20"/>
                <w:szCs w:val="20"/>
              </w:rPr>
              <w:t>“                         “</w:t>
            </w:r>
          </w:p>
        </w:tc>
        <w:tc>
          <w:tcPr>
            <w:tcW w:w="1862" w:type="dxa"/>
          </w:tcPr>
          <w:p w14:paraId="3E10CC2C" w14:textId="77777777" w:rsidR="00DD504B" w:rsidRPr="00BC15C3" w:rsidRDefault="00DD504B" w:rsidP="00536DC8">
            <w:pPr>
              <w:rPr>
                <w:b/>
                <w:sz w:val="20"/>
                <w:szCs w:val="20"/>
              </w:rPr>
            </w:pPr>
            <w:r w:rsidRPr="00BC15C3">
              <w:rPr>
                <w:sz w:val="20"/>
                <w:szCs w:val="20"/>
              </w:rPr>
              <w:t>Doc prep and web support</w:t>
            </w:r>
          </w:p>
        </w:tc>
      </w:tr>
      <w:tr w:rsidR="00DD504B" w:rsidRPr="00BC15C3" w14:paraId="0D49EAE0" w14:textId="77777777" w:rsidTr="00DD504B">
        <w:tc>
          <w:tcPr>
            <w:tcW w:w="6318" w:type="dxa"/>
          </w:tcPr>
          <w:p w14:paraId="2BA05460" w14:textId="77777777" w:rsidR="00DD504B" w:rsidRPr="00BC15C3" w:rsidRDefault="00DD504B" w:rsidP="00C07700">
            <w:pPr>
              <w:pStyle w:val="ListParagraph"/>
              <w:numPr>
                <w:ilvl w:val="0"/>
                <w:numId w:val="3"/>
              </w:numPr>
              <w:rPr>
                <w:rFonts w:ascii="Century Gothic" w:hAnsi="Century Gothic" w:cs="Arial"/>
                <w:i/>
                <w:sz w:val="20"/>
                <w:szCs w:val="20"/>
              </w:rPr>
            </w:pPr>
            <w:r w:rsidRPr="00BC15C3">
              <w:rPr>
                <w:rFonts w:ascii="Century Gothic" w:hAnsi="Century Gothic" w:cs="Arial"/>
                <w:i/>
                <w:sz w:val="20"/>
                <w:szCs w:val="20"/>
              </w:rPr>
              <w:t>ACCJC Annual Reports (Summers 2011-2016); provided data and analysis</w:t>
            </w:r>
          </w:p>
        </w:tc>
        <w:tc>
          <w:tcPr>
            <w:tcW w:w="1260" w:type="dxa"/>
          </w:tcPr>
          <w:p w14:paraId="40D1B0D4" w14:textId="77777777" w:rsidR="00DD504B" w:rsidRPr="00BC15C3" w:rsidRDefault="00DD504B" w:rsidP="00C07700">
            <w:pPr>
              <w:rPr>
                <w:sz w:val="20"/>
                <w:szCs w:val="20"/>
              </w:rPr>
            </w:pPr>
            <w:r w:rsidRPr="00BC15C3">
              <w:rPr>
                <w:sz w:val="20"/>
                <w:szCs w:val="20"/>
              </w:rPr>
              <w:t>annually</w:t>
            </w:r>
          </w:p>
        </w:tc>
        <w:tc>
          <w:tcPr>
            <w:tcW w:w="2520" w:type="dxa"/>
          </w:tcPr>
          <w:p w14:paraId="47799992" w14:textId="77777777" w:rsidR="00DD504B" w:rsidRPr="00BC15C3" w:rsidRDefault="00DD504B" w:rsidP="00C07700">
            <w:pPr>
              <w:rPr>
                <w:sz w:val="20"/>
                <w:szCs w:val="20"/>
              </w:rPr>
            </w:pPr>
            <w:r w:rsidRPr="00BC15C3">
              <w:rPr>
                <w:sz w:val="20"/>
                <w:szCs w:val="20"/>
              </w:rPr>
              <w:t>Data reporting and analysis</w:t>
            </w:r>
          </w:p>
        </w:tc>
        <w:tc>
          <w:tcPr>
            <w:tcW w:w="2430" w:type="dxa"/>
          </w:tcPr>
          <w:p w14:paraId="1F0546BD" w14:textId="77777777" w:rsidR="00DD504B" w:rsidRPr="00BC15C3" w:rsidRDefault="00DD504B" w:rsidP="00C07700">
            <w:pPr>
              <w:rPr>
                <w:sz w:val="20"/>
                <w:szCs w:val="20"/>
              </w:rPr>
            </w:pPr>
            <w:r w:rsidRPr="00BC15C3">
              <w:rPr>
                <w:sz w:val="20"/>
                <w:szCs w:val="20"/>
              </w:rPr>
              <w:t>-</w:t>
            </w:r>
          </w:p>
        </w:tc>
        <w:tc>
          <w:tcPr>
            <w:tcW w:w="1862" w:type="dxa"/>
          </w:tcPr>
          <w:p w14:paraId="28778C31" w14:textId="77777777" w:rsidR="00DD504B" w:rsidRPr="00BC15C3" w:rsidRDefault="00DD504B" w:rsidP="00C07700">
            <w:pPr>
              <w:rPr>
                <w:sz w:val="20"/>
                <w:szCs w:val="20"/>
              </w:rPr>
            </w:pPr>
            <w:r w:rsidRPr="00BC15C3">
              <w:rPr>
                <w:sz w:val="20"/>
                <w:szCs w:val="20"/>
              </w:rPr>
              <w:t>posting</w:t>
            </w:r>
          </w:p>
        </w:tc>
      </w:tr>
      <w:tr w:rsidR="00DD504B" w:rsidRPr="00BC15C3" w14:paraId="53BB5598" w14:textId="77777777" w:rsidTr="00DD504B">
        <w:tc>
          <w:tcPr>
            <w:tcW w:w="6318" w:type="dxa"/>
          </w:tcPr>
          <w:p w14:paraId="67C45A41" w14:textId="77777777" w:rsidR="00DD504B" w:rsidRPr="00BC15C3" w:rsidRDefault="00DD504B" w:rsidP="00C07700">
            <w:pPr>
              <w:pStyle w:val="ListParagraph"/>
              <w:numPr>
                <w:ilvl w:val="0"/>
                <w:numId w:val="3"/>
              </w:numPr>
              <w:rPr>
                <w:rFonts w:ascii="Century Gothic" w:hAnsi="Century Gothic" w:cs="Arial"/>
                <w:i/>
                <w:sz w:val="20"/>
                <w:szCs w:val="20"/>
              </w:rPr>
            </w:pPr>
            <w:r w:rsidRPr="00BC15C3">
              <w:rPr>
                <w:rFonts w:ascii="Century Gothic" w:hAnsi="Century Gothic" w:cs="Arial"/>
                <w:i/>
                <w:sz w:val="20"/>
                <w:szCs w:val="20"/>
              </w:rPr>
              <w:t>2016 Midterm Report</w:t>
            </w:r>
          </w:p>
        </w:tc>
        <w:tc>
          <w:tcPr>
            <w:tcW w:w="1260" w:type="dxa"/>
          </w:tcPr>
          <w:p w14:paraId="72C7695E" w14:textId="77777777" w:rsidR="00DD504B" w:rsidRPr="00BC15C3" w:rsidRDefault="00DD504B" w:rsidP="00C07700">
            <w:pPr>
              <w:rPr>
                <w:sz w:val="20"/>
                <w:szCs w:val="20"/>
              </w:rPr>
            </w:pPr>
            <w:r w:rsidRPr="00BC15C3">
              <w:rPr>
                <w:sz w:val="20"/>
                <w:szCs w:val="20"/>
              </w:rPr>
              <w:t>2016</w:t>
            </w:r>
          </w:p>
        </w:tc>
        <w:tc>
          <w:tcPr>
            <w:tcW w:w="2520" w:type="dxa"/>
          </w:tcPr>
          <w:p w14:paraId="672241B8" w14:textId="77777777" w:rsidR="00DD504B" w:rsidRPr="00BC15C3" w:rsidRDefault="0043269A" w:rsidP="00C07700">
            <w:pPr>
              <w:rPr>
                <w:b/>
                <w:sz w:val="20"/>
                <w:szCs w:val="20"/>
              </w:rPr>
            </w:pPr>
            <w:r w:rsidRPr="00BC15C3">
              <w:rPr>
                <w:sz w:val="20"/>
                <w:szCs w:val="20"/>
              </w:rPr>
              <w:t>“                         “</w:t>
            </w:r>
          </w:p>
        </w:tc>
        <w:tc>
          <w:tcPr>
            <w:tcW w:w="2430" w:type="dxa"/>
          </w:tcPr>
          <w:p w14:paraId="28401260" w14:textId="77777777" w:rsidR="00DD504B" w:rsidRPr="00BC15C3" w:rsidRDefault="0043269A" w:rsidP="00C07700">
            <w:pPr>
              <w:rPr>
                <w:sz w:val="20"/>
                <w:szCs w:val="20"/>
              </w:rPr>
            </w:pPr>
            <w:r w:rsidRPr="00BC15C3">
              <w:rPr>
                <w:sz w:val="20"/>
                <w:szCs w:val="20"/>
              </w:rPr>
              <w:t>Lead writer; a</w:t>
            </w:r>
            <w:r w:rsidR="00DD504B" w:rsidRPr="00BC15C3">
              <w:rPr>
                <w:sz w:val="20"/>
                <w:szCs w:val="20"/>
              </w:rPr>
              <w:t>nalysis &amp; narrative</w:t>
            </w:r>
          </w:p>
        </w:tc>
        <w:tc>
          <w:tcPr>
            <w:tcW w:w="1862" w:type="dxa"/>
          </w:tcPr>
          <w:p w14:paraId="3D0DC13F" w14:textId="77777777" w:rsidR="00DD504B" w:rsidRPr="00BC15C3" w:rsidRDefault="00DD504B" w:rsidP="00C07700">
            <w:pPr>
              <w:rPr>
                <w:b/>
                <w:sz w:val="20"/>
                <w:szCs w:val="20"/>
              </w:rPr>
            </w:pPr>
            <w:r w:rsidRPr="00BC15C3">
              <w:rPr>
                <w:sz w:val="20"/>
                <w:szCs w:val="20"/>
              </w:rPr>
              <w:t>Doc prep and web support</w:t>
            </w:r>
          </w:p>
        </w:tc>
      </w:tr>
      <w:tr w:rsidR="00DD504B" w:rsidRPr="00BC15C3" w14:paraId="5F6E83E6" w14:textId="77777777" w:rsidTr="00DD504B">
        <w:tc>
          <w:tcPr>
            <w:tcW w:w="6318" w:type="dxa"/>
          </w:tcPr>
          <w:p w14:paraId="54CF7B8A" w14:textId="77777777" w:rsidR="00DD504B" w:rsidRPr="00BC15C3" w:rsidRDefault="00DD504B" w:rsidP="00C07700">
            <w:pPr>
              <w:pStyle w:val="ListParagraph"/>
              <w:numPr>
                <w:ilvl w:val="0"/>
                <w:numId w:val="3"/>
              </w:numPr>
              <w:rPr>
                <w:rFonts w:ascii="Century Gothic" w:hAnsi="Century Gothic" w:cs="Arial"/>
                <w:i/>
                <w:sz w:val="20"/>
                <w:szCs w:val="20"/>
              </w:rPr>
            </w:pPr>
            <w:r w:rsidRPr="00BC15C3">
              <w:rPr>
                <w:rFonts w:ascii="Century Gothic" w:hAnsi="Century Gothic" w:cs="Arial"/>
                <w:i/>
                <w:sz w:val="20"/>
                <w:szCs w:val="20"/>
              </w:rPr>
              <w:t>Substantive Change (2017 Submission) Technical Assistance</w:t>
            </w:r>
          </w:p>
        </w:tc>
        <w:tc>
          <w:tcPr>
            <w:tcW w:w="1260" w:type="dxa"/>
          </w:tcPr>
          <w:p w14:paraId="36C33660" w14:textId="77777777" w:rsidR="00DD504B" w:rsidRPr="00BC15C3" w:rsidRDefault="00DD504B" w:rsidP="00C07700">
            <w:pPr>
              <w:rPr>
                <w:sz w:val="20"/>
                <w:szCs w:val="20"/>
              </w:rPr>
            </w:pPr>
            <w:r w:rsidRPr="00BC15C3">
              <w:rPr>
                <w:sz w:val="20"/>
                <w:szCs w:val="20"/>
              </w:rPr>
              <w:t>2016</w:t>
            </w:r>
          </w:p>
        </w:tc>
        <w:tc>
          <w:tcPr>
            <w:tcW w:w="2520" w:type="dxa"/>
          </w:tcPr>
          <w:p w14:paraId="7A09C129" w14:textId="77777777" w:rsidR="00DD504B" w:rsidRPr="00BC15C3" w:rsidRDefault="00DD504B" w:rsidP="00C07700">
            <w:pPr>
              <w:rPr>
                <w:b/>
                <w:sz w:val="20"/>
                <w:szCs w:val="20"/>
              </w:rPr>
            </w:pPr>
            <w:r w:rsidRPr="00BC15C3">
              <w:rPr>
                <w:sz w:val="20"/>
                <w:szCs w:val="20"/>
              </w:rPr>
              <w:t>Anticipated data</w:t>
            </w:r>
            <w:r w:rsidRPr="00BC15C3">
              <w:rPr>
                <w:b/>
                <w:sz w:val="20"/>
                <w:szCs w:val="20"/>
              </w:rPr>
              <w:t xml:space="preserve"> </w:t>
            </w:r>
            <w:r w:rsidRPr="00BC15C3">
              <w:rPr>
                <w:sz w:val="20"/>
                <w:szCs w:val="20"/>
              </w:rPr>
              <w:t>analysis</w:t>
            </w:r>
          </w:p>
        </w:tc>
        <w:tc>
          <w:tcPr>
            <w:tcW w:w="2430" w:type="dxa"/>
          </w:tcPr>
          <w:p w14:paraId="63443C40" w14:textId="77777777" w:rsidR="00DD504B" w:rsidRPr="00BC15C3" w:rsidRDefault="00DD504B" w:rsidP="00C07700">
            <w:pPr>
              <w:rPr>
                <w:sz w:val="20"/>
                <w:szCs w:val="20"/>
              </w:rPr>
            </w:pPr>
            <w:r w:rsidRPr="00BC15C3">
              <w:rPr>
                <w:sz w:val="20"/>
                <w:szCs w:val="20"/>
              </w:rPr>
              <w:t xml:space="preserve">Technical Consultation </w:t>
            </w:r>
          </w:p>
        </w:tc>
        <w:tc>
          <w:tcPr>
            <w:tcW w:w="1862" w:type="dxa"/>
          </w:tcPr>
          <w:p w14:paraId="4BC854EA" w14:textId="77777777" w:rsidR="00DD504B" w:rsidRPr="00BC15C3" w:rsidRDefault="00DD504B" w:rsidP="00C07700">
            <w:pPr>
              <w:rPr>
                <w:b/>
                <w:sz w:val="20"/>
                <w:szCs w:val="20"/>
              </w:rPr>
            </w:pPr>
            <w:r w:rsidRPr="00BC15C3">
              <w:rPr>
                <w:b/>
                <w:sz w:val="20"/>
                <w:szCs w:val="20"/>
              </w:rPr>
              <w:t>-</w:t>
            </w:r>
          </w:p>
        </w:tc>
      </w:tr>
    </w:tbl>
    <w:p w14:paraId="2DC7082A" w14:textId="77777777" w:rsidR="00C07700" w:rsidRPr="00C17973" w:rsidRDefault="00C07700" w:rsidP="005778FD">
      <w:pPr>
        <w:contextualSpacing/>
        <w:outlineLvl w:val="0"/>
        <w:rPr>
          <w:rFonts w:cs="Arial"/>
          <w:b/>
          <w:sz w:val="20"/>
          <w:szCs w:val="20"/>
          <w:u w:val="single"/>
        </w:rPr>
      </w:pPr>
    </w:p>
    <w:p w14:paraId="47910587" w14:textId="77777777" w:rsidR="005778FD" w:rsidRPr="00372408" w:rsidRDefault="005778FD" w:rsidP="005778FD">
      <w:pPr>
        <w:contextualSpacing/>
        <w:outlineLvl w:val="0"/>
        <w:rPr>
          <w:rFonts w:cs="Arial"/>
          <w:b/>
          <w:color w:val="0000FF"/>
          <w:u w:val="single"/>
        </w:rPr>
      </w:pPr>
      <w:r w:rsidRPr="00372408">
        <w:rPr>
          <w:rFonts w:cs="Arial"/>
          <w:b/>
          <w:color w:val="0000FF"/>
          <w:u w:val="single"/>
        </w:rPr>
        <w:t>Accreditation Recommendations Implementation: 2013-2016</w:t>
      </w:r>
    </w:p>
    <w:p w14:paraId="218DF6D1" w14:textId="77777777" w:rsidR="005778FD" w:rsidRPr="00BC15C3" w:rsidRDefault="005778FD" w:rsidP="005778FD">
      <w:pPr>
        <w:contextualSpacing/>
        <w:rPr>
          <w:rFonts w:cs="Arial"/>
          <w:b/>
          <w:color w:val="FF0000"/>
          <w:sz w:val="20"/>
          <w:szCs w:val="20"/>
          <w:u w:val="single"/>
        </w:rPr>
      </w:pPr>
    </w:p>
    <w:p w14:paraId="5E42838B" w14:textId="77777777" w:rsidR="005778FD" w:rsidRPr="00372408" w:rsidRDefault="005778FD" w:rsidP="005778FD">
      <w:pPr>
        <w:contextualSpacing/>
        <w:outlineLvl w:val="0"/>
        <w:rPr>
          <w:rFonts w:cs="Century Gothic"/>
          <w:b/>
          <w:color w:val="0000FF"/>
        </w:rPr>
      </w:pPr>
      <w:r w:rsidRPr="00372408">
        <w:rPr>
          <w:rFonts w:cs="Century Gothic"/>
          <w:b/>
          <w:color w:val="0000FF"/>
        </w:rPr>
        <w:t>SLOs</w:t>
      </w:r>
      <w:r w:rsidR="0043269A" w:rsidRPr="00372408">
        <w:rPr>
          <w:rFonts w:cs="Century Gothic"/>
          <w:b/>
          <w:color w:val="0000FF"/>
        </w:rPr>
        <w:t xml:space="preserve"> Recommendation </w:t>
      </w:r>
      <w:r w:rsidRPr="00372408">
        <w:rPr>
          <w:rFonts w:cs="Century Gothic"/>
          <w:b/>
          <w:color w:val="0000FF"/>
        </w:rPr>
        <w:t xml:space="preserve"> (2013-2016)</w:t>
      </w:r>
    </w:p>
    <w:p w14:paraId="38BD609C" w14:textId="77777777" w:rsidR="005778FD" w:rsidRPr="00BC15C3" w:rsidRDefault="005778FD" w:rsidP="005778FD">
      <w:pPr>
        <w:contextualSpacing/>
        <w:rPr>
          <w:rFonts w:cs="Century Gothic"/>
          <w:color w:val="000000"/>
          <w:sz w:val="20"/>
          <w:szCs w:val="20"/>
        </w:rPr>
      </w:pPr>
      <w:r w:rsidRPr="00BC15C3">
        <w:rPr>
          <w:rFonts w:cs="Century Gothic"/>
          <w:color w:val="000000"/>
          <w:sz w:val="20"/>
          <w:szCs w:val="20"/>
        </w:rPr>
        <w:t xml:space="preserve">PRIE has had a seminal role in not only crafting of responses to but in supporting the implementation of the recommendations made by the ACCJC. It was established by the college president in February 2008 as an immediate response to ACCJC’s College Recommendation 1—to implement a variety of evidence- based program evaluation and planning systems (ACCJC’s letter, January 31, 2008). Thus much of PRIE’s operational </w:t>
      </w:r>
      <w:proofErr w:type="spellStart"/>
      <w:r w:rsidRPr="00BC15C3">
        <w:rPr>
          <w:rFonts w:cs="Century Gothic"/>
          <w:color w:val="000000"/>
          <w:sz w:val="20"/>
          <w:szCs w:val="20"/>
        </w:rPr>
        <w:t>workplan</w:t>
      </w:r>
      <w:proofErr w:type="spellEnd"/>
      <w:r w:rsidRPr="00BC15C3">
        <w:rPr>
          <w:rFonts w:cs="Century Gothic"/>
          <w:color w:val="000000"/>
          <w:sz w:val="20"/>
          <w:szCs w:val="20"/>
        </w:rPr>
        <w:t xml:space="preserve"> explicitly reflects these dual efforts—to assist in reporting and to support the evaluation and planning systems that meet accreditation standards.</w:t>
      </w:r>
    </w:p>
    <w:p w14:paraId="543016D7" w14:textId="77777777" w:rsidR="005778FD" w:rsidRPr="00BC15C3" w:rsidRDefault="005778FD" w:rsidP="005778FD">
      <w:pPr>
        <w:contextualSpacing/>
        <w:rPr>
          <w:rFonts w:cs="Century Gothic"/>
          <w:color w:val="000000"/>
          <w:sz w:val="20"/>
          <w:szCs w:val="20"/>
        </w:rPr>
      </w:pPr>
    </w:p>
    <w:p w14:paraId="53E90B99" w14:textId="77777777" w:rsidR="005778FD" w:rsidRPr="00BC15C3" w:rsidRDefault="005778FD" w:rsidP="005778FD">
      <w:pPr>
        <w:contextualSpacing/>
        <w:rPr>
          <w:rFonts w:cs="Century Gothic"/>
          <w:color w:val="000000"/>
          <w:sz w:val="20"/>
          <w:szCs w:val="20"/>
        </w:rPr>
      </w:pPr>
      <w:r w:rsidRPr="00BC15C3">
        <w:rPr>
          <w:rFonts w:cs="Century Gothic"/>
          <w:color w:val="000000"/>
          <w:sz w:val="20"/>
          <w:szCs w:val="20"/>
        </w:rPr>
        <w:t xml:space="preserve">Since the initial set of recommendations by the October 2013 accreditation visiting team, PRIE has took on a greatly expanded role in relation to the collection, tracking, analysis, assessment, and reporting of SLO data. In preparation for the </w:t>
      </w:r>
      <w:r w:rsidRPr="00BC15C3">
        <w:rPr>
          <w:rFonts w:cs="Century Gothic"/>
          <w:i/>
          <w:color w:val="000000"/>
          <w:sz w:val="20"/>
          <w:szCs w:val="20"/>
        </w:rPr>
        <w:t xml:space="preserve">2014 Follow-up Report </w:t>
      </w:r>
      <w:r w:rsidRPr="00BC15C3">
        <w:rPr>
          <w:rFonts w:cs="Century Gothic"/>
          <w:color w:val="000000"/>
          <w:sz w:val="20"/>
          <w:szCs w:val="20"/>
        </w:rPr>
        <w:t>to the ACCJC, which reported exclusively on the status of SLO’s, all members of the PRIE staff contributed to the res</w:t>
      </w:r>
      <w:r w:rsidR="00C07700" w:rsidRPr="00BC15C3">
        <w:rPr>
          <w:rFonts w:cs="Century Gothic"/>
          <w:color w:val="000000"/>
          <w:sz w:val="20"/>
          <w:szCs w:val="20"/>
        </w:rPr>
        <w:t>olution of the recommendation. This was also true of preparation of the   2016 Midterm Report which required, primarily, the updating of course-level SLO assessment as well as report preparation.</w:t>
      </w:r>
    </w:p>
    <w:p w14:paraId="2E6ED017" w14:textId="77777777" w:rsidR="00C07700" w:rsidRPr="00BC15C3" w:rsidRDefault="00C07700" w:rsidP="005778FD">
      <w:pPr>
        <w:contextualSpacing/>
        <w:rPr>
          <w:rFonts w:cs="Century Gothic"/>
          <w:color w:val="000000"/>
          <w:sz w:val="20"/>
          <w:szCs w:val="20"/>
        </w:rPr>
      </w:pPr>
    </w:p>
    <w:tbl>
      <w:tblPr>
        <w:tblStyle w:val="TableGrid"/>
        <w:tblW w:w="0" w:type="auto"/>
        <w:tblLook w:val="04A0" w:firstRow="1" w:lastRow="0" w:firstColumn="1" w:lastColumn="0" w:noHBand="0" w:noVBand="1"/>
      </w:tblPr>
      <w:tblGrid>
        <w:gridCol w:w="6318"/>
        <w:gridCol w:w="1260"/>
        <w:gridCol w:w="2520"/>
        <w:gridCol w:w="2430"/>
        <w:gridCol w:w="1862"/>
      </w:tblGrid>
      <w:tr w:rsidR="00DD5E96" w:rsidRPr="00BC15C3" w14:paraId="0EB21406" w14:textId="77777777" w:rsidTr="00DD5E96">
        <w:tc>
          <w:tcPr>
            <w:tcW w:w="6318" w:type="dxa"/>
            <w:shd w:val="clear" w:color="auto" w:fill="DEEAF6" w:themeFill="accent1" w:themeFillTint="33"/>
          </w:tcPr>
          <w:p w14:paraId="1D9C11BB" w14:textId="77777777" w:rsidR="00DD5E96" w:rsidRPr="00BC15C3" w:rsidRDefault="00DD5E96" w:rsidP="00DD5E96">
            <w:pPr>
              <w:rPr>
                <w:b/>
                <w:color w:val="0000FF"/>
                <w:sz w:val="20"/>
                <w:szCs w:val="20"/>
              </w:rPr>
            </w:pPr>
            <w:r w:rsidRPr="00BC15C3">
              <w:rPr>
                <w:b/>
                <w:color w:val="0000FF"/>
                <w:sz w:val="20"/>
                <w:szCs w:val="20"/>
              </w:rPr>
              <w:lastRenderedPageBreak/>
              <w:t>Task/Project</w:t>
            </w:r>
          </w:p>
        </w:tc>
        <w:tc>
          <w:tcPr>
            <w:tcW w:w="1260" w:type="dxa"/>
            <w:shd w:val="clear" w:color="auto" w:fill="DEEAF6" w:themeFill="accent1" w:themeFillTint="33"/>
          </w:tcPr>
          <w:p w14:paraId="0760E43D" w14:textId="77777777" w:rsidR="00DD5E96" w:rsidRPr="00BC15C3" w:rsidRDefault="00DD5E96" w:rsidP="00DD5E96">
            <w:pPr>
              <w:rPr>
                <w:b/>
                <w:color w:val="0000FF"/>
                <w:sz w:val="20"/>
                <w:szCs w:val="20"/>
              </w:rPr>
            </w:pPr>
            <w:r w:rsidRPr="00BC15C3">
              <w:rPr>
                <w:b/>
                <w:color w:val="0000FF"/>
                <w:sz w:val="20"/>
                <w:szCs w:val="20"/>
              </w:rPr>
              <w:t>Last Update</w:t>
            </w:r>
          </w:p>
        </w:tc>
        <w:tc>
          <w:tcPr>
            <w:tcW w:w="2520" w:type="dxa"/>
            <w:shd w:val="clear" w:color="auto" w:fill="DEEAF6" w:themeFill="accent1" w:themeFillTint="33"/>
          </w:tcPr>
          <w:p w14:paraId="2B20BF92" w14:textId="77777777" w:rsidR="00DD5E96" w:rsidRPr="00BC15C3" w:rsidRDefault="00DD5E96" w:rsidP="00DD5E96">
            <w:pPr>
              <w:rPr>
                <w:b/>
                <w:color w:val="0000FF"/>
                <w:sz w:val="20"/>
                <w:szCs w:val="20"/>
              </w:rPr>
            </w:pPr>
            <w:r w:rsidRPr="00BC15C3">
              <w:rPr>
                <w:b/>
                <w:color w:val="0000FF"/>
                <w:sz w:val="20"/>
                <w:szCs w:val="20"/>
              </w:rPr>
              <w:t>John/Monique</w:t>
            </w:r>
          </w:p>
          <w:p w14:paraId="2261FB7D" w14:textId="77777777" w:rsidR="00DD5E96" w:rsidRPr="00BC15C3" w:rsidRDefault="00DD5E96" w:rsidP="00DD5E96">
            <w:pPr>
              <w:rPr>
                <w:b/>
                <w:color w:val="0000FF"/>
                <w:sz w:val="20"/>
                <w:szCs w:val="20"/>
              </w:rPr>
            </w:pPr>
            <w:r w:rsidRPr="00BC15C3">
              <w:rPr>
                <w:b/>
                <w:color w:val="0000FF"/>
                <w:sz w:val="20"/>
                <w:szCs w:val="20"/>
              </w:rPr>
              <w:t>[Research]</w:t>
            </w:r>
          </w:p>
        </w:tc>
        <w:tc>
          <w:tcPr>
            <w:tcW w:w="2430" w:type="dxa"/>
            <w:shd w:val="clear" w:color="auto" w:fill="DEEAF6" w:themeFill="accent1" w:themeFillTint="33"/>
          </w:tcPr>
          <w:p w14:paraId="23F9ADC6" w14:textId="77777777" w:rsidR="00DD5E96" w:rsidRPr="00BC15C3" w:rsidRDefault="00DD5E96" w:rsidP="00DD5E96">
            <w:pPr>
              <w:rPr>
                <w:b/>
                <w:color w:val="0000FF"/>
                <w:sz w:val="20"/>
                <w:szCs w:val="20"/>
              </w:rPr>
            </w:pPr>
            <w:r w:rsidRPr="00BC15C3">
              <w:rPr>
                <w:b/>
                <w:color w:val="0000FF"/>
                <w:sz w:val="20"/>
                <w:szCs w:val="20"/>
              </w:rPr>
              <w:t>Milla</w:t>
            </w:r>
          </w:p>
          <w:p w14:paraId="3C8C43B8" w14:textId="77777777" w:rsidR="00DD5E96" w:rsidRPr="00BC15C3" w:rsidRDefault="00DD5E96" w:rsidP="00DD5E96">
            <w:pPr>
              <w:rPr>
                <w:b/>
                <w:color w:val="0000FF"/>
                <w:sz w:val="20"/>
                <w:szCs w:val="20"/>
              </w:rPr>
            </w:pPr>
            <w:r w:rsidRPr="00BC15C3">
              <w:rPr>
                <w:b/>
                <w:color w:val="0000FF"/>
                <w:sz w:val="20"/>
                <w:szCs w:val="20"/>
              </w:rPr>
              <w:t>[Planning]</w:t>
            </w:r>
          </w:p>
        </w:tc>
        <w:tc>
          <w:tcPr>
            <w:tcW w:w="1862" w:type="dxa"/>
            <w:shd w:val="clear" w:color="auto" w:fill="DEEAF6" w:themeFill="accent1" w:themeFillTint="33"/>
          </w:tcPr>
          <w:p w14:paraId="6C0ECBEC" w14:textId="77777777" w:rsidR="00DD5E96" w:rsidRPr="00BC15C3" w:rsidRDefault="00DD5E96" w:rsidP="00DD5E96">
            <w:pPr>
              <w:rPr>
                <w:b/>
                <w:color w:val="0000FF"/>
                <w:sz w:val="20"/>
                <w:szCs w:val="20"/>
              </w:rPr>
            </w:pPr>
            <w:r w:rsidRPr="00BC15C3">
              <w:rPr>
                <w:b/>
                <w:color w:val="0000FF"/>
                <w:sz w:val="20"/>
                <w:szCs w:val="20"/>
              </w:rPr>
              <w:t>Mary/Staff</w:t>
            </w:r>
          </w:p>
        </w:tc>
      </w:tr>
      <w:tr w:rsidR="005778FD" w:rsidRPr="00BC15C3" w14:paraId="16B221D4" w14:textId="77777777" w:rsidTr="00DD5E96">
        <w:tc>
          <w:tcPr>
            <w:tcW w:w="6318" w:type="dxa"/>
            <w:shd w:val="clear" w:color="auto" w:fill="DEEAF6" w:themeFill="accent1" w:themeFillTint="33"/>
          </w:tcPr>
          <w:p w14:paraId="3A699A16" w14:textId="77777777" w:rsidR="00FC6E9B" w:rsidRPr="00BC15C3" w:rsidRDefault="00FC6E9B" w:rsidP="00FC6E9B">
            <w:pPr>
              <w:contextualSpacing/>
              <w:rPr>
                <w:rFonts w:cs="Century Gothic"/>
                <w:color w:val="0000FF"/>
                <w:sz w:val="20"/>
                <w:szCs w:val="20"/>
              </w:rPr>
            </w:pPr>
            <w:r w:rsidRPr="00BC15C3">
              <w:rPr>
                <w:rFonts w:cs="Century Gothic"/>
                <w:color w:val="0000FF"/>
                <w:sz w:val="20"/>
                <w:szCs w:val="20"/>
              </w:rPr>
              <w:t xml:space="preserve">In preparation for </w:t>
            </w:r>
            <w:r w:rsidRPr="00BC15C3">
              <w:rPr>
                <w:rFonts w:cs="Century Gothic"/>
                <w:b/>
                <w:i/>
                <w:color w:val="0000FF"/>
                <w:sz w:val="20"/>
                <w:szCs w:val="20"/>
              </w:rPr>
              <w:t xml:space="preserve">2014 </w:t>
            </w:r>
            <w:proofErr w:type="spellStart"/>
            <w:r w:rsidRPr="00BC15C3">
              <w:rPr>
                <w:rFonts w:cs="Century Gothic"/>
                <w:b/>
                <w:i/>
                <w:color w:val="0000FF"/>
                <w:sz w:val="20"/>
                <w:szCs w:val="20"/>
              </w:rPr>
              <w:t>Followup</w:t>
            </w:r>
            <w:proofErr w:type="spellEnd"/>
            <w:r w:rsidRPr="00BC15C3">
              <w:rPr>
                <w:rFonts w:cs="Century Gothic"/>
                <w:b/>
                <w:i/>
                <w:color w:val="0000FF"/>
                <w:sz w:val="20"/>
                <w:szCs w:val="20"/>
              </w:rPr>
              <w:t xml:space="preserve"> Report</w:t>
            </w:r>
            <w:r w:rsidRPr="00BC15C3">
              <w:rPr>
                <w:rFonts w:cs="Century Gothic"/>
                <w:color w:val="0000FF"/>
                <w:sz w:val="20"/>
                <w:szCs w:val="20"/>
              </w:rPr>
              <w:t xml:space="preserve"> </w:t>
            </w:r>
            <w:r w:rsidR="005778FD" w:rsidRPr="00BC15C3">
              <w:rPr>
                <w:rFonts w:cs="Century Gothic"/>
                <w:b/>
                <w:color w:val="0000FF"/>
                <w:sz w:val="20"/>
                <w:szCs w:val="20"/>
              </w:rPr>
              <w:t>SLO</w:t>
            </w:r>
            <w:r w:rsidR="005778FD" w:rsidRPr="00BC15C3">
              <w:rPr>
                <w:rFonts w:cs="Century Gothic"/>
                <w:color w:val="0000FF"/>
                <w:sz w:val="20"/>
                <w:szCs w:val="20"/>
              </w:rPr>
              <w:t xml:space="preserve"> </w:t>
            </w:r>
            <w:r w:rsidRPr="00BC15C3">
              <w:rPr>
                <w:rFonts w:cs="Century Gothic"/>
                <w:color w:val="0000FF"/>
                <w:sz w:val="20"/>
                <w:szCs w:val="20"/>
              </w:rPr>
              <w:t>activities have included:</w:t>
            </w:r>
          </w:p>
          <w:p w14:paraId="00490015" w14:textId="77777777" w:rsidR="00FC6E9B" w:rsidRPr="00BC15C3" w:rsidRDefault="00FC6E9B" w:rsidP="00FC6E9B">
            <w:pPr>
              <w:pStyle w:val="ListParagraph"/>
              <w:rPr>
                <w:rFonts w:ascii="Century Gothic" w:hAnsi="Century Gothic" w:cs="Century Gothic"/>
                <w:color w:val="0000FF"/>
                <w:sz w:val="20"/>
                <w:szCs w:val="20"/>
              </w:rPr>
            </w:pPr>
          </w:p>
        </w:tc>
        <w:tc>
          <w:tcPr>
            <w:tcW w:w="1260" w:type="dxa"/>
            <w:shd w:val="clear" w:color="auto" w:fill="DEEAF6" w:themeFill="accent1" w:themeFillTint="33"/>
          </w:tcPr>
          <w:p w14:paraId="0B94E10D" w14:textId="77777777" w:rsidR="00FC6E9B" w:rsidRPr="00BC15C3" w:rsidRDefault="00FC6E9B" w:rsidP="00FC6E9B">
            <w:pPr>
              <w:rPr>
                <w:color w:val="0000FF"/>
                <w:sz w:val="20"/>
                <w:szCs w:val="20"/>
              </w:rPr>
            </w:pPr>
          </w:p>
        </w:tc>
        <w:tc>
          <w:tcPr>
            <w:tcW w:w="2520" w:type="dxa"/>
            <w:shd w:val="clear" w:color="auto" w:fill="DEEAF6" w:themeFill="accent1" w:themeFillTint="33"/>
          </w:tcPr>
          <w:p w14:paraId="698A64C5" w14:textId="77777777" w:rsidR="00FC6E9B" w:rsidRPr="00BC15C3" w:rsidRDefault="00FC6E9B" w:rsidP="00FC6E9B">
            <w:pPr>
              <w:rPr>
                <w:color w:val="0000FF"/>
                <w:sz w:val="20"/>
                <w:szCs w:val="20"/>
              </w:rPr>
            </w:pPr>
          </w:p>
        </w:tc>
        <w:tc>
          <w:tcPr>
            <w:tcW w:w="2430" w:type="dxa"/>
            <w:shd w:val="clear" w:color="auto" w:fill="DEEAF6" w:themeFill="accent1" w:themeFillTint="33"/>
          </w:tcPr>
          <w:p w14:paraId="7D48D8DB" w14:textId="77777777" w:rsidR="00FC6E9B" w:rsidRPr="00BC15C3" w:rsidRDefault="00FC6E9B" w:rsidP="00FC6E9B">
            <w:pPr>
              <w:rPr>
                <w:color w:val="0000FF"/>
                <w:sz w:val="20"/>
                <w:szCs w:val="20"/>
              </w:rPr>
            </w:pPr>
          </w:p>
        </w:tc>
        <w:tc>
          <w:tcPr>
            <w:tcW w:w="1862" w:type="dxa"/>
            <w:shd w:val="clear" w:color="auto" w:fill="DEEAF6" w:themeFill="accent1" w:themeFillTint="33"/>
          </w:tcPr>
          <w:p w14:paraId="6EB451C7" w14:textId="77777777" w:rsidR="00FC6E9B" w:rsidRPr="00BC15C3" w:rsidRDefault="00FC6E9B" w:rsidP="00FC6E9B">
            <w:pPr>
              <w:rPr>
                <w:color w:val="0000FF"/>
                <w:sz w:val="20"/>
                <w:szCs w:val="20"/>
              </w:rPr>
            </w:pPr>
          </w:p>
        </w:tc>
      </w:tr>
      <w:tr w:rsidR="005778FD" w:rsidRPr="00BC15C3" w14:paraId="4C1A7164" w14:textId="77777777" w:rsidTr="00DD504B">
        <w:tc>
          <w:tcPr>
            <w:tcW w:w="6318" w:type="dxa"/>
          </w:tcPr>
          <w:p w14:paraId="4AC87019" w14:textId="77777777" w:rsidR="00FC6E9B" w:rsidRPr="00BC15C3" w:rsidRDefault="00FC6E9B" w:rsidP="00A373F5">
            <w:pPr>
              <w:pStyle w:val="ListParagraph"/>
              <w:numPr>
                <w:ilvl w:val="0"/>
                <w:numId w:val="10"/>
              </w:numPr>
              <w:rPr>
                <w:rFonts w:ascii="Century Gothic" w:hAnsi="Century Gothic" w:cs="Century Gothic"/>
                <w:color w:val="000000"/>
                <w:sz w:val="20"/>
                <w:szCs w:val="20"/>
              </w:rPr>
            </w:pPr>
            <w:r w:rsidRPr="00BC15C3">
              <w:rPr>
                <w:rFonts w:ascii="Century Gothic" w:hAnsi="Century Gothic" w:cs="Century Gothic"/>
                <w:color w:val="000000"/>
                <w:sz w:val="20"/>
                <w:szCs w:val="20"/>
              </w:rPr>
              <w:t xml:space="preserve">Assisting in the development of a comprehensive response to team-visit accreditation </w:t>
            </w:r>
          </w:p>
        </w:tc>
        <w:tc>
          <w:tcPr>
            <w:tcW w:w="1260" w:type="dxa"/>
          </w:tcPr>
          <w:p w14:paraId="06813DC3" w14:textId="77777777" w:rsidR="00FC6E9B" w:rsidRPr="00BC15C3" w:rsidRDefault="00FC6E9B" w:rsidP="00FC6E9B">
            <w:pPr>
              <w:rPr>
                <w:sz w:val="20"/>
                <w:szCs w:val="20"/>
              </w:rPr>
            </w:pPr>
          </w:p>
        </w:tc>
        <w:tc>
          <w:tcPr>
            <w:tcW w:w="2520" w:type="dxa"/>
          </w:tcPr>
          <w:p w14:paraId="272B0AAD" w14:textId="77777777" w:rsidR="00FC6E9B" w:rsidRPr="00BC15C3" w:rsidRDefault="00FC6E9B" w:rsidP="00FC6E9B">
            <w:pPr>
              <w:rPr>
                <w:sz w:val="20"/>
                <w:szCs w:val="20"/>
              </w:rPr>
            </w:pPr>
            <w:r w:rsidRPr="00BC15C3">
              <w:rPr>
                <w:sz w:val="20"/>
                <w:szCs w:val="20"/>
              </w:rPr>
              <w:t xml:space="preserve">Participated </w:t>
            </w:r>
          </w:p>
        </w:tc>
        <w:tc>
          <w:tcPr>
            <w:tcW w:w="2430" w:type="dxa"/>
          </w:tcPr>
          <w:p w14:paraId="39456876" w14:textId="77777777" w:rsidR="00FC6E9B" w:rsidRPr="00BC15C3" w:rsidRDefault="00FC6E9B" w:rsidP="00FC6E9B">
            <w:pPr>
              <w:rPr>
                <w:sz w:val="20"/>
                <w:szCs w:val="20"/>
              </w:rPr>
            </w:pPr>
            <w:r w:rsidRPr="00BC15C3">
              <w:rPr>
                <w:sz w:val="20"/>
                <w:szCs w:val="20"/>
              </w:rPr>
              <w:t>Lead</w:t>
            </w:r>
          </w:p>
        </w:tc>
        <w:tc>
          <w:tcPr>
            <w:tcW w:w="1862" w:type="dxa"/>
          </w:tcPr>
          <w:p w14:paraId="36C55A00" w14:textId="77777777" w:rsidR="00FC6E9B" w:rsidRPr="00BC15C3" w:rsidRDefault="0043269A" w:rsidP="00FC6E9B">
            <w:pPr>
              <w:rPr>
                <w:sz w:val="20"/>
                <w:szCs w:val="20"/>
              </w:rPr>
            </w:pPr>
            <w:r w:rsidRPr="00BC15C3">
              <w:rPr>
                <w:sz w:val="20"/>
                <w:szCs w:val="20"/>
              </w:rPr>
              <w:t>-</w:t>
            </w:r>
          </w:p>
        </w:tc>
      </w:tr>
      <w:tr w:rsidR="005778FD" w:rsidRPr="00BC15C3" w14:paraId="6F1F69B7" w14:textId="77777777" w:rsidTr="00DD504B">
        <w:tc>
          <w:tcPr>
            <w:tcW w:w="6318" w:type="dxa"/>
          </w:tcPr>
          <w:p w14:paraId="2D7CD66E" w14:textId="77777777" w:rsidR="00FC6E9B" w:rsidRPr="00BC15C3" w:rsidRDefault="00FC6E9B" w:rsidP="00A373F5">
            <w:pPr>
              <w:pStyle w:val="ListParagraph"/>
              <w:numPr>
                <w:ilvl w:val="0"/>
                <w:numId w:val="10"/>
              </w:numPr>
              <w:rPr>
                <w:rFonts w:ascii="Century Gothic" w:hAnsi="Century Gothic" w:cs="Century Gothic"/>
                <w:color w:val="000000"/>
                <w:sz w:val="20"/>
                <w:szCs w:val="20"/>
              </w:rPr>
            </w:pPr>
            <w:r w:rsidRPr="00BC15C3">
              <w:rPr>
                <w:rFonts w:ascii="Century Gothic" w:hAnsi="Century Gothic" w:cs="Century Gothic"/>
                <w:color w:val="000000"/>
                <w:sz w:val="20"/>
                <w:szCs w:val="20"/>
              </w:rPr>
              <w:t xml:space="preserve">Participating in an group-sessions audit of SLO course and program level completion and </w:t>
            </w:r>
          </w:p>
        </w:tc>
        <w:tc>
          <w:tcPr>
            <w:tcW w:w="1260" w:type="dxa"/>
          </w:tcPr>
          <w:p w14:paraId="293B1048" w14:textId="77777777" w:rsidR="00FC6E9B" w:rsidRPr="00BC15C3" w:rsidRDefault="00FC6E9B" w:rsidP="00FC6E9B">
            <w:pPr>
              <w:rPr>
                <w:sz w:val="20"/>
                <w:szCs w:val="20"/>
              </w:rPr>
            </w:pPr>
          </w:p>
        </w:tc>
        <w:tc>
          <w:tcPr>
            <w:tcW w:w="2520" w:type="dxa"/>
          </w:tcPr>
          <w:p w14:paraId="59EC5739" w14:textId="77777777" w:rsidR="00FC6E9B" w:rsidRPr="00BC15C3" w:rsidRDefault="0043269A" w:rsidP="00FC6E9B">
            <w:pPr>
              <w:rPr>
                <w:sz w:val="20"/>
                <w:szCs w:val="20"/>
              </w:rPr>
            </w:pPr>
            <w:r w:rsidRPr="00BC15C3">
              <w:rPr>
                <w:sz w:val="20"/>
                <w:szCs w:val="20"/>
              </w:rPr>
              <w:t>“                         “</w:t>
            </w:r>
          </w:p>
        </w:tc>
        <w:tc>
          <w:tcPr>
            <w:tcW w:w="2430" w:type="dxa"/>
          </w:tcPr>
          <w:p w14:paraId="5ADB00F8" w14:textId="77777777" w:rsidR="00FC6E9B" w:rsidRPr="00BC15C3" w:rsidRDefault="0043269A" w:rsidP="00FC6E9B">
            <w:pPr>
              <w:rPr>
                <w:sz w:val="20"/>
                <w:szCs w:val="20"/>
              </w:rPr>
            </w:pPr>
            <w:r w:rsidRPr="00BC15C3">
              <w:rPr>
                <w:sz w:val="20"/>
                <w:szCs w:val="20"/>
              </w:rPr>
              <w:t>“                         “</w:t>
            </w:r>
          </w:p>
        </w:tc>
        <w:tc>
          <w:tcPr>
            <w:tcW w:w="1862" w:type="dxa"/>
          </w:tcPr>
          <w:p w14:paraId="1EC10D14" w14:textId="77777777" w:rsidR="00FC6E9B" w:rsidRPr="00BC15C3" w:rsidRDefault="0043269A" w:rsidP="00FC6E9B">
            <w:pPr>
              <w:rPr>
                <w:sz w:val="20"/>
                <w:szCs w:val="20"/>
              </w:rPr>
            </w:pPr>
            <w:r w:rsidRPr="00BC15C3">
              <w:rPr>
                <w:sz w:val="20"/>
                <w:szCs w:val="20"/>
              </w:rPr>
              <w:t>-</w:t>
            </w:r>
          </w:p>
        </w:tc>
      </w:tr>
      <w:tr w:rsidR="005778FD" w:rsidRPr="00BC15C3" w14:paraId="7A9580FF" w14:textId="77777777" w:rsidTr="00DD504B">
        <w:tc>
          <w:tcPr>
            <w:tcW w:w="6318" w:type="dxa"/>
          </w:tcPr>
          <w:p w14:paraId="23278D30" w14:textId="77777777" w:rsidR="00FC6E9B" w:rsidRPr="00BC15C3" w:rsidRDefault="00FC6E9B" w:rsidP="00A373F5">
            <w:pPr>
              <w:pStyle w:val="ListParagraph"/>
              <w:numPr>
                <w:ilvl w:val="0"/>
                <w:numId w:val="10"/>
              </w:numPr>
              <w:rPr>
                <w:rFonts w:ascii="Century Gothic" w:hAnsi="Century Gothic" w:cs="Arial"/>
                <w:sz w:val="20"/>
                <w:szCs w:val="20"/>
              </w:rPr>
            </w:pPr>
            <w:r w:rsidRPr="00BC15C3">
              <w:rPr>
                <w:rFonts w:ascii="Century Gothic" w:hAnsi="Century Gothic" w:cs="Century Gothic"/>
                <w:color w:val="000000"/>
                <w:sz w:val="20"/>
                <w:szCs w:val="20"/>
              </w:rPr>
              <w:t>Coordinating SLO activities with</w:t>
            </w:r>
            <w:r w:rsidRPr="00BC15C3">
              <w:rPr>
                <w:rFonts w:ascii="Century Gothic" w:hAnsi="Century Gothic" w:cs="Arial"/>
                <w:sz w:val="20"/>
                <w:szCs w:val="20"/>
              </w:rPr>
              <w:t xml:space="preserve"> President’s Cabinet, the Accreditation Liaison Officer, </w:t>
            </w:r>
          </w:p>
        </w:tc>
        <w:tc>
          <w:tcPr>
            <w:tcW w:w="1260" w:type="dxa"/>
          </w:tcPr>
          <w:p w14:paraId="3F604015" w14:textId="77777777" w:rsidR="00FC6E9B" w:rsidRPr="00BC15C3" w:rsidRDefault="00FC6E9B" w:rsidP="00FC6E9B">
            <w:pPr>
              <w:rPr>
                <w:sz w:val="20"/>
                <w:szCs w:val="20"/>
              </w:rPr>
            </w:pPr>
          </w:p>
        </w:tc>
        <w:tc>
          <w:tcPr>
            <w:tcW w:w="2520" w:type="dxa"/>
          </w:tcPr>
          <w:p w14:paraId="6A8730B4" w14:textId="77777777" w:rsidR="00FC6E9B" w:rsidRPr="00BC15C3" w:rsidRDefault="0043269A" w:rsidP="00FC6E9B">
            <w:pPr>
              <w:rPr>
                <w:sz w:val="20"/>
                <w:szCs w:val="20"/>
              </w:rPr>
            </w:pPr>
            <w:r w:rsidRPr="00BC15C3">
              <w:rPr>
                <w:sz w:val="20"/>
                <w:szCs w:val="20"/>
              </w:rPr>
              <w:t>“                         “</w:t>
            </w:r>
          </w:p>
        </w:tc>
        <w:tc>
          <w:tcPr>
            <w:tcW w:w="2430" w:type="dxa"/>
          </w:tcPr>
          <w:p w14:paraId="5F6469BE" w14:textId="77777777" w:rsidR="00FC6E9B" w:rsidRPr="00BC15C3" w:rsidRDefault="0043269A" w:rsidP="00FC6E9B">
            <w:pPr>
              <w:rPr>
                <w:sz w:val="20"/>
                <w:szCs w:val="20"/>
              </w:rPr>
            </w:pPr>
            <w:r w:rsidRPr="00BC15C3">
              <w:rPr>
                <w:sz w:val="20"/>
                <w:szCs w:val="20"/>
              </w:rPr>
              <w:t>“                         “</w:t>
            </w:r>
          </w:p>
        </w:tc>
        <w:tc>
          <w:tcPr>
            <w:tcW w:w="1862" w:type="dxa"/>
          </w:tcPr>
          <w:p w14:paraId="2A397DA2" w14:textId="77777777" w:rsidR="00FC6E9B" w:rsidRPr="00BC15C3" w:rsidRDefault="0043269A" w:rsidP="00FC6E9B">
            <w:pPr>
              <w:rPr>
                <w:sz w:val="20"/>
                <w:szCs w:val="20"/>
              </w:rPr>
            </w:pPr>
            <w:r w:rsidRPr="00BC15C3">
              <w:rPr>
                <w:sz w:val="20"/>
                <w:szCs w:val="20"/>
              </w:rPr>
              <w:t>-</w:t>
            </w:r>
          </w:p>
        </w:tc>
      </w:tr>
      <w:tr w:rsidR="005778FD" w:rsidRPr="00BC15C3" w14:paraId="011CE75B" w14:textId="77777777" w:rsidTr="00DD504B">
        <w:tc>
          <w:tcPr>
            <w:tcW w:w="6318" w:type="dxa"/>
          </w:tcPr>
          <w:p w14:paraId="5482ABF9" w14:textId="77777777" w:rsidR="00FC6E9B" w:rsidRPr="00BC15C3" w:rsidRDefault="00FC6E9B" w:rsidP="00A373F5">
            <w:pPr>
              <w:pStyle w:val="ListParagraph"/>
              <w:numPr>
                <w:ilvl w:val="0"/>
                <w:numId w:val="10"/>
              </w:numPr>
              <w:rPr>
                <w:rFonts w:ascii="Century Gothic" w:hAnsi="Century Gothic" w:cs="Century Gothic"/>
                <w:color w:val="000000"/>
                <w:sz w:val="20"/>
                <w:szCs w:val="20"/>
              </w:rPr>
            </w:pPr>
            <w:r w:rsidRPr="00BC15C3">
              <w:rPr>
                <w:rFonts w:ascii="Century Gothic" w:hAnsi="Century Gothic" w:cs="Century Gothic"/>
                <w:color w:val="000000"/>
                <w:sz w:val="20"/>
                <w:szCs w:val="20"/>
              </w:rPr>
              <w:t xml:space="preserve">Developing tracking tools for course- and program- level SLO completion and </w:t>
            </w:r>
          </w:p>
        </w:tc>
        <w:tc>
          <w:tcPr>
            <w:tcW w:w="1260" w:type="dxa"/>
          </w:tcPr>
          <w:p w14:paraId="340C5AAE" w14:textId="77777777" w:rsidR="00FC6E9B" w:rsidRPr="00BC15C3" w:rsidRDefault="00FC6E9B" w:rsidP="00FC6E9B">
            <w:pPr>
              <w:rPr>
                <w:sz w:val="20"/>
                <w:szCs w:val="20"/>
              </w:rPr>
            </w:pPr>
          </w:p>
        </w:tc>
        <w:tc>
          <w:tcPr>
            <w:tcW w:w="2520" w:type="dxa"/>
          </w:tcPr>
          <w:p w14:paraId="58FF9C47" w14:textId="77777777" w:rsidR="00FC6E9B" w:rsidRPr="00BC15C3" w:rsidRDefault="00DD504B" w:rsidP="00FC6E9B">
            <w:pPr>
              <w:rPr>
                <w:sz w:val="20"/>
                <w:szCs w:val="20"/>
              </w:rPr>
            </w:pPr>
            <w:r w:rsidRPr="00BC15C3">
              <w:rPr>
                <w:sz w:val="20"/>
                <w:szCs w:val="20"/>
              </w:rPr>
              <w:t>Data reporting and analysis</w:t>
            </w:r>
          </w:p>
        </w:tc>
        <w:tc>
          <w:tcPr>
            <w:tcW w:w="2430" w:type="dxa"/>
          </w:tcPr>
          <w:p w14:paraId="611B2C2E" w14:textId="77777777" w:rsidR="00FC6E9B" w:rsidRPr="00BC15C3" w:rsidRDefault="0043269A" w:rsidP="00FC6E9B">
            <w:pPr>
              <w:rPr>
                <w:sz w:val="20"/>
                <w:szCs w:val="20"/>
              </w:rPr>
            </w:pPr>
            <w:r w:rsidRPr="00BC15C3">
              <w:rPr>
                <w:sz w:val="20"/>
                <w:szCs w:val="20"/>
              </w:rPr>
              <w:t>“                         “</w:t>
            </w:r>
          </w:p>
        </w:tc>
        <w:tc>
          <w:tcPr>
            <w:tcW w:w="1862" w:type="dxa"/>
          </w:tcPr>
          <w:p w14:paraId="6A7AB920" w14:textId="77777777" w:rsidR="00FC6E9B" w:rsidRPr="00BC15C3" w:rsidRDefault="00FC6E9B" w:rsidP="00FC6E9B">
            <w:pPr>
              <w:rPr>
                <w:sz w:val="20"/>
                <w:szCs w:val="20"/>
              </w:rPr>
            </w:pPr>
            <w:r w:rsidRPr="00BC15C3">
              <w:rPr>
                <w:sz w:val="20"/>
                <w:szCs w:val="20"/>
              </w:rPr>
              <w:t>Data entry</w:t>
            </w:r>
          </w:p>
        </w:tc>
      </w:tr>
      <w:tr w:rsidR="005778FD" w:rsidRPr="00BC15C3" w14:paraId="25CB8159" w14:textId="77777777" w:rsidTr="00DD504B">
        <w:tc>
          <w:tcPr>
            <w:tcW w:w="6318" w:type="dxa"/>
          </w:tcPr>
          <w:p w14:paraId="4CE442A8" w14:textId="77777777" w:rsidR="00FC6E9B" w:rsidRPr="00BC15C3" w:rsidRDefault="00FC6E9B" w:rsidP="00A373F5">
            <w:pPr>
              <w:pStyle w:val="ListParagraph"/>
              <w:numPr>
                <w:ilvl w:val="0"/>
                <w:numId w:val="10"/>
              </w:numPr>
              <w:rPr>
                <w:rFonts w:ascii="Century Gothic" w:hAnsi="Century Gothic" w:cs="Century Gothic"/>
                <w:color w:val="000000"/>
                <w:sz w:val="20"/>
                <w:szCs w:val="20"/>
              </w:rPr>
            </w:pPr>
            <w:r w:rsidRPr="00BC15C3">
              <w:rPr>
                <w:rFonts w:ascii="Century Gothic" w:hAnsi="Century Gothic" w:cs="Century Gothic"/>
                <w:color w:val="000000"/>
                <w:sz w:val="20"/>
                <w:szCs w:val="20"/>
              </w:rPr>
              <w:t>Providing analysis and identifying gaps in data regarding course and program SLO’s</w:t>
            </w:r>
          </w:p>
        </w:tc>
        <w:tc>
          <w:tcPr>
            <w:tcW w:w="1260" w:type="dxa"/>
          </w:tcPr>
          <w:p w14:paraId="6BDE1480" w14:textId="77777777" w:rsidR="00FC6E9B" w:rsidRPr="00BC15C3" w:rsidRDefault="00FC6E9B" w:rsidP="00FC6E9B">
            <w:pPr>
              <w:rPr>
                <w:sz w:val="20"/>
                <w:szCs w:val="20"/>
              </w:rPr>
            </w:pPr>
          </w:p>
        </w:tc>
        <w:tc>
          <w:tcPr>
            <w:tcW w:w="2520" w:type="dxa"/>
          </w:tcPr>
          <w:p w14:paraId="41C56644" w14:textId="77777777" w:rsidR="00FC6E9B" w:rsidRPr="00BC15C3" w:rsidRDefault="0043269A" w:rsidP="00FC6E9B">
            <w:pPr>
              <w:rPr>
                <w:sz w:val="20"/>
                <w:szCs w:val="20"/>
              </w:rPr>
            </w:pPr>
            <w:r w:rsidRPr="00BC15C3">
              <w:rPr>
                <w:sz w:val="20"/>
                <w:szCs w:val="20"/>
              </w:rPr>
              <w:t>“                         “</w:t>
            </w:r>
          </w:p>
        </w:tc>
        <w:tc>
          <w:tcPr>
            <w:tcW w:w="2430" w:type="dxa"/>
          </w:tcPr>
          <w:p w14:paraId="4CF10A9B" w14:textId="77777777" w:rsidR="00FC6E9B" w:rsidRPr="00BC15C3" w:rsidRDefault="0043269A" w:rsidP="00FC6E9B">
            <w:pPr>
              <w:rPr>
                <w:sz w:val="20"/>
                <w:szCs w:val="20"/>
              </w:rPr>
            </w:pPr>
            <w:r w:rsidRPr="00BC15C3">
              <w:rPr>
                <w:sz w:val="20"/>
                <w:szCs w:val="20"/>
              </w:rPr>
              <w:t>“                         “</w:t>
            </w:r>
          </w:p>
        </w:tc>
        <w:tc>
          <w:tcPr>
            <w:tcW w:w="1862" w:type="dxa"/>
          </w:tcPr>
          <w:p w14:paraId="5630B639" w14:textId="77777777" w:rsidR="00FC6E9B" w:rsidRPr="00BC15C3" w:rsidRDefault="0043269A" w:rsidP="00FC6E9B">
            <w:pPr>
              <w:rPr>
                <w:sz w:val="20"/>
                <w:szCs w:val="20"/>
              </w:rPr>
            </w:pPr>
            <w:r w:rsidRPr="00BC15C3">
              <w:rPr>
                <w:sz w:val="20"/>
                <w:szCs w:val="20"/>
              </w:rPr>
              <w:t>“                       “</w:t>
            </w:r>
          </w:p>
        </w:tc>
      </w:tr>
      <w:tr w:rsidR="005778FD" w:rsidRPr="00BC15C3" w14:paraId="6A4065DB" w14:textId="77777777" w:rsidTr="00DD504B">
        <w:tc>
          <w:tcPr>
            <w:tcW w:w="6318" w:type="dxa"/>
          </w:tcPr>
          <w:p w14:paraId="0B2E089B" w14:textId="77777777" w:rsidR="00FC6E9B" w:rsidRPr="00BC15C3" w:rsidRDefault="00FC6E9B" w:rsidP="00A373F5">
            <w:pPr>
              <w:pStyle w:val="ListParagraph"/>
              <w:numPr>
                <w:ilvl w:val="0"/>
                <w:numId w:val="10"/>
              </w:numPr>
              <w:rPr>
                <w:rFonts w:ascii="Century Gothic" w:hAnsi="Century Gothic" w:cs="Century Gothic"/>
                <w:color w:val="000000"/>
                <w:sz w:val="20"/>
                <w:szCs w:val="20"/>
              </w:rPr>
            </w:pPr>
            <w:r w:rsidRPr="00BC15C3">
              <w:rPr>
                <w:rFonts w:ascii="Century Gothic" w:hAnsi="Century Gothic" w:cs="Century Gothic"/>
                <w:color w:val="000000"/>
                <w:sz w:val="20"/>
                <w:szCs w:val="20"/>
              </w:rPr>
              <w:t xml:space="preserve">Developing, implementing, and analyzing results of online assessments of program SLOs </w:t>
            </w:r>
          </w:p>
        </w:tc>
        <w:tc>
          <w:tcPr>
            <w:tcW w:w="1260" w:type="dxa"/>
          </w:tcPr>
          <w:p w14:paraId="000CCA8D" w14:textId="77777777" w:rsidR="00FC6E9B" w:rsidRPr="00BC15C3" w:rsidRDefault="00FC6E9B" w:rsidP="00FC6E9B">
            <w:pPr>
              <w:rPr>
                <w:sz w:val="20"/>
                <w:szCs w:val="20"/>
              </w:rPr>
            </w:pPr>
          </w:p>
        </w:tc>
        <w:tc>
          <w:tcPr>
            <w:tcW w:w="2520" w:type="dxa"/>
          </w:tcPr>
          <w:p w14:paraId="05C32518" w14:textId="77777777" w:rsidR="00FC6E9B" w:rsidRPr="00BC15C3" w:rsidRDefault="0043269A" w:rsidP="00FC6E9B">
            <w:pPr>
              <w:rPr>
                <w:sz w:val="20"/>
                <w:szCs w:val="20"/>
              </w:rPr>
            </w:pPr>
            <w:r w:rsidRPr="00BC15C3">
              <w:rPr>
                <w:sz w:val="20"/>
                <w:szCs w:val="20"/>
              </w:rPr>
              <w:t>“                         “</w:t>
            </w:r>
          </w:p>
        </w:tc>
        <w:tc>
          <w:tcPr>
            <w:tcW w:w="2430" w:type="dxa"/>
          </w:tcPr>
          <w:p w14:paraId="2A72C118" w14:textId="77777777" w:rsidR="00FC6E9B" w:rsidRPr="00BC15C3" w:rsidRDefault="0043269A" w:rsidP="00FC6E9B">
            <w:pPr>
              <w:rPr>
                <w:sz w:val="20"/>
                <w:szCs w:val="20"/>
              </w:rPr>
            </w:pPr>
            <w:r w:rsidRPr="00BC15C3">
              <w:rPr>
                <w:sz w:val="20"/>
                <w:szCs w:val="20"/>
              </w:rPr>
              <w:t>“                         “</w:t>
            </w:r>
          </w:p>
        </w:tc>
        <w:tc>
          <w:tcPr>
            <w:tcW w:w="1862" w:type="dxa"/>
          </w:tcPr>
          <w:p w14:paraId="0F667FC5" w14:textId="77777777" w:rsidR="00FC6E9B" w:rsidRPr="00BC15C3" w:rsidRDefault="0043269A" w:rsidP="0043269A">
            <w:pPr>
              <w:rPr>
                <w:sz w:val="20"/>
                <w:szCs w:val="20"/>
              </w:rPr>
            </w:pPr>
            <w:r w:rsidRPr="00BC15C3">
              <w:rPr>
                <w:sz w:val="20"/>
                <w:szCs w:val="20"/>
              </w:rPr>
              <w:t>“                       “</w:t>
            </w:r>
          </w:p>
        </w:tc>
      </w:tr>
      <w:tr w:rsidR="005778FD" w:rsidRPr="00BC15C3" w14:paraId="683A498D" w14:textId="77777777" w:rsidTr="00DD504B">
        <w:tc>
          <w:tcPr>
            <w:tcW w:w="6318" w:type="dxa"/>
          </w:tcPr>
          <w:p w14:paraId="439072BA" w14:textId="77777777" w:rsidR="00FC6E9B" w:rsidRPr="00BC15C3" w:rsidRDefault="00FC6E9B" w:rsidP="00A373F5">
            <w:pPr>
              <w:pStyle w:val="ListParagraph"/>
              <w:numPr>
                <w:ilvl w:val="0"/>
                <w:numId w:val="10"/>
              </w:numPr>
              <w:rPr>
                <w:rFonts w:ascii="Century Gothic" w:hAnsi="Century Gothic" w:cs="Century Gothic"/>
                <w:color w:val="000000"/>
                <w:sz w:val="20"/>
                <w:szCs w:val="20"/>
              </w:rPr>
            </w:pPr>
            <w:r w:rsidRPr="00BC15C3">
              <w:rPr>
                <w:rFonts w:ascii="Century Gothic" w:hAnsi="Century Gothic" w:cs="Century Gothic"/>
                <w:color w:val="000000"/>
                <w:sz w:val="20"/>
                <w:szCs w:val="20"/>
              </w:rPr>
              <w:t xml:space="preserve">Collecting, analyzing, and reporting on data regarding course-to-program SLO mapping </w:t>
            </w:r>
          </w:p>
        </w:tc>
        <w:tc>
          <w:tcPr>
            <w:tcW w:w="1260" w:type="dxa"/>
          </w:tcPr>
          <w:p w14:paraId="178E2031" w14:textId="77777777" w:rsidR="00FC6E9B" w:rsidRPr="00BC15C3" w:rsidRDefault="00FC6E9B" w:rsidP="00FC6E9B">
            <w:pPr>
              <w:rPr>
                <w:sz w:val="20"/>
                <w:szCs w:val="20"/>
              </w:rPr>
            </w:pPr>
          </w:p>
        </w:tc>
        <w:tc>
          <w:tcPr>
            <w:tcW w:w="2520" w:type="dxa"/>
          </w:tcPr>
          <w:p w14:paraId="4275AA61" w14:textId="77777777" w:rsidR="00FC6E9B" w:rsidRPr="00BC15C3" w:rsidRDefault="0043269A" w:rsidP="00FC6E9B">
            <w:pPr>
              <w:rPr>
                <w:sz w:val="20"/>
                <w:szCs w:val="20"/>
              </w:rPr>
            </w:pPr>
            <w:r w:rsidRPr="00BC15C3">
              <w:rPr>
                <w:sz w:val="20"/>
                <w:szCs w:val="20"/>
              </w:rPr>
              <w:t>“                         “</w:t>
            </w:r>
          </w:p>
        </w:tc>
        <w:tc>
          <w:tcPr>
            <w:tcW w:w="2430" w:type="dxa"/>
          </w:tcPr>
          <w:p w14:paraId="37161605" w14:textId="77777777" w:rsidR="00FC6E9B" w:rsidRPr="00BC15C3" w:rsidRDefault="0043269A" w:rsidP="00FC6E9B">
            <w:pPr>
              <w:rPr>
                <w:sz w:val="20"/>
                <w:szCs w:val="20"/>
              </w:rPr>
            </w:pPr>
            <w:r w:rsidRPr="00BC15C3">
              <w:rPr>
                <w:sz w:val="20"/>
                <w:szCs w:val="20"/>
              </w:rPr>
              <w:t>“                         “</w:t>
            </w:r>
          </w:p>
        </w:tc>
        <w:tc>
          <w:tcPr>
            <w:tcW w:w="1862" w:type="dxa"/>
          </w:tcPr>
          <w:p w14:paraId="65577BEE" w14:textId="77777777" w:rsidR="00FC6E9B" w:rsidRPr="00BC15C3" w:rsidRDefault="0043269A" w:rsidP="0043269A">
            <w:pPr>
              <w:rPr>
                <w:sz w:val="20"/>
                <w:szCs w:val="20"/>
              </w:rPr>
            </w:pPr>
            <w:r w:rsidRPr="00BC15C3">
              <w:rPr>
                <w:sz w:val="20"/>
                <w:szCs w:val="20"/>
              </w:rPr>
              <w:t>“                       “</w:t>
            </w:r>
          </w:p>
        </w:tc>
      </w:tr>
      <w:tr w:rsidR="005778FD" w:rsidRPr="00BC15C3" w14:paraId="714488A3" w14:textId="77777777" w:rsidTr="00DD504B">
        <w:tc>
          <w:tcPr>
            <w:tcW w:w="6318" w:type="dxa"/>
          </w:tcPr>
          <w:p w14:paraId="1F249C3D" w14:textId="77777777" w:rsidR="00FC6E9B" w:rsidRPr="00BC15C3" w:rsidRDefault="00FC6E9B" w:rsidP="00A373F5">
            <w:pPr>
              <w:pStyle w:val="ListParagraph"/>
              <w:numPr>
                <w:ilvl w:val="0"/>
                <w:numId w:val="10"/>
              </w:numPr>
              <w:rPr>
                <w:rFonts w:ascii="Century Gothic" w:hAnsi="Century Gothic" w:cs="Century Gothic"/>
                <w:color w:val="000000"/>
                <w:sz w:val="20"/>
                <w:szCs w:val="20"/>
              </w:rPr>
            </w:pPr>
            <w:r w:rsidRPr="00BC15C3">
              <w:rPr>
                <w:rFonts w:ascii="Century Gothic" w:hAnsi="Century Gothic" w:cs="Century Gothic"/>
                <w:color w:val="000000"/>
                <w:sz w:val="20"/>
                <w:szCs w:val="20"/>
              </w:rPr>
              <w:t xml:space="preserve">Creating Inventory of Best Practices for Learning Support Centers’ use as an assessment </w:t>
            </w:r>
          </w:p>
        </w:tc>
        <w:tc>
          <w:tcPr>
            <w:tcW w:w="1260" w:type="dxa"/>
          </w:tcPr>
          <w:p w14:paraId="5A8A86DB" w14:textId="77777777" w:rsidR="00FC6E9B" w:rsidRPr="00BC15C3" w:rsidRDefault="00FC6E9B" w:rsidP="00FC6E9B">
            <w:pPr>
              <w:rPr>
                <w:sz w:val="20"/>
                <w:szCs w:val="20"/>
              </w:rPr>
            </w:pPr>
          </w:p>
        </w:tc>
        <w:tc>
          <w:tcPr>
            <w:tcW w:w="2520" w:type="dxa"/>
          </w:tcPr>
          <w:p w14:paraId="0F647054" w14:textId="77777777" w:rsidR="00FC6E9B" w:rsidRPr="00BC15C3" w:rsidRDefault="0043269A" w:rsidP="00FC6E9B">
            <w:pPr>
              <w:rPr>
                <w:sz w:val="20"/>
                <w:szCs w:val="20"/>
              </w:rPr>
            </w:pPr>
            <w:r w:rsidRPr="00BC15C3">
              <w:rPr>
                <w:sz w:val="20"/>
                <w:szCs w:val="20"/>
              </w:rPr>
              <w:t>“                         “</w:t>
            </w:r>
          </w:p>
        </w:tc>
        <w:tc>
          <w:tcPr>
            <w:tcW w:w="2430" w:type="dxa"/>
          </w:tcPr>
          <w:p w14:paraId="1B360828" w14:textId="77777777" w:rsidR="00FC6E9B" w:rsidRPr="00BC15C3" w:rsidRDefault="0043269A" w:rsidP="00FC6E9B">
            <w:pPr>
              <w:rPr>
                <w:sz w:val="20"/>
                <w:szCs w:val="20"/>
              </w:rPr>
            </w:pPr>
            <w:r w:rsidRPr="00BC15C3">
              <w:rPr>
                <w:sz w:val="20"/>
                <w:szCs w:val="20"/>
              </w:rPr>
              <w:t>“                         “</w:t>
            </w:r>
          </w:p>
        </w:tc>
        <w:tc>
          <w:tcPr>
            <w:tcW w:w="1862" w:type="dxa"/>
          </w:tcPr>
          <w:p w14:paraId="02E39E82" w14:textId="77777777" w:rsidR="00FC6E9B" w:rsidRPr="00BC15C3" w:rsidRDefault="005778FD" w:rsidP="00FC6E9B">
            <w:pPr>
              <w:rPr>
                <w:sz w:val="20"/>
                <w:szCs w:val="20"/>
              </w:rPr>
            </w:pPr>
            <w:r w:rsidRPr="00BC15C3">
              <w:rPr>
                <w:sz w:val="20"/>
                <w:szCs w:val="20"/>
              </w:rPr>
              <w:t>Posting</w:t>
            </w:r>
          </w:p>
        </w:tc>
      </w:tr>
      <w:tr w:rsidR="005778FD" w:rsidRPr="00BC15C3" w14:paraId="377003BD" w14:textId="77777777" w:rsidTr="00DD504B">
        <w:tc>
          <w:tcPr>
            <w:tcW w:w="6318" w:type="dxa"/>
          </w:tcPr>
          <w:p w14:paraId="6D3AC3E2" w14:textId="77777777" w:rsidR="00FC6E9B" w:rsidRPr="00BC15C3" w:rsidRDefault="00FC6E9B" w:rsidP="00A373F5">
            <w:pPr>
              <w:pStyle w:val="ListParagraph"/>
              <w:numPr>
                <w:ilvl w:val="0"/>
                <w:numId w:val="10"/>
              </w:numPr>
              <w:rPr>
                <w:rFonts w:ascii="Century Gothic" w:hAnsi="Century Gothic" w:cs="Century Gothic"/>
                <w:color w:val="000000"/>
                <w:sz w:val="20"/>
                <w:szCs w:val="20"/>
              </w:rPr>
            </w:pPr>
            <w:r w:rsidRPr="00BC15C3">
              <w:rPr>
                <w:rFonts w:ascii="Century Gothic" w:hAnsi="Century Gothic" w:cs="Century Gothic"/>
                <w:color w:val="000000"/>
                <w:sz w:val="20"/>
                <w:szCs w:val="20"/>
              </w:rPr>
              <w:t>Assessing GE SLO’s (via annual survey) and reporting on findings</w:t>
            </w:r>
          </w:p>
        </w:tc>
        <w:tc>
          <w:tcPr>
            <w:tcW w:w="1260" w:type="dxa"/>
          </w:tcPr>
          <w:p w14:paraId="0279B0D0" w14:textId="77777777" w:rsidR="00FC6E9B" w:rsidRPr="00BC15C3" w:rsidRDefault="00FC6E9B" w:rsidP="00FC6E9B">
            <w:pPr>
              <w:rPr>
                <w:sz w:val="20"/>
                <w:szCs w:val="20"/>
              </w:rPr>
            </w:pPr>
          </w:p>
        </w:tc>
        <w:tc>
          <w:tcPr>
            <w:tcW w:w="2520" w:type="dxa"/>
          </w:tcPr>
          <w:p w14:paraId="1180CAD8" w14:textId="77777777" w:rsidR="00FC6E9B" w:rsidRPr="00BC15C3" w:rsidRDefault="0043269A" w:rsidP="00FC6E9B">
            <w:pPr>
              <w:rPr>
                <w:sz w:val="20"/>
                <w:szCs w:val="20"/>
              </w:rPr>
            </w:pPr>
            <w:r w:rsidRPr="00BC15C3">
              <w:rPr>
                <w:sz w:val="20"/>
                <w:szCs w:val="20"/>
              </w:rPr>
              <w:t>“                         “</w:t>
            </w:r>
          </w:p>
        </w:tc>
        <w:tc>
          <w:tcPr>
            <w:tcW w:w="2430" w:type="dxa"/>
          </w:tcPr>
          <w:p w14:paraId="14F28B8D" w14:textId="77777777" w:rsidR="00FC6E9B" w:rsidRPr="00BC15C3" w:rsidRDefault="005778FD" w:rsidP="00FC6E9B">
            <w:pPr>
              <w:rPr>
                <w:sz w:val="20"/>
                <w:szCs w:val="20"/>
              </w:rPr>
            </w:pPr>
            <w:r w:rsidRPr="00BC15C3">
              <w:rPr>
                <w:sz w:val="20"/>
                <w:szCs w:val="20"/>
              </w:rPr>
              <w:t>Lead for reporting</w:t>
            </w:r>
          </w:p>
        </w:tc>
        <w:tc>
          <w:tcPr>
            <w:tcW w:w="1862" w:type="dxa"/>
          </w:tcPr>
          <w:p w14:paraId="37E06ADA" w14:textId="77777777" w:rsidR="00FC6E9B" w:rsidRPr="00BC15C3" w:rsidRDefault="0043269A" w:rsidP="00FC6E9B">
            <w:pPr>
              <w:rPr>
                <w:sz w:val="20"/>
                <w:szCs w:val="20"/>
              </w:rPr>
            </w:pPr>
            <w:r w:rsidRPr="00BC15C3">
              <w:rPr>
                <w:sz w:val="20"/>
                <w:szCs w:val="20"/>
              </w:rPr>
              <w:t>“                       “</w:t>
            </w:r>
          </w:p>
        </w:tc>
      </w:tr>
      <w:tr w:rsidR="005778FD" w:rsidRPr="00BC15C3" w14:paraId="47970154" w14:textId="77777777" w:rsidTr="00DD504B">
        <w:tc>
          <w:tcPr>
            <w:tcW w:w="6318" w:type="dxa"/>
          </w:tcPr>
          <w:p w14:paraId="5F4C3BA1" w14:textId="77777777" w:rsidR="00FC6E9B" w:rsidRPr="00BC15C3" w:rsidRDefault="00FC6E9B" w:rsidP="00A373F5">
            <w:pPr>
              <w:pStyle w:val="ListParagraph"/>
              <w:numPr>
                <w:ilvl w:val="0"/>
                <w:numId w:val="10"/>
              </w:numPr>
              <w:rPr>
                <w:rFonts w:ascii="Century Gothic" w:hAnsi="Century Gothic" w:cs="Century Gothic"/>
                <w:color w:val="000000"/>
                <w:sz w:val="20"/>
                <w:szCs w:val="20"/>
              </w:rPr>
            </w:pPr>
            <w:r w:rsidRPr="00BC15C3">
              <w:rPr>
                <w:rFonts w:ascii="Century Gothic" w:hAnsi="Century Gothic" w:cs="Century Gothic"/>
                <w:i/>
                <w:color w:val="000000"/>
                <w:sz w:val="20"/>
                <w:szCs w:val="20"/>
              </w:rPr>
              <w:t>Creating documents for evidence</w:t>
            </w:r>
          </w:p>
        </w:tc>
        <w:tc>
          <w:tcPr>
            <w:tcW w:w="1260" w:type="dxa"/>
          </w:tcPr>
          <w:p w14:paraId="0A9884C1" w14:textId="77777777" w:rsidR="00FC6E9B" w:rsidRPr="00BC15C3" w:rsidRDefault="00FC6E9B" w:rsidP="00FC6E9B">
            <w:pPr>
              <w:rPr>
                <w:sz w:val="20"/>
                <w:szCs w:val="20"/>
              </w:rPr>
            </w:pPr>
          </w:p>
        </w:tc>
        <w:tc>
          <w:tcPr>
            <w:tcW w:w="2520" w:type="dxa"/>
          </w:tcPr>
          <w:p w14:paraId="18299DDB" w14:textId="77777777" w:rsidR="00FC6E9B" w:rsidRPr="00BC15C3" w:rsidRDefault="00DD504B" w:rsidP="00FC6E9B">
            <w:pPr>
              <w:rPr>
                <w:sz w:val="20"/>
                <w:szCs w:val="20"/>
              </w:rPr>
            </w:pPr>
            <w:r w:rsidRPr="00BC15C3">
              <w:rPr>
                <w:sz w:val="20"/>
                <w:szCs w:val="20"/>
              </w:rPr>
              <w:t>Data reporting and analysis</w:t>
            </w:r>
          </w:p>
        </w:tc>
        <w:tc>
          <w:tcPr>
            <w:tcW w:w="2430" w:type="dxa"/>
          </w:tcPr>
          <w:p w14:paraId="0F99A7D0" w14:textId="77777777" w:rsidR="00FC6E9B" w:rsidRPr="00BC15C3" w:rsidRDefault="005778FD" w:rsidP="00FC6E9B">
            <w:pPr>
              <w:rPr>
                <w:sz w:val="20"/>
                <w:szCs w:val="20"/>
              </w:rPr>
            </w:pPr>
            <w:r w:rsidRPr="00BC15C3">
              <w:rPr>
                <w:sz w:val="20"/>
                <w:szCs w:val="20"/>
              </w:rPr>
              <w:t>Lead</w:t>
            </w:r>
          </w:p>
        </w:tc>
        <w:tc>
          <w:tcPr>
            <w:tcW w:w="1862" w:type="dxa"/>
          </w:tcPr>
          <w:p w14:paraId="14C79475" w14:textId="77777777" w:rsidR="00FC6E9B" w:rsidRPr="00BC15C3" w:rsidRDefault="005778FD" w:rsidP="00FC6E9B">
            <w:pPr>
              <w:rPr>
                <w:sz w:val="20"/>
                <w:szCs w:val="20"/>
              </w:rPr>
            </w:pPr>
            <w:r w:rsidRPr="00BC15C3">
              <w:rPr>
                <w:sz w:val="20"/>
                <w:szCs w:val="20"/>
              </w:rPr>
              <w:t>Doc prep and posting</w:t>
            </w:r>
          </w:p>
        </w:tc>
      </w:tr>
      <w:tr w:rsidR="005778FD" w:rsidRPr="00BC15C3" w14:paraId="026A7A8B" w14:textId="77777777" w:rsidTr="00DD504B">
        <w:tc>
          <w:tcPr>
            <w:tcW w:w="6318" w:type="dxa"/>
          </w:tcPr>
          <w:p w14:paraId="071ACF88" w14:textId="77777777" w:rsidR="00FC6E9B" w:rsidRPr="00BC15C3" w:rsidRDefault="00FC6E9B" w:rsidP="00A373F5">
            <w:pPr>
              <w:pStyle w:val="ListParagraph"/>
              <w:numPr>
                <w:ilvl w:val="0"/>
                <w:numId w:val="10"/>
              </w:numPr>
              <w:rPr>
                <w:rFonts w:ascii="Century Gothic" w:hAnsi="Century Gothic" w:cs="Century Gothic"/>
                <w:color w:val="000000"/>
                <w:sz w:val="20"/>
                <w:szCs w:val="20"/>
              </w:rPr>
            </w:pPr>
            <w:r w:rsidRPr="00BC15C3">
              <w:rPr>
                <w:rFonts w:ascii="Century Gothic" w:hAnsi="Century Gothic" w:cs="Century Gothic"/>
                <w:color w:val="000000"/>
                <w:sz w:val="20"/>
                <w:szCs w:val="20"/>
              </w:rPr>
              <w:t xml:space="preserve">Developing an hosting a website that provides current SLO information and </w:t>
            </w:r>
          </w:p>
        </w:tc>
        <w:tc>
          <w:tcPr>
            <w:tcW w:w="1260" w:type="dxa"/>
          </w:tcPr>
          <w:p w14:paraId="2A9849FB" w14:textId="77777777" w:rsidR="00FC6E9B" w:rsidRPr="00BC15C3" w:rsidRDefault="00FC6E9B" w:rsidP="00FC6E9B">
            <w:pPr>
              <w:rPr>
                <w:sz w:val="20"/>
                <w:szCs w:val="20"/>
              </w:rPr>
            </w:pPr>
          </w:p>
        </w:tc>
        <w:tc>
          <w:tcPr>
            <w:tcW w:w="2520" w:type="dxa"/>
          </w:tcPr>
          <w:p w14:paraId="2F5AF727" w14:textId="77777777" w:rsidR="00FC6E9B" w:rsidRPr="00BC15C3" w:rsidRDefault="00DD504B" w:rsidP="00FC6E9B">
            <w:pPr>
              <w:rPr>
                <w:sz w:val="20"/>
                <w:szCs w:val="20"/>
              </w:rPr>
            </w:pPr>
            <w:r w:rsidRPr="00BC15C3">
              <w:rPr>
                <w:sz w:val="20"/>
                <w:szCs w:val="20"/>
              </w:rPr>
              <w:t>-</w:t>
            </w:r>
          </w:p>
        </w:tc>
        <w:tc>
          <w:tcPr>
            <w:tcW w:w="2430" w:type="dxa"/>
          </w:tcPr>
          <w:p w14:paraId="4FC86C42" w14:textId="77777777" w:rsidR="00FC6E9B" w:rsidRPr="00BC15C3" w:rsidRDefault="005778FD" w:rsidP="00FC6E9B">
            <w:pPr>
              <w:rPr>
                <w:sz w:val="20"/>
                <w:szCs w:val="20"/>
              </w:rPr>
            </w:pPr>
            <w:r w:rsidRPr="00BC15C3">
              <w:rPr>
                <w:sz w:val="20"/>
                <w:szCs w:val="20"/>
              </w:rPr>
              <w:t>Lead</w:t>
            </w:r>
          </w:p>
        </w:tc>
        <w:tc>
          <w:tcPr>
            <w:tcW w:w="1862" w:type="dxa"/>
          </w:tcPr>
          <w:p w14:paraId="56EDF8B1" w14:textId="77777777" w:rsidR="00FC6E9B" w:rsidRPr="00BC15C3" w:rsidRDefault="005778FD" w:rsidP="00FC6E9B">
            <w:pPr>
              <w:rPr>
                <w:sz w:val="20"/>
                <w:szCs w:val="20"/>
              </w:rPr>
            </w:pPr>
            <w:r w:rsidRPr="00BC15C3">
              <w:rPr>
                <w:sz w:val="20"/>
                <w:szCs w:val="20"/>
              </w:rPr>
              <w:t xml:space="preserve">Posting </w:t>
            </w:r>
          </w:p>
        </w:tc>
      </w:tr>
      <w:tr w:rsidR="005778FD" w:rsidRPr="00BC15C3" w14:paraId="49ECA0D8" w14:textId="77777777" w:rsidTr="00DD504B">
        <w:tc>
          <w:tcPr>
            <w:tcW w:w="6318" w:type="dxa"/>
          </w:tcPr>
          <w:p w14:paraId="49EBCA9C" w14:textId="77777777" w:rsidR="00FC6E9B" w:rsidRPr="00BC15C3" w:rsidRDefault="00FC6E9B" w:rsidP="00A373F5">
            <w:pPr>
              <w:pStyle w:val="ListParagraph"/>
              <w:numPr>
                <w:ilvl w:val="0"/>
                <w:numId w:val="10"/>
              </w:numPr>
              <w:rPr>
                <w:rFonts w:ascii="Century Gothic" w:hAnsi="Century Gothic" w:cs="Century Gothic"/>
                <w:color w:val="000000"/>
                <w:sz w:val="20"/>
                <w:szCs w:val="20"/>
              </w:rPr>
            </w:pPr>
            <w:r w:rsidRPr="00BC15C3">
              <w:rPr>
                <w:rFonts w:ascii="Century Gothic" w:hAnsi="Century Gothic" w:cs="Century Gothic"/>
                <w:color w:val="000000"/>
                <w:sz w:val="20"/>
                <w:szCs w:val="20"/>
              </w:rPr>
              <w:t xml:space="preserve">Drafting narrative analysis of SLOs status for the </w:t>
            </w:r>
            <w:r w:rsidRPr="00BC15C3">
              <w:rPr>
                <w:rFonts w:ascii="Century Gothic" w:hAnsi="Century Gothic" w:cs="Century Gothic"/>
                <w:i/>
                <w:color w:val="000000"/>
                <w:sz w:val="20"/>
                <w:szCs w:val="20"/>
              </w:rPr>
              <w:t xml:space="preserve">2014 Follow-up Report </w:t>
            </w:r>
          </w:p>
        </w:tc>
        <w:tc>
          <w:tcPr>
            <w:tcW w:w="1260" w:type="dxa"/>
          </w:tcPr>
          <w:p w14:paraId="75C8B1A4" w14:textId="77777777" w:rsidR="00FC6E9B" w:rsidRPr="00BC15C3" w:rsidRDefault="00FC6E9B" w:rsidP="00FC6E9B">
            <w:pPr>
              <w:rPr>
                <w:sz w:val="20"/>
                <w:szCs w:val="20"/>
              </w:rPr>
            </w:pPr>
          </w:p>
        </w:tc>
        <w:tc>
          <w:tcPr>
            <w:tcW w:w="2520" w:type="dxa"/>
          </w:tcPr>
          <w:p w14:paraId="2F53D1CC" w14:textId="77777777" w:rsidR="00FC6E9B" w:rsidRPr="00BC15C3" w:rsidRDefault="00DD504B" w:rsidP="00FC6E9B">
            <w:pPr>
              <w:rPr>
                <w:sz w:val="20"/>
                <w:szCs w:val="20"/>
              </w:rPr>
            </w:pPr>
            <w:r w:rsidRPr="00BC15C3">
              <w:rPr>
                <w:sz w:val="20"/>
                <w:szCs w:val="20"/>
              </w:rPr>
              <w:t>-</w:t>
            </w:r>
          </w:p>
        </w:tc>
        <w:tc>
          <w:tcPr>
            <w:tcW w:w="2430" w:type="dxa"/>
          </w:tcPr>
          <w:p w14:paraId="3DA44445" w14:textId="77777777" w:rsidR="00FC6E9B" w:rsidRPr="00BC15C3" w:rsidRDefault="005778FD" w:rsidP="00FC6E9B">
            <w:pPr>
              <w:rPr>
                <w:sz w:val="20"/>
                <w:szCs w:val="20"/>
              </w:rPr>
            </w:pPr>
            <w:r w:rsidRPr="00BC15C3">
              <w:rPr>
                <w:sz w:val="20"/>
                <w:szCs w:val="20"/>
              </w:rPr>
              <w:t>Lead writer</w:t>
            </w:r>
          </w:p>
        </w:tc>
        <w:tc>
          <w:tcPr>
            <w:tcW w:w="1862" w:type="dxa"/>
          </w:tcPr>
          <w:p w14:paraId="61DBD7A4" w14:textId="77777777" w:rsidR="00FC6E9B" w:rsidRPr="00BC15C3" w:rsidRDefault="005778FD" w:rsidP="00FC6E9B">
            <w:pPr>
              <w:rPr>
                <w:sz w:val="20"/>
                <w:szCs w:val="20"/>
              </w:rPr>
            </w:pPr>
            <w:r w:rsidRPr="00BC15C3">
              <w:rPr>
                <w:sz w:val="20"/>
                <w:szCs w:val="20"/>
              </w:rPr>
              <w:t>Doc prep and posting</w:t>
            </w:r>
          </w:p>
        </w:tc>
      </w:tr>
      <w:tr w:rsidR="005778FD" w:rsidRPr="00BC15C3" w14:paraId="72C6FD0C" w14:textId="77777777" w:rsidTr="00DD5E96">
        <w:tc>
          <w:tcPr>
            <w:tcW w:w="6318" w:type="dxa"/>
            <w:shd w:val="clear" w:color="auto" w:fill="DEEAF6" w:themeFill="accent1" w:themeFillTint="33"/>
          </w:tcPr>
          <w:p w14:paraId="15E35863" w14:textId="77777777" w:rsidR="00FC6E9B" w:rsidRPr="00BC15C3" w:rsidRDefault="00FC6E9B" w:rsidP="00FC6E9B">
            <w:pPr>
              <w:contextualSpacing/>
              <w:rPr>
                <w:rFonts w:cs="Century Gothic"/>
                <w:color w:val="0000FF"/>
                <w:sz w:val="20"/>
                <w:szCs w:val="20"/>
              </w:rPr>
            </w:pPr>
            <w:r w:rsidRPr="00BC15C3">
              <w:rPr>
                <w:rFonts w:cs="Century Gothic"/>
                <w:color w:val="0000FF"/>
                <w:sz w:val="20"/>
                <w:szCs w:val="20"/>
              </w:rPr>
              <w:t xml:space="preserve">In preparation for </w:t>
            </w:r>
            <w:r w:rsidRPr="00BC15C3">
              <w:rPr>
                <w:rFonts w:cs="Century Gothic"/>
                <w:b/>
                <w:i/>
                <w:color w:val="0000FF"/>
                <w:sz w:val="20"/>
                <w:szCs w:val="20"/>
              </w:rPr>
              <w:t>2016 Midterm Report</w:t>
            </w:r>
            <w:r w:rsidRPr="00BC15C3">
              <w:rPr>
                <w:rFonts w:cs="Century Gothic"/>
                <w:color w:val="0000FF"/>
                <w:sz w:val="20"/>
                <w:szCs w:val="20"/>
              </w:rPr>
              <w:t xml:space="preserve"> </w:t>
            </w:r>
            <w:r w:rsidR="005778FD" w:rsidRPr="00BC15C3">
              <w:rPr>
                <w:rFonts w:cs="Century Gothic"/>
                <w:b/>
                <w:color w:val="0000FF"/>
                <w:sz w:val="20"/>
                <w:szCs w:val="20"/>
              </w:rPr>
              <w:t xml:space="preserve">SLO </w:t>
            </w:r>
            <w:r w:rsidRPr="00BC15C3">
              <w:rPr>
                <w:rFonts w:cs="Century Gothic"/>
                <w:color w:val="0000FF"/>
                <w:sz w:val="20"/>
                <w:szCs w:val="20"/>
              </w:rPr>
              <w:t>activities have included:</w:t>
            </w:r>
          </w:p>
        </w:tc>
        <w:tc>
          <w:tcPr>
            <w:tcW w:w="1260" w:type="dxa"/>
            <w:shd w:val="clear" w:color="auto" w:fill="DEEAF6" w:themeFill="accent1" w:themeFillTint="33"/>
          </w:tcPr>
          <w:p w14:paraId="4DC2803E" w14:textId="77777777" w:rsidR="00FC6E9B" w:rsidRPr="00BC15C3" w:rsidRDefault="00FC6E9B" w:rsidP="00FC6E9B">
            <w:pPr>
              <w:rPr>
                <w:color w:val="0000FF"/>
                <w:sz w:val="20"/>
                <w:szCs w:val="20"/>
              </w:rPr>
            </w:pPr>
          </w:p>
        </w:tc>
        <w:tc>
          <w:tcPr>
            <w:tcW w:w="2520" w:type="dxa"/>
            <w:shd w:val="clear" w:color="auto" w:fill="DEEAF6" w:themeFill="accent1" w:themeFillTint="33"/>
          </w:tcPr>
          <w:p w14:paraId="39BE9FCB" w14:textId="77777777" w:rsidR="00FC6E9B" w:rsidRPr="00BC15C3" w:rsidRDefault="00FC6E9B" w:rsidP="00FC6E9B">
            <w:pPr>
              <w:rPr>
                <w:color w:val="0000FF"/>
                <w:sz w:val="20"/>
                <w:szCs w:val="20"/>
              </w:rPr>
            </w:pPr>
          </w:p>
        </w:tc>
        <w:tc>
          <w:tcPr>
            <w:tcW w:w="2430" w:type="dxa"/>
            <w:shd w:val="clear" w:color="auto" w:fill="DEEAF6" w:themeFill="accent1" w:themeFillTint="33"/>
          </w:tcPr>
          <w:p w14:paraId="6104FD58" w14:textId="77777777" w:rsidR="00FC6E9B" w:rsidRPr="00BC15C3" w:rsidRDefault="00FC6E9B" w:rsidP="00FC6E9B">
            <w:pPr>
              <w:rPr>
                <w:color w:val="0000FF"/>
                <w:sz w:val="20"/>
                <w:szCs w:val="20"/>
              </w:rPr>
            </w:pPr>
          </w:p>
        </w:tc>
        <w:tc>
          <w:tcPr>
            <w:tcW w:w="1862" w:type="dxa"/>
            <w:shd w:val="clear" w:color="auto" w:fill="DEEAF6" w:themeFill="accent1" w:themeFillTint="33"/>
          </w:tcPr>
          <w:p w14:paraId="17780791" w14:textId="77777777" w:rsidR="00FC6E9B" w:rsidRPr="00BC15C3" w:rsidRDefault="00FC6E9B" w:rsidP="00FC6E9B">
            <w:pPr>
              <w:rPr>
                <w:color w:val="0000FF"/>
                <w:sz w:val="20"/>
                <w:szCs w:val="20"/>
              </w:rPr>
            </w:pPr>
          </w:p>
        </w:tc>
      </w:tr>
      <w:tr w:rsidR="00DD504B" w:rsidRPr="00BC15C3" w14:paraId="1E6CC3D4" w14:textId="77777777" w:rsidTr="00DD504B">
        <w:tc>
          <w:tcPr>
            <w:tcW w:w="6318" w:type="dxa"/>
          </w:tcPr>
          <w:p w14:paraId="56E6981D" w14:textId="77777777" w:rsidR="00DD504B" w:rsidRPr="00BC15C3" w:rsidRDefault="00DD504B" w:rsidP="00A373F5">
            <w:pPr>
              <w:pStyle w:val="ListParagraph"/>
              <w:numPr>
                <w:ilvl w:val="0"/>
                <w:numId w:val="11"/>
              </w:numPr>
              <w:rPr>
                <w:rFonts w:ascii="Century Gothic" w:hAnsi="Century Gothic" w:cs="Century Gothic"/>
                <w:color w:val="000000"/>
                <w:sz w:val="20"/>
                <w:szCs w:val="20"/>
              </w:rPr>
            </w:pPr>
            <w:r w:rsidRPr="00BC15C3">
              <w:rPr>
                <w:rFonts w:ascii="Century Gothic" w:hAnsi="Century Gothic" w:cs="Century Gothic"/>
                <w:color w:val="000000"/>
                <w:sz w:val="20"/>
                <w:szCs w:val="20"/>
              </w:rPr>
              <w:t xml:space="preserve">Developed strategies for comprehensive response for SLO updates </w:t>
            </w:r>
          </w:p>
        </w:tc>
        <w:tc>
          <w:tcPr>
            <w:tcW w:w="1260" w:type="dxa"/>
          </w:tcPr>
          <w:p w14:paraId="676679F5" w14:textId="77777777" w:rsidR="00DD504B" w:rsidRPr="00BC15C3" w:rsidRDefault="00DD504B" w:rsidP="00FC6E9B">
            <w:pPr>
              <w:rPr>
                <w:sz w:val="20"/>
                <w:szCs w:val="20"/>
              </w:rPr>
            </w:pPr>
          </w:p>
        </w:tc>
        <w:tc>
          <w:tcPr>
            <w:tcW w:w="2520" w:type="dxa"/>
          </w:tcPr>
          <w:p w14:paraId="61619BA5" w14:textId="77777777" w:rsidR="00DD504B" w:rsidRPr="00BC15C3" w:rsidRDefault="00911876" w:rsidP="00536DC8">
            <w:pPr>
              <w:rPr>
                <w:sz w:val="20"/>
                <w:szCs w:val="20"/>
              </w:rPr>
            </w:pPr>
            <w:r w:rsidRPr="00BC15C3">
              <w:rPr>
                <w:sz w:val="20"/>
                <w:szCs w:val="20"/>
              </w:rPr>
              <w:t>Participated</w:t>
            </w:r>
          </w:p>
        </w:tc>
        <w:tc>
          <w:tcPr>
            <w:tcW w:w="2430" w:type="dxa"/>
          </w:tcPr>
          <w:p w14:paraId="789CFB81" w14:textId="77777777" w:rsidR="00DD504B" w:rsidRPr="00BC15C3" w:rsidRDefault="00DD504B" w:rsidP="00536DC8">
            <w:pPr>
              <w:rPr>
                <w:sz w:val="20"/>
                <w:szCs w:val="20"/>
              </w:rPr>
            </w:pPr>
            <w:r w:rsidRPr="00BC15C3">
              <w:rPr>
                <w:sz w:val="20"/>
                <w:szCs w:val="20"/>
              </w:rPr>
              <w:t>Lead</w:t>
            </w:r>
          </w:p>
        </w:tc>
        <w:tc>
          <w:tcPr>
            <w:tcW w:w="1862" w:type="dxa"/>
          </w:tcPr>
          <w:p w14:paraId="396979A7" w14:textId="77777777" w:rsidR="00DD504B" w:rsidRPr="00BC15C3" w:rsidRDefault="00911876" w:rsidP="00FC6E9B">
            <w:pPr>
              <w:rPr>
                <w:sz w:val="20"/>
                <w:szCs w:val="20"/>
              </w:rPr>
            </w:pPr>
            <w:r w:rsidRPr="00BC15C3">
              <w:rPr>
                <w:sz w:val="20"/>
                <w:szCs w:val="20"/>
              </w:rPr>
              <w:t>-</w:t>
            </w:r>
          </w:p>
        </w:tc>
      </w:tr>
      <w:tr w:rsidR="005778FD" w:rsidRPr="00BC15C3" w14:paraId="1F593D5D" w14:textId="77777777" w:rsidTr="00DD504B">
        <w:tc>
          <w:tcPr>
            <w:tcW w:w="6318" w:type="dxa"/>
          </w:tcPr>
          <w:p w14:paraId="4DA14C6B" w14:textId="77777777" w:rsidR="00FC6E9B" w:rsidRPr="00BC15C3" w:rsidRDefault="00FC6E9B" w:rsidP="00A373F5">
            <w:pPr>
              <w:pStyle w:val="ListParagraph"/>
              <w:numPr>
                <w:ilvl w:val="0"/>
                <w:numId w:val="11"/>
              </w:numPr>
              <w:rPr>
                <w:rFonts w:ascii="Century Gothic" w:hAnsi="Century Gothic" w:cs="Arial"/>
                <w:sz w:val="20"/>
                <w:szCs w:val="20"/>
              </w:rPr>
            </w:pPr>
            <w:r w:rsidRPr="00BC15C3">
              <w:rPr>
                <w:rFonts w:ascii="Century Gothic" w:hAnsi="Century Gothic" w:cs="Century Gothic"/>
                <w:color w:val="000000"/>
                <w:sz w:val="20"/>
                <w:szCs w:val="20"/>
              </w:rPr>
              <w:t>Coordinating SLO data collection activities with</w:t>
            </w:r>
            <w:r w:rsidRPr="00BC15C3">
              <w:rPr>
                <w:rFonts w:ascii="Century Gothic" w:hAnsi="Century Gothic" w:cs="Arial"/>
                <w:sz w:val="20"/>
                <w:szCs w:val="20"/>
              </w:rPr>
              <w:t xml:space="preserve"> President’s Cabinet, the Accreditation Liaison Officer, faculty SLO coordinator, Dean of Academic Support &amp; Learning </w:t>
            </w:r>
          </w:p>
        </w:tc>
        <w:tc>
          <w:tcPr>
            <w:tcW w:w="1260" w:type="dxa"/>
          </w:tcPr>
          <w:p w14:paraId="3FFD8BBF" w14:textId="77777777" w:rsidR="00FC6E9B" w:rsidRPr="00BC15C3" w:rsidRDefault="00FC6E9B" w:rsidP="00FC6E9B">
            <w:pPr>
              <w:rPr>
                <w:sz w:val="20"/>
                <w:szCs w:val="20"/>
              </w:rPr>
            </w:pPr>
          </w:p>
        </w:tc>
        <w:tc>
          <w:tcPr>
            <w:tcW w:w="2520" w:type="dxa"/>
          </w:tcPr>
          <w:p w14:paraId="7CE70748" w14:textId="77777777" w:rsidR="00FC6E9B" w:rsidRPr="00BC15C3" w:rsidRDefault="005778FD" w:rsidP="00FC6E9B">
            <w:pPr>
              <w:rPr>
                <w:sz w:val="20"/>
                <w:szCs w:val="20"/>
              </w:rPr>
            </w:pPr>
            <w:r w:rsidRPr="00BC15C3">
              <w:rPr>
                <w:sz w:val="20"/>
                <w:szCs w:val="20"/>
              </w:rPr>
              <w:t>Participated</w:t>
            </w:r>
          </w:p>
        </w:tc>
        <w:tc>
          <w:tcPr>
            <w:tcW w:w="2430" w:type="dxa"/>
          </w:tcPr>
          <w:p w14:paraId="460F60BF" w14:textId="77777777" w:rsidR="00FC6E9B" w:rsidRPr="00BC15C3" w:rsidRDefault="005778FD" w:rsidP="00FC6E9B">
            <w:pPr>
              <w:rPr>
                <w:sz w:val="20"/>
                <w:szCs w:val="20"/>
              </w:rPr>
            </w:pPr>
            <w:r w:rsidRPr="00BC15C3">
              <w:rPr>
                <w:sz w:val="20"/>
                <w:szCs w:val="20"/>
              </w:rPr>
              <w:t>Lead</w:t>
            </w:r>
          </w:p>
        </w:tc>
        <w:tc>
          <w:tcPr>
            <w:tcW w:w="1862" w:type="dxa"/>
          </w:tcPr>
          <w:p w14:paraId="56FF6883" w14:textId="77777777" w:rsidR="00FC6E9B" w:rsidRPr="00BC15C3" w:rsidRDefault="005778FD" w:rsidP="00FC6E9B">
            <w:pPr>
              <w:rPr>
                <w:sz w:val="20"/>
                <w:szCs w:val="20"/>
              </w:rPr>
            </w:pPr>
            <w:r w:rsidRPr="00BC15C3">
              <w:rPr>
                <w:sz w:val="20"/>
                <w:szCs w:val="20"/>
              </w:rPr>
              <w:t>Participated</w:t>
            </w:r>
          </w:p>
        </w:tc>
      </w:tr>
      <w:tr w:rsidR="005778FD" w:rsidRPr="00BC15C3" w14:paraId="00E9318E" w14:textId="77777777" w:rsidTr="00DD504B">
        <w:tc>
          <w:tcPr>
            <w:tcW w:w="6318" w:type="dxa"/>
          </w:tcPr>
          <w:p w14:paraId="3D93CF1C" w14:textId="77777777" w:rsidR="005778FD" w:rsidRPr="00BC15C3" w:rsidRDefault="005778FD" w:rsidP="00A373F5">
            <w:pPr>
              <w:pStyle w:val="ListParagraph"/>
              <w:numPr>
                <w:ilvl w:val="0"/>
                <w:numId w:val="11"/>
              </w:numPr>
              <w:rPr>
                <w:rFonts w:ascii="Century Gothic" w:hAnsi="Century Gothic" w:cs="Century Gothic"/>
                <w:color w:val="000000"/>
                <w:sz w:val="20"/>
                <w:szCs w:val="20"/>
              </w:rPr>
            </w:pPr>
            <w:r w:rsidRPr="00BC15C3">
              <w:rPr>
                <w:rFonts w:ascii="Century Gothic" w:hAnsi="Century Gothic" w:cs="Century Gothic"/>
                <w:color w:val="000000"/>
                <w:sz w:val="20"/>
                <w:szCs w:val="20"/>
              </w:rPr>
              <w:t xml:space="preserve">Assessing GE SLO’s (via annual survey) and reporting on </w:t>
            </w:r>
            <w:r w:rsidRPr="00BC15C3">
              <w:rPr>
                <w:rFonts w:ascii="Century Gothic" w:hAnsi="Century Gothic" w:cs="Century Gothic"/>
                <w:color w:val="000000"/>
                <w:sz w:val="20"/>
                <w:szCs w:val="20"/>
              </w:rPr>
              <w:lastRenderedPageBreak/>
              <w:t>findings</w:t>
            </w:r>
          </w:p>
        </w:tc>
        <w:tc>
          <w:tcPr>
            <w:tcW w:w="1260" w:type="dxa"/>
          </w:tcPr>
          <w:p w14:paraId="6A7D3318" w14:textId="77777777" w:rsidR="005778FD" w:rsidRPr="00BC15C3" w:rsidRDefault="005778FD" w:rsidP="00FC6E9B">
            <w:pPr>
              <w:rPr>
                <w:sz w:val="20"/>
                <w:szCs w:val="20"/>
              </w:rPr>
            </w:pPr>
          </w:p>
        </w:tc>
        <w:tc>
          <w:tcPr>
            <w:tcW w:w="2520" w:type="dxa"/>
          </w:tcPr>
          <w:p w14:paraId="601E1C53" w14:textId="7D129A28" w:rsidR="005778FD" w:rsidRPr="00BC15C3" w:rsidRDefault="00DD3F46" w:rsidP="00DD3F46">
            <w:pPr>
              <w:rPr>
                <w:sz w:val="20"/>
                <w:szCs w:val="20"/>
              </w:rPr>
            </w:pPr>
            <w:r>
              <w:rPr>
                <w:sz w:val="20"/>
                <w:szCs w:val="20"/>
              </w:rPr>
              <w:t xml:space="preserve">Data reporting &amp; </w:t>
            </w:r>
            <w:r>
              <w:rPr>
                <w:sz w:val="20"/>
                <w:szCs w:val="20"/>
              </w:rPr>
              <w:lastRenderedPageBreak/>
              <w:t>analysis/technical support</w:t>
            </w:r>
          </w:p>
        </w:tc>
        <w:tc>
          <w:tcPr>
            <w:tcW w:w="2430" w:type="dxa"/>
          </w:tcPr>
          <w:p w14:paraId="7E31789C" w14:textId="77777777" w:rsidR="005778FD" w:rsidRPr="00BC15C3" w:rsidRDefault="005778FD" w:rsidP="00FC6E9B">
            <w:pPr>
              <w:rPr>
                <w:sz w:val="20"/>
                <w:szCs w:val="20"/>
              </w:rPr>
            </w:pPr>
            <w:r w:rsidRPr="00BC15C3">
              <w:rPr>
                <w:sz w:val="20"/>
                <w:szCs w:val="20"/>
              </w:rPr>
              <w:lastRenderedPageBreak/>
              <w:t>Lead</w:t>
            </w:r>
          </w:p>
        </w:tc>
        <w:tc>
          <w:tcPr>
            <w:tcW w:w="1862" w:type="dxa"/>
          </w:tcPr>
          <w:p w14:paraId="4AECFE6B" w14:textId="45D70E25" w:rsidR="005778FD" w:rsidRPr="00BC15C3" w:rsidRDefault="00A373F5" w:rsidP="005778FD">
            <w:pPr>
              <w:rPr>
                <w:sz w:val="20"/>
                <w:szCs w:val="20"/>
              </w:rPr>
            </w:pPr>
            <w:r w:rsidRPr="00BC15C3">
              <w:rPr>
                <w:sz w:val="20"/>
                <w:szCs w:val="20"/>
              </w:rPr>
              <w:t xml:space="preserve">Posting </w:t>
            </w:r>
          </w:p>
        </w:tc>
      </w:tr>
      <w:tr w:rsidR="005778FD" w:rsidRPr="00BC15C3" w14:paraId="0F2FC051" w14:textId="77777777" w:rsidTr="00DD504B">
        <w:tc>
          <w:tcPr>
            <w:tcW w:w="6318" w:type="dxa"/>
          </w:tcPr>
          <w:p w14:paraId="0D1ED088" w14:textId="77777777" w:rsidR="005778FD" w:rsidRPr="00BC15C3" w:rsidRDefault="005778FD" w:rsidP="00A373F5">
            <w:pPr>
              <w:pStyle w:val="ListParagraph"/>
              <w:numPr>
                <w:ilvl w:val="0"/>
                <w:numId w:val="11"/>
              </w:numPr>
              <w:rPr>
                <w:rFonts w:ascii="Century Gothic" w:hAnsi="Century Gothic" w:cs="Century Gothic"/>
                <w:color w:val="000000"/>
                <w:sz w:val="20"/>
                <w:szCs w:val="20"/>
              </w:rPr>
            </w:pPr>
            <w:r w:rsidRPr="00BC15C3">
              <w:rPr>
                <w:rFonts w:ascii="Century Gothic" w:hAnsi="Century Gothic" w:cs="Century Gothic"/>
                <w:color w:val="000000"/>
                <w:sz w:val="20"/>
                <w:szCs w:val="20"/>
              </w:rPr>
              <w:lastRenderedPageBreak/>
              <w:t>Collected and analyzed updated information from Learning Support Centers</w:t>
            </w:r>
          </w:p>
        </w:tc>
        <w:tc>
          <w:tcPr>
            <w:tcW w:w="1260" w:type="dxa"/>
          </w:tcPr>
          <w:p w14:paraId="7232B0DE" w14:textId="77777777" w:rsidR="005778FD" w:rsidRPr="00BC15C3" w:rsidRDefault="005778FD" w:rsidP="00FC6E9B">
            <w:pPr>
              <w:rPr>
                <w:sz w:val="20"/>
                <w:szCs w:val="20"/>
              </w:rPr>
            </w:pPr>
          </w:p>
        </w:tc>
        <w:tc>
          <w:tcPr>
            <w:tcW w:w="2520" w:type="dxa"/>
          </w:tcPr>
          <w:p w14:paraId="1DB83A96" w14:textId="77777777" w:rsidR="005778FD" w:rsidRPr="00BC15C3" w:rsidRDefault="00DD504B" w:rsidP="00FC6E9B">
            <w:pPr>
              <w:rPr>
                <w:sz w:val="20"/>
                <w:szCs w:val="20"/>
              </w:rPr>
            </w:pPr>
            <w:r w:rsidRPr="00BC15C3">
              <w:rPr>
                <w:sz w:val="20"/>
                <w:szCs w:val="20"/>
              </w:rPr>
              <w:t>-</w:t>
            </w:r>
          </w:p>
        </w:tc>
        <w:tc>
          <w:tcPr>
            <w:tcW w:w="2430" w:type="dxa"/>
          </w:tcPr>
          <w:p w14:paraId="3FAC4703" w14:textId="77777777" w:rsidR="005778FD" w:rsidRPr="00BC15C3" w:rsidRDefault="005778FD" w:rsidP="00FC6E9B">
            <w:pPr>
              <w:rPr>
                <w:sz w:val="20"/>
                <w:szCs w:val="20"/>
              </w:rPr>
            </w:pPr>
            <w:r w:rsidRPr="00BC15C3">
              <w:rPr>
                <w:sz w:val="20"/>
                <w:szCs w:val="20"/>
              </w:rPr>
              <w:t>Lead</w:t>
            </w:r>
          </w:p>
        </w:tc>
        <w:tc>
          <w:tcPr>
            <w:tcW w:w="1862" w:type="dxa"/>
          </w:tcPr>
          <w:p w14:paraId="4F2D129C" w14:textId="517F9829" w:rsidR="005778FD" w:rsidRPr="00BC15C3" w:rsidRDefault="00A373F5" w:rsidP="005778FD">
            <w:pPr>
              <w:rPr>
                <w:sz w:val="20"/>
                <w:szCs w:val="20"/>
              </w:rPr>
            </w:pPr>
            <w:r w:rsidRPr="00BC15C3">
              <w:rPr>
                <w:sz w:val="20"/>
                <w:szCs w:val="20"/>
              </w:rPr>
              <w:t>Doc prep, spreadsheet management,  and web support</w:t>
            </w:r>
          </w:p>
        </w:tc>
      </w:tr>
      <w:tr w:rsidR="005778FD" w:rsidRPr="00BC15C3" w14:paraId="06ACA065" w14:textId="77777777" w:rsidTr="00DD504B">
        <w:tc>
          <w:tcPr>
            <w:tcW w:w="6318" w:type="dxa"/>
          </w:tcPr>
          <w:p w14:paraId="35F1AE81" w14:textId="77777777" w:rsidR="005778FD" w:rsidRPr="00BC15C3" w:rsidRDefault="005778FD" w:rsidP="00A373F5">
            <w:pPr>
              <w:pStyle w:val="ListParagraph"/>
              <w:numPr>
                <w:ilvl w:val="0"/>
                <w:numId w:val="11"/>
              </w:numPr>
              <w:rPr>
                <w:rFonts w:ascii="Century Gothic" w:hAnsi="Century Gothic" w:cs="Century Gothic"/>
                <w:color w:val="000000"/>
                <w:sz w:val="20"/>
                <w:szCs w:val="20"/>
              </w:rPr>
            </w:pPr>
            <w:r w:rsidRPr="00BC15C3">
              <w:rPr>
                <w:rFonts w:ascii="Century Gothic" w:hAnsi="Century Gothic" w:cs="Century Gothic"/>
                <w:color w:val="000000"/>
                <w:sz w:val="20"/>
                <w:szCs w:val="20"/>
              </w:rPr>
              <w:t xml:space="preserve">Updated course SLO assessment tracking (independently of </w:t>
            </w:r>
            <w:proofErr w:type="spellStart"/>
            <w:r w:rsidRPr="00BC15C3">
              <w:rPr>
                <w:rFonts w:ascii="Century Gothic" w:hAnsi="Century Gothic" w:cs="Century Gothic"/>
                <w:color w:val="000000"/>
                <w:sz w:val="20"/>
                <w:szCs w:val="20"/>
              </w:rPr>
              <w:t>TracDat</w:t>
            </w:r>
            <w:proofErr w:type="spellEnd"/>
            <w:r w:rsidRPr="00BC15C3">
              <w:rPr>
                <w:rFonts w:ascii="Century Gothic" w:hAnsi="Century Gothic" w:cs="Century Gothic"/>
                <w:color w:val="000000"/>
                <w:sz w:val="20"/>
                <w:szCs w:val="20"/>
              </w:rPr>
              <w:t>)</w:t>
            </w:r>
          </w:p>
        </w:tc>
        <w:tc>
          <w:tcPr>
            <w:tcW w:w="1260" w:type="dxa"/>
          </w:tcPr>
          <w:p w14:paraId="13C064DB" w14:textId="77777777" w:rsidR="005778FD" w:rsidRPr="00BC15C3" w:rsidRDefault="005778FD" w:rsidP="00FC6E9B">
            <w:pPr>
              <w:rPr>
                <w:sz w:val="20"/>
                <w:szCs w:val="20"/>
              </w:rPr>
            </w:pPr>
          </w:p>
        </w:tc>
        <w:tc>
          <w:tcPr>
            <w:tcW w:w="2520" w:type="dxa"/>
          </w:tcPr>
          <w:p w14:paraId="56E9DECE" w14:textId="77777777" w:rsidR="005778FD" w:rsidRPr="00BC15C3" w:rsidRDefault="005778FD" w:rsidP="00FC6E9B">
            <w:pPr>
              <w:rPr>
                <w:sz w:val="20"/>
                <w:szCs w:val="20"/>
              </w:rPr>
            </w:pPr>
            <w:r w:rsidRPr="00BC15C3">
              <w:rPr>
                <w:sz w:val="20"/>
                <w:szCs w:val="20"/>
              </w:rPr>
              <w:t>Technical and analytic support</w:t>
            </w:r>
          </w:p>
        </w:tc>
        <w:tc>
          <w:tcPr>
            <w:tcW w:w="2430" w:type="dxa"/>
          </w:tcPr>
          <w:p w14:paraId="651555FB" w14:textId="77777777" w:rsidR="005778FD" w:rsidRPr="00BC15C3" w:rsidRDefault="005778FD" w:rsidP="00FC6E9B">
            <w:pPr>
              <w:rPr>
                <w:sz w:val="20"/>
                <w:szCs w:val="20"/>
              </w:rPr>
            </w:pPr>
            <w:r w:rsidRPr="00BC15C3">
              <w:rPr>
                <w:sz w:val="20"/>
                <w:szCs w:val="20"/>
              </w:rPr>
              <w:t>Lead</w:t>
            </w:r>
          </w:p>
        </w:tc>
        <w:tc>
          <w:tcPr>
            <w:tcW w:w="1862" w:type="dxa"/>
          </w:tcPr>
          <w:p w14:paraId="7E907385" w14:textId="365688F6" w:rsidR="005778FD" w:rsidRPr="00BC15C3" w:rsidRDefault="00A373F5" w:rsidP="00FC6E9B">
            <w:pPr>
              <w:rPr>
                <w:sz w:val="20"/>
                <w:szCs w:val="20"/>
              </w:rPr>
            </w:pPr>
            <w:r w:rsidRPr="00BC15C3">
              <w:rPr>
                <w:sz w:val="20"/>
                <w:szCs w:val="20"/>
              </w:rPr>
              <w:t xml:space="preserve">Doc prep, spreadsheet management, </w:t>
            </w:r>
          </w:p>
        </w:tc>
      </w:tr>
      <w:tr w:rsidR="005778FD" w:rsidRPr="00BC15C3" w14:paraId="23D06996" w14:textId="77777777" w:rsidTr="00DD504B">
        <w:tc>
          <w:tcPr>
            <w:tcW w:w="6318" w:type="dxa"/>
          </w:tcPr>
          <w:p w14:paraId="2791E589" w14:textId="77777777" w:rsidR="005778FD" w:rsidRPr="00BC15C3" w:rsidRDefault="005778FD" w:rsidP="00A373F5">
            <w:pPr>
              <w:pStyle w:val="ListParagraph"/>
              <w:numPr>
                <w:ilvl w:val="0"/>
                <w:numId w:val="11"/>
              </w:numPr>
              <w:rPr>
                <w:rFonts w:ascii="Century Gothic" w:hAnsi="Century Gothic" w:cs="Century Gothic"/>
                <w:color w:val="000000"/>
                <w:sz w:val="20"/>
                <w:szCs w:val="20"/>
              </w:rPr>
            </w:pPr>
            <w:r w:rsidRPr="00BC15C3">
              <w:rPr>
                <w:rFonts w:ascii="Century Gothic" w:hAnsi="Century Gothic" w:cs="Century Gothic"/>
                <w:color w:val="000000"/>
                <w:sz w:val="20"/>
                <w:szCs w:val="20"/>
              </w:rPr>
              <w:t xml:space="preserve">Hosting a website that provides current SLO course data and documentation for the </w:t>
            </w:r>
            <w:r w:rsidRPr="00BC15C3">
              <w:rPr>
                <w:rFonts w:ascii="Century Gothic" w:hAnsi="Century Gothic" w:cs="Century Gothic"/>
                <w:i/>
                <w:color w:val="000000"/>
                <w:sz w:val="20"/>
                <w:szCs w:val="20"/>
              </w:rPr>
              <w:t>2016 Midterm Report</w:t>
            </w:r>
          </w:p>
        </w:tc>
        <w:tc>
          <w:tcPr>
            <w:tcW w:w="1260" w:type="dxa"/>
          </w:tcPr>
          <w:p w14:paraId="231F7E01" w14:textId="77777777" w:rsidR="005778FD" w:rsidRPr="00BC15C3" w:rsidRDefault="005778FD" w:rsidP="00FC6E9B">
            <w:pPr>
              <w:rPr>
                <w:sz w:val="20"/>
                <w:szCs w:val="20"/>
              </w:rPr>
            </w:pPr>
          </w:p>
        </w:tc>
        <w:tc>
          <w:tcPr>
            <w:tcW w:w="2520" w:type="dxa"/>
          </w:tcPr>
          <w:p w14:paraId="0A31BFE9" w14:textId="77777777" w:rsidR="005778FD" w:rsidRPr="00BC15C3" w:rsidRDefault="00911876" w:rsidP="00FC6E9B">
            <w:pPr>
              <w:rPr>
                <w:sz w:val="20"/>
                <w:szCs w:val="20"/>
              </w:rPr>
            </w:pPr>
            <w:r w:rsidRPr="00BC15C3">
              <w:rPr>
                <w:sz w:val="20"/>
                <w:szCs w:val="20"/>
              </w:rPr>
              <w:t>-</w:t>
            </w:r>
          </w:p>
        </w:tc>
        <w:tc>
          <w:tcPr>
            <w:tcW w:w="2430" w:type="dxa"/>
          </w:tcPr>
          <w:p w14:paraId="319C156D" w14:textId="30A9BFA9" w:rsidR="005778FD" w:rsidRPr="00BC15C3" w:rsidRDefault="005778FD" w:rsidP="00A373F5">
            <w:pPr>
              <w:rPr>
                <w:sz w:val="20"/>
                <w:szCs w:val="20"/>
              </w:rPr>
            </w:pPr>
            <w:r w:rsidRPr="00BC15C3">
              <w:rPr>
                <w:sz w:val="20"/>
                <w:szCs w:val="20"/>
              </w:rPr>
              <w:t>Lead</w:t>
            </w:r>
            <w:r w:rsidR="00A373F5" w:rsidRPr="00BC15C3">
              <w:rPr>
                <w:sz w:val="20"/>
                <w:szCs w:val="20"/>
              </w:rPr>
              <w:t>; limited web support</w:t>
            </w:r>
          </w:p>
        </w:tc>
        <w:tc>
          <w:tcPr>
            <w:tcW w:w="1862" w:type="dxa"/>
          </w:tcPr>
          <w:p w14:paraId="4BEED0E3" w14:textId="144246C6" w:rsidR="005778FD" w:rsidRPr="00BC15C3" w:rsidRDefault="00A373F5" w:rsidP="00FC6E9B">
            <w:pPr>
              <w:rPr>
                <w:sz w:val="20"/>
                <w:szCs w:val="20"/>
              </w:rPr>
            </w:pPr>
            <w:r w:rsidRPr="00BC15C3">
              <w:rPr>
                <w:sz w:val="20"/>
                <w:szCs w:val="20"/>
              </w:rPr>
              <w:t>Website management</w:t>
            </w:r>
          </w:p>
        </w:tc>
      </w:tr>
      <w:tr w:rsidR="005778FD" w:rsidRPr="00BC15C3" w14:paraId="3137E422" w14:textId="77777777" w:rsidTr="00DD504B">
        <w:tc>
          <w:tcPr>
            <w:tcW w:w="6318" w:type="dxa"/>
          </w:tcPr>
          <w:p w14:paraId="0D6F6029" w14:textId="77777777" w:rsidR="005778FD" w:rsidRPr="00BC15C3" w:rsidRDefault="005778FD" w:rsidP="00A373F5">
            <w:pPr>
              <w:pStyle w:val="ListParagraph"/>
              <w:numPr>
                <w:ilvl w:val="0"/>
                <w:numId w:val="11"/>
              </w:numPr>
              <w:rPr>
                <w:rFonts w:ascii="Century Gothic" w:hAnsi="Century Gothic" w:cs="Century Gothic"/>
                <w:color w:val="000000"/>
                <w:sz w:val="20"/>
                <w:szCs w:val="20"/>
              </w:rPr>
            </w:pPr>
            <w:r w:rsidRPr="00BC15C3">
              <w:rPr>
                <w:rFonts w:ascii="Century Gothic" w:hAnsi="Century Gothic" w:cs="Century Gothic"/>
                <w:color w:val="000000"/>
                <w:sz w:val="20"/>
                <w:szCs w:val="20"/>
              </w:rPr>
              <w:t xml:space="preserve">Drafting narrative analysis of SLOs status for the </w:t>
            </w:r>
            <w:r w:rsidRPr="00BC15C3">
              <w:rPr>
                <w:rFonts w:ascii="Century Gothic" w:hAnsi="Century Gothic" w:cs="Century Gothic"/>
                <w:i/>
                <w:color w:val="000000"/>
                <w:sz w:val="20"/>
                <w:szCs w:val="20"/>
              </w:rPr>
              <w:t xml:space="preserve">2016 Midterm Report </w:t>
            </w:r>
          </w:p>
        </w:tc>
        <w:tc>
          <w:tcPr>
            <w:tcW w:w="1260" w:type="dxa"/>
          </w:tcPr>
          <w:p w14:paraId="04C8AF02" w14:textId="77777777" w:rsidR="005778FD" w:rsidRPr="00BC15C3" w:rsidRDefault="005778FD" w:rsidP="00FC6E9B">
            <w:pPr>
              <w:rPr>
                <w:sz w:val="20"/>
                <w:szCs w:val="20"/>
              </w:rPr>
            </w:pPr>
          </w:p>
        </w:tc>
        <w:tc>
          <w:tcPr>
            <w:tcW w:w="2520" w:type="dxa"/>
          </w:tcPr>
          <w:p w14:paraId="21EE965A" w14:textId="77777777" w:rsidR="005778FD" w:rsidRPr="00BC15C3" w:rsidRDefault="00911876" w:rsidP="00FC6E9B">
            <w:pPr>
              <w:rPr>
                <w:sz w:val="20"/>
                <w:szCs w:val="20"/>
              </w:rPr>
            </w:pPr>
            <w:r w:rsidRPr="00BC15C3">
              <w:rPr>
                <w:sz w:val="20"/>
                <w:szCs w:val="20"/>
              </w:rPr>
              <w:t>-</w:t>
            </w:r>
          </w:p>
        </w:tc>
        <w:tc>
          <w:tcPr>
            <w:tcW w:w="2430" w:type="dxa"/>
          </w:tcPr>
          <w:p w14:paraId="590ABE21" w14:textId="77777777" w:rsidR="005778FD" w:rsidRPr="00BC15C3" w:rsidRDefault="005778FD" w:rsidP="005778FD">
            <w:pPr>
              <w:rPr>
                <w:sz w:val="20"/>
                <w:szCs w:val="20"/>
              </w:rPr>
            </w:pPr>
            <w:r w:rsidRPr="00BC15C3">
              <w:rPr>
                <w:sz w:val="20"/>
                <w:szCs w:val="20"/>
              </w:rPr>
              <w:t>Lead writer</w:t>
            </w:r>
          </w:p>
        </w:tc>
        <w:tc>
          <w:tcPr>
            <w:tcW w:w="1862" w:type="dxa"/>
          </w:tcPr>
          <w:p w14:paraId="0C2CE41D" w14:textId="5F132A25" w:rsidR="005778FD" w:rsidRPr="00BC15C3" w:rsidRDefault="00A373F5" w:rsidP="00FC6E9B">
            <w:pPr>
              <w:rPr>
                <w:sz w:val="20"/>
                <w:szCs w:val="20"/>
              </w:rPr>
            </w:pPr>
            <w:r w:rsidRPr="00BC15C3">
              <w:rPr>
                <w:sz w:val="20"/>
                <w:szCs w:val="20"/>
              </w:rPr>
              <w:t>Doc prep, spreadsheet management,  and web support</w:t>
            </w:r>
          </w:p>
        </w:tc>
      </w:tr>
    </w:tbl>
    <w:p w14:paraId="2D650423" w14:textId="77777777" w:rsidR="00A373F5" w:rsidRDefault="00A373F5">
      <w:pPr>
        <w:rPr>
          <w:sz w:val="20"/>
          <w:szCs w:val="20"/>
        </w:rPr>
      </w:pPr>
    </w:p>
    <w:p w14:paraId="452FE161" w14:textId="2473C61A" w:rsidR="001920DC" w:rsidRPr="00372408" w:rsidRDefault="00AB1EE3">
      <w:pPr>
        <w:rPr>
          <w:b/>
          <w:color w:val="0000FF"/>
        </w:rPr>
      </w:pPr>
      <w:r w:rsidRPr="00372408">
        <w:rPr>
          <w:b/>
          <w:color w:val="0000FF"/>
        </w:rPr>
        <w:t xml:space="preserve">Accreditation: </w:t>
      </w:r>
      <w:r w:rsidR="001920DC" w:rsidRPr="00372408">
        <w:rPr>
          <w:b/>
          <w:color w:val="0000FF"/>
        </w:rPr>
        <w:t>SLO-related Activities (2011-2016)</w:t>
      </w:r>
    </w:p>
    <w:p w14:paraId="7AA0B7D6" w14:textId="635F3C52" w:rsidR="001920DC" w:rsidRPr="00B31ADB" w:rsidRDefault="001920DC">
      <w:pPr>
        <w:rPr>
          <w:sz w:val="20"/>
          <w:szCs w:val="20"/>
        </w:rPr>
      </w:pPr>
      <w:r w:rsidRPr="00B31ADB">
        <w:rPr>
          <w:sz w:val="20"/>
          <w:szCs w:val="20"/>
        </w:rPr>
        <w:t xml:space="preserve">The following activities overlap with those directly addressing mandates indicated by the accreditation recommendations (as listed above). Many of them proceed the recommendation received from the visiting team in response to our 2013 Self Evaluation </w:t>
      </w:r>
    </w:p>
    <w:tbl>
      <w:tblPr>
        <w:tblStyle w:val="TableGrid"/>
        <w:tblW w:w="0" w:type="auto"/>
        <w:tblLook w:val="04A0" w:firstRow="1" w:lastRow="0" w:firstColumn="1" w:lastColumn="0" w:noHBand="0" w:noVBand="1"/>
      </w:tblPr>
      <w:tblGrid>
        <w:gridCol w:w="6318"/>
        <w:gridCol w:w="1260"/>
        <w:gridCol w:w="2520"/>
        <w:gridCol w:w="2430"/>
        <w:gridCol w:w="1862"/>
      </w:tblGrid>
      <w:tr w:rsidR="00DD5E96" w:rsidRPr="00B31ADB" w14:paraId="49714548" w14:textId="77777777" w:rsidTr="00DD5E96">
        <w:tc>
          <w:tcPr>
            <w:tcW w:w="6318" w:type="dxa"/>
            <w:shd w:val="clear" w:color="auto" w:fill="DEEAF6" w:themeFill="accent1" w:themeFillTint="33"/>
          </w:tcPr>
          <w:p w14:paraId="4A9E61B9" w14:textId="77777777" w:rsidR="00DD5E96" w:rsidRPr="00B31ADB" w:rsidRDefault="00DD5E96" w:rsidP="00DD5E96">
            <w:pPr>
              <w:rPr>
                <w:b/>
                <w:color w:val="0000FF"/>
                <w:sz w:val="20"/>
                <w:szCs w:val="20"/>
              </w:rPr>
            </w:pPr>
            <w:r w:rsidRPr="00B31ADB">
              <w:rPr>
                <w:b/>
                <w:color w:val="0000FF"/>
                <w:sz w:val="20"/>
                <w:szCs w:val="20"/>
              </w:rPr>
              <w:t>Task/Project</w:t>
            </w:r>
          </w:p>
        </w:tc>
        <w:tc>
          <w:tcPr>
            <w:tcW w:w="1260" w:type="dxa"/>
            <w:shd w:val="clear" w:color="auto" w:fill="DEEAF6" w:themeFill="accent1" w:themeFillTint="33"/>
          </w:tcPr>
          <w:p w14:paraId="3917E554" w14:textId="77777777" w:rsidR="00DD5E96" w:rsidRPr="00B31ADB" w:rsidRDefault="00DD5E96" w:rsidP="00DD5E96">
            <w:pPr>
              <w:rPr>
                <w:b/>
                <w:color w:val="0000FF"/>
                <w:sz w:val="20"/>
                <w:szCs w:val="20"/>
              </w:rPr>
            </w:pPr>
            <w:r w:rsidRPr="00B31ADB">
              <w:rPr>
                <w:b/>
                <w:color w:val="0000FF"/>
                <w:sz w:val="20"/>
                <w:szCs w:val="20"/>
              </w:rPr>
              <w:t>Last Update</w:t>
            </w:r>
          </w:p>
        </w:tc>
        <w:tc>
          <w:tcPr>
            <w:tcW w:w="2520" w:type="dxa"/>
            <w:shd w:val="clear" w:color="auto" w:fill="DEEAF6" w:themeFill="accent1" w:themeFillTint="33"/>
          </w:tcPr>
          <w:p w14:paraId="64C5894D" w14:textId="77777777" w:rsidR="00DD5E96" w:rsidRPr="00B31ADB" w:rsidRDefault="00DD5E96" w:rsidP="00DD5E96">
            <w:pPr>
              <w:rPr>
                <w:b/>
                <w:color w:val="0000FF"/>
                <w:sz w:val="20"/>
                <w:szCs w:val="20"/>
              </w:rPr>
            </w:pPr>
            <w:r w:rsidRPr="00B31ADB">
              <w:rPr>
                <w:b/>
                <w:color w:val="0000FF"/>
                <w:sz w:val="20"/>
                <w:szCs w:val="20"/>
              </w:rPr>
              <w:t>John/Monique</w:t>
            </w:r>
          </w:p>
          <w:p w14:paraId="09313B3F" w14:textId="77777777" w:rsidR="00DD5E96" w:rsidRPr="00B31ADB" w:rsidRDefault="00DD5E96" w:rsidP="00DD5E96">
            <w:pPr>
              <w:rPr>
                <w:b/>
                <w:color w:val="0000FF"/>
                <w:sz w:val="20"/>
                <w:szCs w:val="20"/>
              </w:rPr>
            </w:pPr>
            <w:r w:rsidRPr="00B31ADB">
              <w:rPr>
                <w:b/>
                <w:color w:val="0000FF"/>
                <w:sz w:val="20"/>
                <w:szCs w:val="20"/>
              </w:rPr>
              <w:t>[Research]</w:t>
            </w:r>
          </w:p>
        </w:tc>
        <w:tc>
          <w:tcPr>
            <w:tcW w:w="2430" w:type="dxa"/>
            <w:shd w:val="clear" w:color="auto" w:fill="DEEAF6" w:themeFill="accent1" w:themeFillTint="33"/>
          </w:tcPr>
          <w:p w14:paraId="40BAA56C" w14:textId="77777777" w:rsidR="00DD5E96" w:rsidRPr="00B31ADB" w:rsidRDefault="00DD5E96" w:rsidP="00DD5E96">
            <w:pPr>
              <w:rPr>
                <w:b/>
                <w:color w:val="0000FF"/>
                <w:sz w:val="20"/>
                <w:szCs w:val="20"/>
              </w:rPr>
            </w:pPr>
            <w:r w:rsidRPr="00B31ADB">
              <w:rPr>
                <w:b/>
                <w:color w:val="0000FF"/>
                <w:sz w:val="20"/>
                <w:szCs w:val="20"/>
              </w:rPr>
              <w:t>Milla</w:t>
            </w:r>
          </w:p>
          <w:p w14:paraId="5368E94A" w14:textId="77777777" w:rsidR="00DD5E96" w:rsidRPr="00B31ADB" w:rsidRDefault="00DD5E96" w:rsidP="00DD5E96">
            <w:pPr>
              <w:rPr>
                <w:b/>
                <w:color w:val="0000FF"/>
                <w:sz w:val="20"/>
                <w:szCs w:val="20"/>
              </w:rPr>
            </w:pPr>
            <w:r w:rsidRPr="00B31ADB">
              <w:rPr>
                <w:b/>
                <w:color w:val="0000FF"/>
                <w:sz w:val="20"/>
                <w:szCs w:val="20"/>
              </w:rPr>
              <w:t>[Planning]</w:t>
            </w:r>
          </w:p>
        </w:tc>
        <w:tc>
          <w:tcPr>
            <w:tcW w:w="1862" w:type="dxa"/>
            <w:shd w:val="clear" w:color="auto" w:fill="DEEAF6" w:themeFill="accent1" w:themeFillTint="33"/>
          </w:tcPr>
          <w:p w14:paraId="7ACA998A" w14:textId="77777777" w:rsidR="00DD5E96" w:rsidRPr="00B31ADB" w:rsidRDefault="00DD5E96" w:rsidP="00DD5E96">
            <w:pPr>
              <w:rPr>
                <w:b/>
                <w:color w:val="0000FF"/>
                <w:sz w:val="20"/>
                <w:szCs w:val="20"/>
              </w:rPr>
            </w:pPr>
            <w:r w:rsidRPr="00B31ADB">
              <w:rPr>
                <w:b/>
                <w:color w:val="0000FF"/>
                <w:sz w:val="20"/>
                <w:szCs w:val="20"/>
              </w:rPr>
              <w:t>Mary/Staff</w:t>
            </w:r>
          </w:p>
        </w:tc>
      </w:tr>
      <w:tr w:rsidR="001920DC" w:rsidRPr="00B31ADB" w14:paraId="11663127" w14:textId="77777777" w:rsidTr="001920DC">
        <w:tc>
          <w:tcPr>
            <w:tcW w:w="6318" w:type="dxa"/>
          </w:tcPr>
          <w:p w14:paraId="50019751" w14:textId="0629653D" w:rsidR="00B515D0" w:rsidRPr="00B31ADB" w:rsidRDefault="00B515D0" w:rsidP="00B515D0">
            <w:pPr>
              <w:rPr>
                <w:b/>
                <w:sz w:val="20"/>
                <w:szCs w:val="20"/>
              </w:rPr>
            </w:pPr>
            <w:r w:rsidRPr="00B31ADB">
              <w:rPr>
                <w:b/>
                <w:sz w:val="20"/>
                <w:szCs w:val="20"/>
              </w:rPr>
              <w:t>SLO Program Assessment:</w:t>
            </w:r>
          </w:p>
          <w:p w14:paraId="32165CA5" w14:textId="1C20D039" w:rsidR="001920DC" w:rsidRPr="00B31ADB" w:rsidRDefault="001920DC" w:rsidP="00B515D0">
            <w:pPr>
              <w:pStyle w:val="ListParagraph"/>
              <w:numPr>
                <w:ilvl w:val="0"/>
                <w:numId w:val="4"/>
              </w:numPr>
              <w:rPr>
                <w:rFonts w:ascii="Century Gothic" w:hAnsi="Century Gothic"/>
                <w:sz w:val="20"/>
                <w:szCs w:val="20"/>
              </w:rPr>
            </w:pPr>
            <w:r w:rsidRPr="00B31ADB">
              <w:rPr>
                <w:rFonts w:ascii="Century Gothic" w:hAnsi="Century Gothic"/>
                <w:sz w:val="20"/>
                <w:szCs w:val="20"/>
              </w:rPr>
              <w:t>Evaluation of SLO data collection methods</w:t>
            </w:r>
            <w:r w:rsidR="00B515D0" w:rsidRPr="00B31ADB">
              <w:rPr>
                <w:rFonts w:ascii="Century Gothic" w:hAnsi="Century Gothic"/>
                <w:sz w:val="20"/>
                <w:szCs w:val="20"/>
              </w:rPr>
              <w:t xml:space="preserve"> </w:t>
            </w:r>
            <w:r w:rsidRPr="00B31ADB">
              <w:rPr>
                <w:rFonts w:ascii="Century Gothic" w:hAnsi="Century Gothic"/>
                <w:sz w:val="20"/>
                <w:szCs w:val="20"/>
              </w:rPr>
              <w:t xml:space="preserve">and the efficacy of </w:t>
            </w:r>
            <w:proofErr w:type="spellStart"/>
            <w:r w:rsidRPr="00B31ADB">
              <w:rPr>
                <w:rFonts w:ascii="Century Gothic" w:hAnsi="Century Gothic"/>
                <w:sz w:val="20"/>
                <w:szCs w:val="20"/>
              </w:rPr>
              <w:t>TracDat</w:t>
            </w:r>
            <w:proofErr w:type="spellEnd"/>
            <w:r w:rsidRPr="00B31ADB">
              <w:rPr>
                <w:rFonts w:ascii="Century Gothic" w:hAnsi="Century Gothic"/>
                <w:sz w:val="20"/>
                <w:szCs w:val="20"/>
              </w:rPr>
              <w:t xml:space="preserve"> and other SLO data tracking and collection processes</w:t>
            </w:r>
          </w:p>
          <w:p w14:paraId="0FEACB1F" w14:textId="77777777" w:rsidR="001920DC" w:rsidRPr="00B31ADB" w:rsidRDefault="001920DC" w:rsidP="00B515D0">
            <w:pPr>
              <w:ind w:left="360"/>
              <w:rPr>
                <w:rFonts w:cs="Century Gothic"/>
                <w:color w:val="000000"/>
                <w:sz w:val="20"/>
                <w:szCs w:val="20"/>
              </w:rPr>
            </w:pPr>
          </w:p>
        </w:tc>
        <w:tc>
          <w:tcPr>
            <w:tcW w:w="1260" w:type="dxa"/>
          </w:tcPr>
          <w:p w14:paraId="3D7F1DA8" w14:textId="67ED157D" w:rsidR="001920DC" w:rsidRPr="00141503" w:rsidRDefault="001920DC" w:rsidP="001920DC">
            <w:pPr>
              <w:rPr>
                <w:sz w:val="20"/>
                <w:szCs w:val="20"/>
              </w:rPr>
            </w:pPr>
            <w:r w:rsidRPr="00141503">
              <w:rPr>
                <w:sz w:val="20"/>
                <w:szCs w:val="20"/>
              </w:rPr>
              <w:t>2013 to 2015/16</w:t>
            </w:r>
          </w:p>
        </w:tc>
        <w:tc>
          <w:tcPr>
            <w:tcW w:w="2520" w:type="dxa"/>
          </w:tcPr>
          <w:p w14:paraId="50A1951D" w14:textId="35224836" w:rsidR="001920DC" w:rsidRPr="00B31ADB" w:rsidRDefault="00470E5A" w:rsidP="001920DC">
            <w:pPr>
              <w:rPr>
                <w:sz w:val="20"/>
                <w:szCs w:val="20"/>
              </w:rPr>
            </w:pPr>
            <w:r w:rsidRPr="00B31ADB">
              <w:rPr>
                <w:sz w:val="20"/>
                <w:szCs w:val="20"/>
              </w:rPr>
              <w:t xml:space="preserve">Participation </w:t>
            </w:r>
          </w:p>
        </w:tc>
        <w:tc>
          <w:tcPr>
            <w:tcW w:w="2430" w:type="dxa"/>
          </w:tcPr>
          <w:p w14:paraId="61E266A1" w14:textId="3EB4CE7E" w:rsidR="001920DC" w:rsidRPr="00B31ADB" w:rsidRDefault="00470E5A" w:rsidP="001920DC">
            <w:pPr>
              <w:rPr>
                <w:sz w:val="20"/>
                <w:szCs w:val="20"/>
              </w:rPr>
            </w:pPr>
            <w:r w:rsidRPr="00B31ADB">
              <w:rPr>
                <w:sz w:val="20"/>
                <w:szCs w:val="20"/>
              </w:rPr>
              <w:t>Participation</w:t>
            </w:r>
          </w:p>
        </w:tc>
        <w:tc>
          <w:tcPr>
            <w:tcW w:w="1862" w:type="dxa"/>
          </w:tcPr>
          <w:p w14:paraId="45881A4F" w14:textId="238D05D1" w:rsidR="001920DC" w:rsidRPr="00B31ADB" w:rsidRDefault="00470E5A" w:rsidP="001920DC">
            <w:pPr>
              <w:rPr>
                <w:sz w:val="20"/>
                <w:szCs w:val="20"/>
              </w:rPr>
            </w:pPr>
            <w:r w:rsidRPr="00B31ADB">
              <w:rPr>
                <w:sz w:val="20"/>
                <w:szCs w:val="20"/>
              </w:rPr>
              <w:t>-</w:t>
            </w:r>
          </w:p>
        </w:tc>
      </w:tr>
      <w:tr w:rsidR="001920DC" w:rsidRPr="00B31ADB" w14:paraId="0562A5A9" w14:textId="77777777" w:rsidTr="001920DC">
        <w:tc>
          <w:tcPr>
            <w:tcW w:w="6318" w:type="dxa"/>
          </w:tcPr>
          <w:p w14:paraId="11D7D976" w14:textId="6C885622" w:rsidR="00B515D0" w:rsidRPr="00B31ADB" w:rsidRDefault="00B515D0" w:rsidP="00B515D0">
            <w:pPr>
              <w:rPr>
                <w:b/>
                <w:sz w:val="20"/>
                <w:szCs w:val="20"/>
              </w:rPr>
            </w:pPr>
            <w:proofErr w:type="spellStart"/>
            <w:r w:rsidRPr="00B31ADB">
              <w:rPr>
                <w:b/>
                <w:sz w:val="20"/>
                <w:szCs w:val="20"/>
              </w:rPr>
              <w:t>TracDat</w:t>
            </w:r>
            <w:proofErr w:type="spellEnd"/>
            <w:r w:rsidRPr="00B31ADB">
              <w:rPr>
                <w:b/>
                <w:sz w:val="20"/>
                <w:szCs w:val="20"/>
              </w:rPr>
              <w:t xml:space="preserve"> Assessment and Rebuild:</w:t>
            </w:r>
          </w:p>
          <w:p w14:paraId="1A218A4A" w14:textId="77777777" w:rsidR="001920DC" w:rsidRPr="00B31ADB" w:rsidRDefault="001920DC" w:rsidP="001920DC">
            <w:pPr>
              <w:pStyle w:val="ListParagraph"/>
              <w:numPr>
                <w:ilvl w:val="0"/>
                <w:numId w:val="4"/>
              </w:numPr>
              <w:rPr>
                <w:rFonts w:ascii="Century Gothic" w:hAnsi="Century Gothic"/>
                <w:b/>
                <w:sz w:val="20"/>
                <w:szCs w:val="20"/>
              </w:rPr>
            </w:pPr>
            <w:r w:rsidRPr="00B31ADB">
              <w:rPr>
                <w:rFonts w:ascii="Century Gothic" w:hAnsi="Century Gothic"/>
                <w:sz w:val="20"/>
                <w:szCs w:val="20"/>
              </w:rPr>
              <w:t xml:space="preserve">Participation in the evaluation of </w:t>
            </w:r>
            <w:proofErr w:type="spellStart"/>
            <w:r w:rsidRPr="00B31ADB">
              <w:rPr>
                <w:rFonts w:ascii="Century Gothic" w:hAnsi="Century Gothic"/>
                <w:sz w:val="20"/>
                <w:szCs w:val="20"/>
              </w:rPr>
              <w:t>TractDat</w:t>
            </w:r>
            <w:proofErr w:type="spellEnd"/>
            <w:r w:rsidRPr="00B31ADB">
              <w:rPr>
                <w:rFonts w:ascii="Century Gothic" w:hAnsi="Century Gothic"/>
                <w:sz w:val="20"/>
                <w:szCs w:val="20"/>
              </w:rPr>
              <w:t xml:space="preserve">, and the design and implementation of a customized version of </w:t>
            </w:r>
            <w:proofErr w:type="spellStart"/>
            <w:r w:rsidRPr="00B31ADB">
              <w:rPr>
                <w:rFonts w:ascii="Century Gothic" w:hAnsi="Century Gothic"/>
                <w:sz w:val="20"/>
                <w:szCs w:val="20"/>
              </w:rPr>
              <w:t>TractDat</w:t>
            </w:r>
            <w:proofErr w:type="spellEnd"/>
          </w:p>
          <w:p w14:paraId="31E0CBB6" w14:textId="77777777" w:rsidR="00B515D0" w:rsidRPr="00B31ADB" w:rsidRDefault="00B515D0" w:rsidP="00B515D0">
            <w:pPr>
              <w:pStyle w:val="ListParagraph"/>
              <w:rPr>
                <w:rFonts w:ascii="Century Gothic" w:hAnsi="Century Gothic"/>
                <w:b/>
                <w:sz w:val="20"/>
                <w:szCs w:val="20"/>
              </w:rPr>
            </w:pPr>
          </w:p>
          <w:p w14:paraId="18786097" w14:textId="40AAF3CF" w:rsidR="00B515D0" w:rsidRPr="00B31ADB" w:rsidRDefault="001920DC" w:rsidP="00B515D0">
            <w:pPr>
              <w:pStyle w:val="ListParagraph"/>
              <w:numPr>
                <w:ilvl w:val="0"/>
                <w:numId w:val="4"/>
              </w:numPr>
              <w:rPr>
                <w:rFonts w:ascii="Century Gothic" w:hAnsi="Century Gothic"/>
                <w:b/>
                <w:sz w:val="20"/>
                <w:szCs w:val="20"/>
              </w:rPr>
            </w:pPr>
            <w:r w:rsidRPr="00B31ADB">
              <w:rPr>
                <w:rFonts w:ascii="Century Gothic" w:hAnsi="Century Gothic"/>
                <w:sz w:val="20"/>
                <w:szCs w:val="20"/>
              </w:rPr>
              <w:t>Staying abreast of its functionality</w:t>
            </w:r>
          </w:p>
        </w:tc>
        <w:tc>
          <w:tcPr>
            <w:tcW w:w="1260" w:type="dxa"/>
          </w:tcPr>
          <w:p w14:paraId="5D1E35E7" w14:textId="2C87AD82" w:rsidR="001920DC" w:rsidRPr="00141503" w:rsidRDefault="00470E5A" w:rsidP="001920DC">
            <w:pPr>
              <w:rPr>
                <w:sz w:val="20"/>
                <w:szCs w:val="20"/>
              </w:rPr>
            </w:pPr>
            <w:r w:rsidRPr="00141503">
              <w:rPr>
                <w:sz w:val="20"/>
                <w:szCs w:val="20"/>
              </w:rPr>
              <w:t>2013 to 2015/16</w:t>
            </w:r>
          </w:p>
        </w:tc>
        <w:tc>
          <w:tcPr>
            <w:tcW w:w="2520" w:type="dxa"/>
          </w:tcPr>
          <w:p w14:paraId="6B06CFD5" w14:textId="71C4575A" w:rsidR="001920DC" w:rsidRPr="00B31ADB" w:rsidRDefault="00470E5A" w:rsidP="001920DC">
            <w:pPr>
              <w:rPr>
                <w:sz w:val="20"/>
                <w:szCs w:val="20"/>
              </w:rPr>
            </w:pPr>
            <w:r w:rsidRPr="00B31ADB">
              <w:rPr>
                <w:sz w:val="20"/>
                <w:szCs w:val="20"/>
              </w:rPr>
              <w:t>MN participation</w:t>
            </w:r>
          </w:p>
        </w:tc>
        <w:tc>
          <w:tcPr>
            <w:tcW w:w="2430" w:type="dxa"/>
          </w:tcPr>
          <w:p w14:paraId="7F601450" w14:textId="0AFDCF5F" w:rsidR="001920DC" w:rsidRPr="00B31ADB" w:rsidRDefault="00470E5A" w:rsidP="001920DC">
            <w:pPr>
              <w:rPr>
                <w:sz w:val="20"/>
                <w:szCs w:val="20"/>
              </w:rPr>
            </w:pPr>
            <w:r w:rsidRPr="00B31ADB">
              <w:rPr>
                <w:sz w:val="20"/>
                <w:szCs w:val="20"/>
              </w:rPr>
              <w:t>“                         “</w:t>
            </w:r>
          </w:p>
        </w:tc>
        <w:tc>
          <w:tcPr>
            <w:tcW w:w="1862" w:type="dxa"/>
          </w:tcPr>
          <w:p w14:paraId="23F83DAC" w14:textId="57E0A7C8" w:rsidR="001920DC" w:rsidRPr="00B31ADB" w:rsidRDefault="00470E5A" w:rsidP="001920DC">
            <w:pPr>
              <w:rPr>
                <w:sz w:val="20"/>
                <w:szCs w:val="20"/>
              </w:rPr>
            </w:pPr>
            <w:r w:rsidRPr="00B31ADB">
              <w:rPr>
                <w:sz w:val="20"/>
                <w:szCs w:val="20"/>
              </w:rPr>
              <w:t>Participation</w:t>
            </w:r>
          </w:p>
        </w:tc>
      </w:tr>
      <w:tr w:rsidR="001920DC" w:rsidRPr="00B31ADB" w14:paraId="5795D7D4" w14:textId="77777777" w:rsidTr="001920DC">
        <w:tc>
          <w:tcPr>
            <w:tcW w:w="6318" w:type="dxa"/>
          </w:tcPr>
          <w:p w14:paraId="43E0CDF1" w14:textId="5E0B0431" w:rsidR="0075059D" w:rsidRPr="00B31ADB" w:rsidRDefault="001920DC" w:rsidP="00B515D0">
            <w:pPr>
              <w:rPr>
                <w:sz w:val="20"/>
                <w:szCs w:val="20"/>
              </w:rPr>
            </w:pPr>
            <w:r w:rsidRPr="00B31ADB">
              <w:rPr>
                <w:b/>
                <w:sz w:val="20"/>
                <w:szCs w:val="20"/>
              </w:rPr>
              <w:t xml:space="preserve">GE SLO’s Assessments: </w:t>
            </w:r>
            <w:r w:rsidR="0075059D" w:rsidRPr="00B31ADB">
              <w:rPr>
                <w:sz w:val="20"/>
                <w:szCs w:val="20"/>
              </w:rPr>
              <w:tab/>
            </w:r>
          </w:p>
          <w:p w14:paraId="66EF70F9" w14:textId="44BB2AAF" w:rsidR="00B515D0" w:rsidRPr="00B31ADB" w:rsidRDefault="0075059D" w:rsidP="00B515D0">
            <w:pPr>
              <w:pStyle w:val="ListParagraph"/>
              <w:numPr>
                <w:ilvl w:val="0"/>
                <w:numId w:val="7"/>
              </w:numPr>
              <w:rPr>
                <w:rFonts w:ascii="Century Gothic" w:hAnsi="Century Gothic"/>
                <w:sz w:val="20"/>
                <w:szCs w:val="20"/>
              </w:rPr>
            </w:pPr>
            <w:r w:rsidRPr="00B31ADB">
              <w:rPr>
                <w:rFonts w:ascii="Century Gothic" w:hAnsi="Century Gothic"/>
                <w:sz w:val="20"/>
                <w:szCs w:val="20"/>
              </w:rPr>
              <w:t xml:space="preserve">Designed and administrated survey instruments via </w:t>
            </w:r>
            <w:r w:rsidR="00B515D0" w:rsidRPr="00B31ADB">
              <w:rPr>
                <w:rFonts w:ascii="Century Gothic" w:hAnsi="Century Gothic"/>
                <w:sz w:val="20"/>
                <w:szCs w:val="20"/>
              </w:rPr>
              <w:lastRenderedPageBreak/>
              <w:t>student</w:t>
            </w:r>
            <w:r w:rsidR="006F4BEA" w:rsidRPr="00B31ADB">
              <w:rPr>
                <w:rFonts w:ascii="Century Gothic" w:hAnsi="Century Gothic"/>
                <w:sz w:val="20"/>
                <w:szCs w:val="20"/>
              </w:rPr>
              <w:t xml:space="preserve"> </w:t>
            </w:r>
            <w:r w:rsidRPr="00B31ADB">
              <w:rPr>
                <w:rFonts w:ascii="Century Gothic" w:hAnsi="Century Gothic"/>
                <w:sz w:val="20"/>
                <w:szCs w:val="20"/>
              </w:rPr>
              <w:t>campus climate surveys</w:t>
            </w:r>
            <w:r w:rsidR="006F4BEA" w:rsidRPr="00B31ADB">
              <w:rPr>
                <w:rFonts w:ascii="Century Gothic" w:hAnsi="Century Gothic"/>
                <w:sz w:val="20"/>
                <w:szCs w:val="20"/>
              </w:rPr>
              <w:t>: 2011, 2013, 2014, and 2016.</w:t>
            </w:r>
          </w:p>
          <w:p w14:paraId="59A80241" w14:textId="77777777" w:rsidR="00B515D0" w:rsidRPr="00B31ADB" w:rsidRDefault="0075059D" w:rsidP="00B515D0">
            <w:pPr>
              <w:pStyle w:val="ListParagraph"/>
              <w:numPr>
                <w:ilvl w:val="0"/>
                <w:numId w:val="7"/>
              </w:numPr>
              <w:rPr>
                <w:rFonts w:ascii="Century Gothic" w:hAnsi="Century Gothic"/>
                <w:sz w:val="20"/>
                <w:szCs w:val="20"/>
              </w:rPr>
            </w:pPr>
            <w:r w:rsidRPr="00B31ADB">
              <w:rPr>
                <w:rFonts w:ascii="Century Gothic" w:hAnsi="Century Gothic"/>
                <w:sz w:val="20"/>
                <w:szCs w:val="20"/>
              </w:rPr>
              <w:t>Prepared findings reports</w:t>
            </w:r>
          </w:p>
          <w:p w14:paraId="52A4E928" w14:textId="77777777" w:rsidR="00B515D0" w:rsidRPr="00B31ADB" w:rsidRDefault="00B35265" w:rsidP="00B515D0">
            <w:pPr>
              <w:pStyle w:val="ListParagraph"/>
              <w:numPr>
                <w:ilvl w:val="0"/>
                <w:numId w:val="7"/>
              </w:numPr>
              <w:rPr>
                <w:rFonts w:ascii="Century Gothic" w:hAnsi="Century Gothic"/>
                <w:sz w:val="20"/>
                <w:szCs w:val="20"/>
              </w:rPr>
            </w:pPr>
            <w:r w:rsidRPr="00B31ADB">
              <w:rPr>
                <w:rFonts w:ascii="Century Gothic" w:hAnsi="Century Gothic"/>
                <w:sz w:val="20"/>
                <w:szCs w:val="20"/>
              </w:rPr>
              <w:t>Reported findings for CSM’s Assessment Committee as well as in reports on satisfaction surveys</w:t>
            </w:r>
          </w:p>
          <w:p w14:paraId="3CFEBA68" w14:textId="1B91756E" w:rsidR="0028113A" w:rsidRPr="00B31ADB" w:rsidRDefault="0028113A" w:rsidP="00B515D0">
            <w:pPr>
              <w:pStyle w:val="ListParagraph"/>
              <w:numPr>
                <w:ilvl w:val="0"/>
                <w:numId w:val="7"/>
              </w:numPr>
              <w:rPr>
                <w:rFonts w:ascii="Century Gothic" w:hAnsi="Century Gothic"/>
                <w:sz w:val="20"/>
                <w:szCs w:val="20"/>
              </w:rPr>
            </w:pPr>
            <w:r w:rsidRPr="00B31ADB">
              <w:rPr>
                <w:rFonts w:ascii="Century Gothic" w:hAnsi="Century Gothic"/>
                <w:sz w:val="20"/>
                <w:szCs w:val="20"/>
              </w:rPr>
              <w:t>Worked with SLOAC group to assess the efficacy of the ISLO’s (GE SLO’s)</w:t>
            </w:r>
          </w:p>
          <w:p w14:paraId="347A0462" w14:textId="77ECDFD1" w:rsidR="001920DC" w:rsidRPr="00B31ADB" w:rsidRDefault="001920DC" w:rsidP="00B35265">
            <w:pPr>
              <w:ind w:left="360"/>
              <w:rPr>
                <w:rFonts w:cs="Century Gothic"/>
                <w:color w:val="000000"/>
                <w:sz w:val="20"/>
                <w:szCs w:val="20"/>
              </w:rPr>
            </w:pPr>
          </w:p>
        </w:tc>
        <w:tc>
          <w:tcPr>
            <w:tcW w:w="1260" w:type="dxa"/>
          </w:tcPr>
          <w:p w14:paraId="1FD18AE3" w14:textId="084AFE2C" w:rsidR="001920DC" w:rsidRPr="00141503" w:rsidRDefault="00145580" w:rsidP="001920DC">
            <w:pPr>
              <w:rPr>
                <w:sz w:val="20"/>
                <w:szCs w:val="20"/>
              </w:rPr>
            </w:pPr>
            <w:r w:rsidRPr="00141503">
              <w:rPr>
                <w:sz w:val="20"/>
                <w:szCs w:val="20"/>
              </w:rPr>
              <w:lastRenderedPageBreak/>
              <w:t>Typically Annually</w:t>
            </w:r>
          </w:p>
          <w:p w14:paraId="3C36F3A0" w14:textId="2EB93BF9" w:rsidR="00904C77" w:rsidRPr="00141503" w:rsidRDefault="00904C77" w:rsidP="001920DC">
            <w:pPr>
              <w:rPr>
                <w:sz w:val="20"/>
                <w:szCs w:val="20"/>
              </w:rPr>
            </w:pPr>
            <w:r w:rsidRPr="00141503">
              <w:rPr>
                <w:sz w:val="20"/>
                <w:szCs w:val="20"/>
              </w:rPr>
              <w:lastRenderedPageBreak/>
              <w:t>Since 2011</w:t>
            </w:r>
          </w:p>
          <w:p w14:paraId="48070216" w14:textId="733A54BB" w:rsidR="00145580" w:rsidRPr="00141503" w:rsidRDefault="00145580" w:rsidP="00145580">
            <w:pPr>
              <w:rPr>
                <w:sz w:val="20"/>
                <w:szCs w:val="20"/>
              </w:rPr>
            </w:pPr>
          </w:p>
        </w:tc>
        <w:tc>
          <w:tcPr>
            <w:tcW w:w="2520" w:type="dxa"/>
          </w:tcPr>
          <w:p w14:paraId="133E7DBA" w14:textId="77777777" w:rsidR="00904C77" w:rsidRPr="00B31ADB" w:rsidRDefault="00145580" w:rsidP="001920DC">
            <w:pPr>
              <w:rPr>
                <w:sz w:val="20"/>
                <w:szCs w:val="20"/>
              </w:rPr>
            </w:pPr>
            <w:r w:rsidRPr="00B31ADB">
              <w:rPr>
                <w:sz w:val="20"/>
                <w:szCs w:val="20"/>
              </w:rPr>
              <w:lastRenderedPageBreak/>
              <w:t xml:space="preserve">JS Initial development, </w:t>
            </w:r>
          </w:p>
          <w:p w14:paraId="4FE7E1B4" w14:textId="01FFBE55" w:rsidR="00145580" w:rsidRPr="00B31ADB" w:rsidRDefault="00145580" w:rsidP="00904C77">
            <w:pPr>
              <w:rPr>
                <w:sz w:val="20"/>
                <w:szCs w:val="20"/>
              </w:rPr>
            </w:pPr>
            <w:r w:rsidRPr="00B31ADB">
              <w:rPr>
                <w:sz w:val="20"/>
                <w:szCs w:val="20"/>
              </w:rPr>
              <w:t xml:space="preserve">JS/MN ongoing </w:t>
            </w:r>
            <w:r w:rsidRPr="00B31ADB">
              <w:rPr>
                <w:sz w:val="20"/>
                <w:szCs w:val="20"/>
              </w:rPr>
              <w:lastRenderedPageBreak/>
              <w:t>analysis, admin</w:t>
            </w:r>
            <w:r w:rsidR="00904C77" w:rsidRPr="00B31ADB">
              <w:rPr>
                <w:sz w:val="20"/>
                <w:szCs w:val="20"/>
              </w:rPr>
              <w:t xml:space="preserve"> of survey, creating </w:t>
            </w:r>
            <w:r w:rsidRPr="00B31ADB">
              <w:rPr>
                <w:sz w:val="20"/>
                <w:szCs w:val="20"/>
              </w:rPr>
              <w:t>findings</w:t>
            </w:r>
            <w:r w:rsidR="00904C77" w:rsidRPr="00B31ADB">
              <w:rPr>
                <w:sz w:val="20"/>
                <w:szCs w:val="20"/>
              </w:rPr>
              <w:t>’ reports</w:t>
            </w:r>
          </w:p>
        </w:tc>
        <w:tc>
          <w:tcPr>
            <w:tcW w:w="2430" w:type="dxa"/>
          </w:tcPr>
          <w:p w14:paraId="0DCA9CD2" w14:textId="451BA5B4" w:rsidR="001920DC" w:rsidRPr="00B31ADB" w:rsidRDefault="00145580" w:rsidP="00145580">
            <w:pPr>
              <w:rPr>
                <w:sz w:val="20"/>
                <w:szCs w:val="20"/>
              </w:rPr>
            </w:pPr>
            <w:r w:rsidRPr="00B31ADB">
              <w:rPr>
                <w:sz w:val="20"/>
                <w:szCs w:val="20"/>
              </w:rPr>
              <w:lastRenderedPageBreak/>
              <w:t xml:space="preserve">Lead writer/developer for original survey </w:t>
            </w:r>
            <w:r w:rsidRPr="00B31ADB">
              <w:rPr>
                <w:sz w:val="20"/>
                <w:szCs w:val="20"/>
              </w:rPr>
              <w:lastRenderedPageBreak/>
              <w:t>instrument; narrative analysis on campus climate surveys</w:t>
            </w:r>
          </w:p>
        </w:tc>
        <w:tc>
          <w:tcPr>
            <w:tcW w:w="1862" w:type="dxa"/>
          </w:tcPr>
          <w:p w14:paraId="30EEE361" w14:textId="6406BA0B" w:rsidR="001920DC" w:rsidRPr="00B31ADB" w:rsidRDefault="004B1FC3" w:rsidP="001920DC">
            <w:pPr>
              <w:rPr>
                <w:sz w:val="20"/>
                <w:szCs w:val="20"/>
              </w:rPr>
            </w:pPr>
            <w:r>
              <w:rPr>
                <w:sz w:val="20"/>
                <w:szCs w:val="20"/>
              </w:rPr>
              <w:lastRenderedPageBreak/>
              <w:t xml:space="preserve">Dissemination is through posting </w:t>
            </w:r>
            <w:r w:rsidRPr="00B31ADB">
              <w:rPr>
                <w:sz w:val="20"/>
                <w:szCs w:val="20"/>
              </w:rPr>
              <w:lastRenderedPageBreak/>
              <w:t>to PR and other sites</w:t>
            </w:r>
          </w:p>
        </w:tc>
      </w:tr>
      <w:tr w:rsidR="001920DC" w:rsidRPr="00B31ADB" w14:paraId="4A9B0F91" w14:textId="77777777" w:rsidTr="001920DC">
        <w:tc>
          <w:tcPr>
            <w:tcW w:w="6318" w:type="dxa"/>
          </w:tcPr>
          <w:p w14:paraId="4F876179" w14:textId="1305D5ED" w:rsidR="001920DC" w:rsidRPr="00B31ADB" w:rsidRDefault="001920DC" w:rsidP="0054623B">
            <w:pPr>
              <w:rPr>
                <w:b/>
                <w:sz w:val="20"/>
                <w:szCs w:val="20"/>
              </w:rPr>
            </w:pPr>
            <w:r w:rsidRPr="00B31ADB">
              <w:rPr>
                <w:b/>
                <w:sz w:val="20"/>
                <w:szCs w:val="20"/>
              </w:rPr>
              <w:lastRenderedPageBreak/>
              <w:t>Program SLO’s Assessment</w:t>
            </w:r>
            <w:r w:rsidR="00904C77" w:rsidRPr="00B31ADB">
              <w:rPr>
                <w:b/>
                <w:sz w:val="20"/>
                <w:szCs w:val="20"/>
              </w:rPr>
              <w:t xml:space="preserve"> Degree/Certificate </w:t>
            </w:r>
            <w:r w:rsidR="0054623B" w:rsidRPr="00B31ADB">
              <w:rPr>
                <w:b/>
                <w:sz w:val="20"/>
                <w:szCs w:val="20"/>
                <w:u w:val="single"/>
              </w:rPr>
              <w:t>applicants</w:t>
            </w:r>
            <w:r w:rsidR="00904C77" w:rsidRPr="00B31ADB">
              <w:rPr>
                <w:b/>
                <w:sz w:val="20"/>
                <w:szCs w:val="20"/>
              </w:rPr>
              <w:t>)</w:t>
            </w:r>
            <w:r w:rsidR="00B35265" w:rsidRPr="00B31ADB">
              <w:rPr>
                <w:b/>
                <w:sz w:val="20"/>
                <w:szCs w:val="20"/>
              </w:rPr>
              <w:t>:</w:t>
            </w:r>
          </w:p>
          <w:p w14:paraId="2A85C6D2" w14:textId="72540393" w:rsidR="001920DC" w:rsidRPr="00B31ADB" w:rsidRDefault="00B35265" w:rsidP="0054623B">
            <w:pPr>
              <w:pStyle w:val="ListParagraph"/>
              <w:numPr>
                <w:ilvl w:val="0"/>
                <w:numId w:val="8"/>
              </w:numPr>
              <w:ind w:right="720"/>
              <w:rPr>
                <w:rFonts w:ascii="Century Gothic" w:hAnsi="Century Gothic" w:cs="Century Gothic"/>
                <w:color w:val="000000"/>
                <w:sz w:val="20"/>
                <w:szCs w:val="20"/>
              </w:rPr>
            </w:pPr>
            <w:r w:rsidRPr="00B31ADB">
              <w:rPr>
                <w:rFonts w:ascii="Century Gothic" w:eastAsia="Times New Roman" w:hAnsi="Century Gothic" w:cs="Times New Roman"/>
                <w:sz w:val="20"/>
                <w:szCs w:val="20"/>
              </w:rPr>
              <w:t>Developed standardized</w:t>
            </w:r>
            <w:r w:rsidR="0054623B" w:rsidRPr="00B31ADB">
              <w:rPr>
                <w:rFonts w:ascii="Century Gothic" w:eastAsia="Times New Roman" w:hAnsi="Century Gothic" w:cs="Times New Roman"/>
                <w:sz w:val="20"/>
                <w:szCs w:val="20"/>
              </w:rPr>
              <w:t xml:space="preserve"> Program SLO </w:t>
            </w:r>
            <w:r w:rsidRPr="00B31ADB">
              <w:rPr>
                <w:rFonts w:ascii="Century Gothic" w:eastAsia="Times New Roman" w:hAnsi="Century Gothic" w:cs="Times New Roman"/>
                <w:sz w:val="20"/>
                <w:szCs w:val="20"/>
              </w:rPr>
              <w:t xml:space="preserve"> survey in collaboration with the PIO </w:t>
            </w:r>
            <w:r w:rsidR="00904C77" w:rsidRPr="00B31ADB">
              <w:rPr>
                <w:rFonts w:ascii="Century Gothic" w:eastAsia="Times New Roman" w:hAnsi="Century Gothic" w:cs="Times New Roman"/>
                <w:sz w:val="20"/>
                <w:szCs w:val="20"/>
              </w:rPr>
              <w:t>for students</w:t>
            </w:r>
            <w:r w:rsidRPr="00B31ADB">
              <w:rPr>
                <w:rFonts w:ascii="Century Gothic" w:eastAsia="Times New Roman" w:hAnsi="Century Gothic" w:cs="Times New Roman"/>
                <w:sz w:val="20"/>
                <w:szCs w:val="20"/>
              </w:rPr>
              <w:t xml:space="preserve"> applying for degrees and certificates; </w:t>
            </w:r>
          </w:p>
        </w:tc>
        <w:tc>
          <w:tcPr>
            <w:tcW w:w="1260" w:type="dxa"/>
          </w:tcPr>
          <w:p w14:paraId="18356AF6" w14:textId="5CAEA0C9" w:rsidR="001920DC" w:rsidRPr="00141503" w:rsidRDefault="006C4503" w:rsidP="001920DC">
            <w:pPr>
              <w:rPr>
                <w:sz w:val="20"/>
                <w:szCs w:val="20"/>
              </w:rPr>
            </w:pPr>
            <w:r w:rsidRPr="00141503">
              <w:rPr>
                <w:sz w:val="20"/>
                <w:szCs w:val="20"/>
              </w:rPr>
              <w:t>2012-2014</w:t>
            </w:r>
          </w:p>
          <w:p w14:paraId="692921DB" w14:textId="7CF32DEA" w:rsidR="006C4503" w:rsidRPr="00141503" w:rsidRDefault="006C4503" w:rsidP="001920DC">
            <w:pPr>
              <w:rPr>
                <w:sz w:val="20"/>
                <w:szCs w:val="20"/>
              </w:rPr>
            </w:pPr>
          </w:p>
        </w:tc>
        <w:tc>
          <w:tcPr>
            <w:tcW w:w="2520" w:type="dxa"/>
          </w:tcPr>
          <w:p w14:paraId="6A04B7E8" w14:textId="0460D589" w:rsidR="00677DEF" w:rsidRPr="00B31ADB" w:rsidRDefault="00677DEF" w:rsidP="00677DEF">
            <w:pPr>
              <w:rPr>
                <w:sz w:val="20"/>
                <w:szCs w:val="20"/>
              </w:rPr>
            </w:pPr>
            <w:r w:rsidRPr="00B31ADB">
              <w:rPr>
                <w:sz w:val="20"/>
                <w:szCs w:val="20"/>
              </w:rPr>
              <w:t xml:space="preserve">JS and MN; liaison with SLO coordinator, SLOAC, PIO, VPI office, and A &amp; R on data collection methods and design of survey; data analysis &amp; reporting </w:t>
            </w:r>
          </w:p>
        </w:tc>
        <w:tc>
          <w:tcPr>
            <w:tcW w:w="2430" w:type="dxa"/>
          </w:tcPr>
          <w:p w14:paraId="521027F5" w14:textId="44CFD72C" w:rsidR="001920DC" w:rsidRPr="00B31ADB" w:rsidRDefault="00677DEF" w:rsidP="001920DC">
            <w:pPr>
              <w:rPr>
                <w:sz w:val="20"/>
                <w:szCs w:val="20"/>
              </w:rPr>
            </w:pPr>
            <w:r w:rsidRPr="00B31ADB">
              <w:rPr>
                <w:sz w:val="20"/>
                <w:szCs w:val="20"/>
              </w:rPr>
              <w:t>n/a</w:t>
            </w:r>
          </w:p>
        </w:tc>
        <w:tc>
          <w:tcPr>
            <w:tcW w:w="1862" w:type="dxa"/>
          </w:tcPr>
          <w:p w14:paraId="50D9B254" w14:textId="40A9AEE7" w:rsidR="001920DC" w:rsidRPr="00B31ADB" w:rsidRDefault="004B1FC3" w:rsidP="001920DC">
            <w:pPr>
              <w:rPr>
                <w:sz w:val="20"/>
                <w:szCs w:val="20"/>
              </w:rPr>
            </w:pPr>
            <w:r>
              <w:rPr>
                <w:sz w:val="20"/>
                <w:szCs w:val="20"/>
              </w:rPr>
              <w:t xml:space="preserve">Dissemination is through posting </w:t>
            </w:r>
            <w:r w:rsidRPr="00B31ADB">
              <w:rPr>
                <w:sz w:val="20"/>
                <w:szCs w:val="20"/>
              </w:rPr>
              <w:t>to PR and other sites</w:t>
            </w:r>
          </w:p>
        </w:tc>
      </w:tr>
      <w:tr w:rsidR="001920DC" w:rsidRPr="00B31ADB" w14:paraId="73FD74E3" w14:textId="77777777" w:rsidTr="001920DC">
        <w:tc>
          <w:tcPr>
            <w:tcW w:w="6318" w:type="dxa"/>
          </w:tcPr>
          <w:p w14:paraId="735BF8BD" w14:textId="5F7C02E1" w:rsidR="00B35265" w:rsidRPr="00B31ADB" w:rsidRDefault="0054623B" w:rsidP="0054623B">
            <w:pPr>
              <w:ind w:right="720"/>
              <w:rPr>
                <w:rFonts w:eastAsia="Times New Roman" w:cs="Times New Roman"/>
                <w:b/>
                <w:sz w:val="20"/>
                <w:szCs w:val="20"/>
              </w:rPr>
            </w:pPr>
            <w:r w:rsidRPr="00B31ADB">
              <w:rPr>
                <w:b/>
                <w:sz w:val="20"/>
                <w:szCs w:val="20"/>
              </w:rPr>
              <w:t>Program SLO’s: Award Earners</w:t>
            </w:r>
          </w:p>
          <w:p w14:paraId="0A56F2B6" w14:textId="5C0F6BFD" w:rsidR="00B35265" w:rsidRPr="00B31ADB" w:rsidRDefault="00677DEF" w:rsidP="00677DEF">
            <w:pPr>
              <w:pStyle w:val="ListParagraph"/>
              <w:numPr>
                <w:ilvl w:val="0"/>
                <w:numId w:val="9"/>
              </w:numPr>
              <w:ind w:right="720"/>
              <w:rPr>
                <w:rFonts w:ascii="Century Gothic" w:eastAsia="Times New Roman" w:hAnsi="Century Gothic" w:cs="Times New Roman"/>
                <w:sz w:val="20"/>
                <w:szCs w:val="20"/>
              </w:rPr>
            </w:pPr>
            <w:r w:rsidRPr="00B31ADB">
              <w:rPr>
                <w:rFonts w:ascii="Century Gothic" w:eastAsia="Times New Roman" w:hAnsi="Century Gothic" w:cs="Times New Roman"/>
                <w:sz w:val="20"/>
                <w:szCs w:val="20"/>
              </w:rPr>
              <w:t>S</w:t>
            </w:r>
            <w:r w:rsidR="0054623B" w:rsidRPr="00B31ADB">
              <w:rPr>
                <w:rFonts w:ascii="Century Gothic" w:eastAsia="Times New Roman" w:hAnsi="Century Gothic" w:cs="Times New Roman"/>
                <w:sz w:val="20"/>
                <w:szCs w:val="20"/>
              </w:rPr>
              <w:t xml:space="preserve">urvey for </w:t>
            </w:r>
            <w:r w:rsidR="0054623B" w:rsidRPr="00B31ADB">
              <w:rPr>
                <w:rFonts w:ascii="Century Gothic" w:eastAsia="Times New Roman" w:hAnsi="Century Gothic" w:cs="Times New Roman"/>
                <w:sz w:val="20"/>
                <w:szCs w:val="20"/>
                <w:u w:val="single"/>
              </w:rPr>
              <w:t>degree</w:t>
            </w:r>
            <w:r w:rsidR="0054623B" w:rsidRPr="00B31ADB">
              <w:rPr>
                <w:rFonts w:ascii="Century Gothic" w:eastAsia="Times New Roman" w:hAnsi="Century Gothic" w:cs="Times New Roman"/>
                <w:sz w:val="20"/>
                <w:szCs w:val="20"/>
              </w:rPr>
              <w:t xml:space="preserve"> earners self assessing their program SLO’s; invited students</w:t>
            </w:r>
            <w:r w:rsidRPr="00B31ADB">
              <w:rPr>
                <w:rFonts w:ascii="Century Gothic" w:eastAsia="Times New Roman" w:hAnsi="Century Gothic" w:cs="Times New Roman"/>
                <w:sz w:val="20"/>
                <w:szCs w:val="20"/>
              </w:rPr>
              <w:t xml:space="preserve"> earning degrees Summer 2012-Sp</w:t>
            </w:r>
            <w:r w:rsidR="0054623B" w:rsidRPr="00B31ADB">
              <w:rPr>
                <w:rFonts w:ascii="Century Gothic" w:eastAsia="Times New Roman" w:hAnsi="Century Gothic" w:cs="Times New Roman"/>
                <w:sz w:val="20"/>
                <w:szCs w:val="20"/>
              </w:rPr>
              <w:t xml:space="preserve"> 2014</w:t>
            </w:r>
          </w:p>
          <w:p w14:paraId="7BB9B525" w14:textId="77777777" w:rsidR="0054623B" w:rsidRPr="00B31ADB" w:rsidRDefault="0054623B" w:rsidP="0054623B">
            <w:pPr>
              <w:pStyle w:val="ListParagraph"/>
              <w:ind w:right="720"/>
              <w:rPr>
                <w:rFonts w:ascii="Century Gothic" w:eastAsia="Times New Roman" w:hAnsi="Century Gothic" w:cs="Times New Roman"/>
                <w:sz w:val="20"/>
                <w:szCs w:val="20"/>
              </w:rPr>
            </w:pPr>
          </w:p>
          <w:p w14:paraId="16F36DA5" w14:textId="07EBF172" w:rsidR="00677DEF" w:rsidRPr="00B31ADB" w:rsidRDefault="00677DEF" w:rsidP="00677DEF">
            <w:pPr>
              <w:pStyle w:val="ListParagraph"/>
              <w:numPr>
                <w:ilvl w:val="0"/>
                <w:numId w:val="8"/>
              </w:numPr>
              <w:ind w:right="720"/>
              <w:rPr>
                <w:rFonts w:ascii="Century Gothic" w:eastAsia="Times New Roman" w:hAnsi="Century Gothic" w:cs="Times New Roman"/>
                <w:sz w:val="20"/>
                <w:szCs w:val="20"/>
              </w:rPr>
            </w:pPr>
            <w:r w:rsidRPr="00B31ADB">
              <w:rPr>
                <w:rFonts w:ascii="Century Gothic" w:eastAsia="Times New Roman" w:hAnsi="Century Gothic" w:cs="Times New Roman"/>
                <w:sz w:val="20"/>
                <w:szCs w:val="20"/>
              </w:rPr>
              <w:t xml:space="preserve">Survey </w:t>
            </w:r>
            <w:r w:rsidR="0054623B" w:rsidRPr="00B31ADB">
              <w:rPr>
                <w:rFonts w:ascii="Century Gothic" w:eastAsia="Times New Roman" w:hAnsi="Century Gothic" w:cs="Times New Roman"/>
                <w:sz w:val="20"/>
                <w:szCs w:val="20"/>
              </w:rPr>
              <w:t xml:space="preserve">for </w:t>
            </w:r>
            <w:r w:rsidR="0054623B" w:rsidRPr="00B31ADB">
              <w:rPr>
                <w:rFonts w:ascii="Century Gothic" w:eastAsia="Times New Roman" w:hAnsi="Century Gothic" w:cs="Times New Roman"/>
                <w:sz w:val="20"/>
                <w:szCs w:val="20"/>
                <w:u w:val="single"/>
              </w:rPr>
              <w:t>certificate</w:t>
            </w:r>
            <w:r w:rsidR="0054623B" w:rsidRPr="00B31ADB">
              <w:rPr>
                <w:rFonts w:ascii="Century Gothic" w:eastAsia="Times New Roman" w:hAnsi="Century Gothic" w:cs="Times New Roman"/>
                <w:sz w:val="20"/>
                <w:szCs w:val="20"/>
              </w:rPr>
              <w:t xml:space="preserve"> earners self assessing their program SLO’s; </w:t>
            </w:r>
            <w:r w:rsidRPr="00B31ADB">
              <w:rPr>
                <w:rFonts w:ascii="Century Gothic" w:eastAsia="Times New Roman" w:hAnsi="Century Gothic" w:cs="Times New Roman"/>
                <w:sz w:val="20"/>
                <w:szCs w:val="20"/>
              </w:rPr>
              <w:t xml:space="preserve">invited students earning certificates from </w:t>
            </w:r>
            <w:proofErr w:type="spellStart"/>
            <w:r w:rsidRPr="00B31ADB">
              <w:rPr>
                <w:rFonts w:ascii="Century Gothic" w:eastAsia="Times New Roman" w:hAnsi="Century Gothic" w:cs="Times New Roman"/>
                <w:sz w:val="20"/>
                <w:szCs w:val="20"/>
              </w:rPr>
              <w:t>Sp</w:t>
            </w:r>
            <w:proofErr w:type="spellEnd"/>
            <w:r w:rsidRPr="00B31ADB">
              <w:rPr>
                <w:rFonts w:ascii="Century Gothic" w:eastAsia="Times New Roman" w:hAnsi="Century Gothic" w:cs="Times New Roman"/>
                <w:sz w:val="20"/>
                <w:szCs w:val="20"/>
              </w:rPr>
              <w:t xml:space="preserve"> 2013-Sp</w:t>
            </w:r>
            <w:r w:rsidR="0054623B" w:rsidRPr="00B31ADB">
              <w:rPr>
                <w:rFonts w:ascii="Century Gothic" w:eastAsia="Times New Roman" w:hAnsi="Century Gothic" w:cs="Times New Roman"/>
                <w:sz w:val="20"/>
                <w:szCs w:val="20"/>
              </w:rPr>
              <w:t xml:space="preserve"> 2014</w:t>
            </w:r>
          </w:p>
          <w:p w14:paraId="22830214" w14:textId="77777777" w:rsidR="00677DEF" w:rsidRPr="00B31ADB" w:rsidRDefault="00677DEF" w:rsidP="00677DEF">
            <w:pPr>
              <w:pStyle w:val="ListParagraph"/>
              <w:ind w:right="720"/>
              <w:rPr>
                <w:rFonts w:ascii="Century Gothic" w:eastAsia="Times New Roman" w:hAnsi="Century Gothic" w:cs="Times New Roman"/>
                <w:sz w:val="20"/>
                <w:szCs w:val="20"/>
              </w:rPr>
            </w:pPr>
          </w:p>
          <w:p w14:paraId="39B0F95B" w14:textId="0E0D3237" w:rsidR="001920DC" w:rsidRPr="00B31ADB" w:rsidRDefault="00677DEF" w:rsidP="00B31ADB">
            <w:pPr>
              <w:pStyle w:val="ListParagraph"/>
              <w:numPr>
                <w:ilvl w:val="0"/>
                <w:numId w:val="8"/>
              </w:numPr>
              <w:ind w:right="720"/>
              <w:rPr>
                <w:rFonts w:ascii="Century Gothic" w:eastAsia="Times New Roman" w:hAnsi="Century Gothic" w:cs="Times New Roman"/>
                <w:sz w:val="20"/>
                <w:szCs w:val="20"/>
              </w:rPr>
            </w:pPr>
            <w:r w:rsidRPr="00B31ADB">
              <w:rPr>
                <w:rFonts w:ascii="Century Gothic" w:eastAsia="Times New Roman" w:hAnsi="Century Gothic" w:cs="Times New Roman"/>
                <w:sz w:val="20"/>
                <w:szCs w:val="20"/>
              </w:rPr>
              <w:t xml:space="preserve">Survey for degree and certificate earners (see above) that assessed: 1) </w:t>
            </w:r>
            <w:r w:rsidRPr="00B31ADB">
              <w:rPr>
                <w:rFonts w:ascii="Century Gothic" w:eastAsia="Times New Roman" w:hAnsi="Century Gothic" w:cs="Times New Roman"/>
                <w:sz w:val="20"/>
                <w:szCs w:val="20"/>
                <w:u w:val="single"/>
              </w:rPr>
              <w:t>program satisfaction</w:t>
            </w:r>
            <w:r w:rsidRPr="00B31ADB">
              <w:rPr>
                <w:rFonts w:ascii="Century Gothic" w:eastAsia="Times New Roman" w:hAnsi="Century Gothic" w:cs="Times New Roman"/>
                <w:sz w:val="20"/>
                <w:szCs w:val="20"/>
              </w:rPr>
              <w:t xml:space="preserve"> and 2) </w:t>
            </w:r>
            <w:r w:rsidRPr="00B31ADB">
              <w:rPr>
                <w:rFonts w:ascii="Century Gothic" w:eastAsia="Times New Roman" w:hAnsi="Century Gothic" w:cs="Times New Roman"/>
                <w:sz w:val="20"/>
                <w:szCs w:val="20"/>
                <w:u w:val="single"/>
              </w:rPr>
              <w:t>GE SLO attainment</w:t>
            </w:r>
          </w:p>
        </w:tc>
        <w:tc>
          <w:tcPr>
            <w:tcW w:w="1260" w:type="dxa"/>
          </w:tcPr>
          <w:p w14:paraId="555ADD11" w14:textId="3FA0C7BF" w:rsidR="001920DC" w:rsidRPr="00141503" w:rsidRDefault="00677DEF" w:rsidP="001920DC">
            <w:pPr>
              <w:rPr>
                <w:sz w:val="20"/>
                <w:szCs w:val="20"/>
              </w:rPr>
            </w:pPr>
            <w:r w:rsidRPr="00141503">
              <w:rPr>
                <w:sz w:val="20"/>
                <w:szCs w:val="20"/>
              </w:rPr>
              <w:t>2014</w:t>
            </w:r>
          </w:p>
        </w:tc>
        <w:tc>
          <w:tcPr>
            <w:tcW w:w="2520" w:type="dxa"/>
          </w:tcPr>
          <w:p w14:paraId="3A75D3C4" w14:textId="77777777" w:rsidR="001920DC" w:rsidRPr="00B31ADB" w:rsidRDefault="00677DEF" w:rsidP="001920DC">
            <w:pPr>
              <w:rPr>
                <w:sz w:val="20"/>
                <w:szCs w:val="20"/>
              </w:rPr>
            </w:pPr>
            <w:r w:rsidRPr="00B31ADB">
              <w:rPr>
                <w:sz w:val="20"/>
                <w:szCs w:val="20"/>
              </w:rPr>
              <w:t>Survey development;</w:t>
            </w:r>
          </w:p>
          <w:p w14:paraId="19DFBA2F" w14:textId="50F43DEF" w:rsidR="00677DEF" w:rsidRPr="00B31ADB" w:rsidRDefault="00677DEF" w:rsidP="00677DEF">
            <w:pPr>
              <w:rPr>
                <w:sz w:val="20"/>
                <w:szCs w:val="20"/>
              </w:rPr>
            </w:pPr>
            <w:proofErr w:type="gramStart"/>
            <w:r w:rsidRPr="00B31ADB">
              <w:rPr>
                <w:sz w:val="20"/>
                <w:szCs w:val="20"/>
              </w:rPr>
              <w:t>administration</w:t>
            </w:r>
            <w:proofErr w:type="gramEnd"/>
            <w:r w:rsidRPr="00B31ADB">
              <w:rPr>
                <w:sz w:val="20"/>
                <w:szCs w:val="20"/>
              </w:rPr>
              <w:t xml:space="preserve">, data collection &amp; analysis,  reporting (multiple types of reports for </w:t>
            </w:r>
            <w:proofErr w:type="spellStart"/>
            <w:r w:rsidRPr="00B31ADB">
              <w:rPr>
                <w:sz w:val="20"/>
                <w:szCs w:val="20"/>
              </w:rPr>
              <w:t>accred</w:t>
            </w:r>
            <w:proofErr w:type="spellEnd"/>
            <w:r w:rsidRPr="00B31ADB">
              <w:rPr>
                <w:sz w:val="20"/>
                <w:szCs w:val="20"/>
              </w:rPr>
              <w:t>.)</w:t>
            </w:r>
          </w:p>
        </w:tc>
        <w:tc>
          <w:tcPr>
            <w:tcW w:w="2430" w:type="dxa"/>
          </w:tcPr>
          <w:p w14:paraId="36F64ADB" w14:textId="2319D974" w:rsidR="001920DC" w:rsidRPr="00B31ADB" w:rsidRDefault="00677DEF" w:rsidP="001920DC">
            <w:pPr>
              <w:rPr>
                <w:sz w:val="20"/>
                <w:szCs w:val="20"/>
              </w:rPr>
            </w:pPr>
            <w:r w:rsidRPr="00B31ADB">
              <w:rPr>
                <w:sz w:val="20"/>
                <w:szCs w:val="20"/>
              </w:rPr>
              <w:t>Liaison with Cabinet; survey development; report design</w:t>
            </w:r>
          </w:p>
        </w:tc>
        <w:tc>
          <w:tcPr>
            <w:tcW w:w="1862" w:type="dxa"/>
          </w:tcPr>
          <w:p w14:paraId="21A28CBA" w14:textId="4BC16343" w:rsidR="001920DC" w:rsidRPr="00B31ADB" w:rsidRDefault="004B1FC3" w:rsidP="004B1FC3">
            <w:pPr>
              <w:rPr>
                <w:sz w:val="20"/>
                <w:szCs w:val="20"/>
              </w:rPr>
            </w:pPr>
            <w:r>
              <w:rPr>
                <w:sz w:val="20"/>
                <w:szCs w:val="20"/>
              </w:rPr>
              <w:t xml:space="preserve">Dissemination is through posting </w:t>
            </w:r>
            <w:r w:rsidR="00677DEF" w:rsidRPr="00B31ADB">
              <w:rPr>
                <w:sz w:val="20"/>
                <w:szCs w:val="20"/>
              </w:rPr>
              <w:t>to PR and other sites</w:t>
            </w:r>
          </w:p>
        </w:tc>
      </w:tr>
      <w:tr w:rsidR="001920DC" w:rsidRPr="00C17973" w14:paraId="2B5B2C77" w14:textId="77777777" w:rsidTr="001920DC">
        <w:tc>
          <w:tcPr>
            <w:tcW w:w="6318" w:type="dxa"/>
          </w:tcPr>
          <w:p w14:paraId="4EBCCA9C" w14:textId="2B423854" w:rsidR="00F8177B" w:rsidRPr="00F8177B" w:rsidRDefault="00F8177B" w:rsidP="00F8177B">
            <w:pPr>
              <w:ind w:right="720"/>
              <w:rPr>
                <w:rFonts w:eastAsia="Times New Roman" w:cs="Times New Roman"/>
                <w:sz w:val="20"/>
                <w:szCs w:val="20"/>
              </w:rPr>
            </w:pPr>
            <w:r w:rsidRPr="0054623B">
              <w:rPr>
                <w:b/>
                <w:sz w:val="20"/>
                <w:szCs w:val="20"/>
              </w:rPr>
              <w:t>Program SLO’s</w:t>
            </w:r>
            <w:r>
              <w:rPr>
                <w:b/>
                <w:sz w:val="20"/>
                <w:szCs w:val="20"/>
              </w:rPr>
              <w:t xml:space="preserve">: Individual Disciplines </w:t>
            </w:r>
          </w:p>
          <w:p w14:paraId="179B082E" w14:textId="77777777" w:rsidR="00F8177B" w:rsidRPr="00677DEF" w:rsidRDefault="00F8177B" w:rsidP="00F8177B">
            <w:pPr>
              <w:pStyle w:val="ListParagraph"/>
              <w:numPr>
                <w:ilvl w:val="0"/>
                <w:numId w:val="8"/>
              </w:numPr>
              <w:ind w:right="720"/>
              <w:rPr>
                <w:rFonts w:ascii="Century Gothic" w:eastAsia="Times New Roman" w:hAnsi="Century Gothic" w:cs="Times New Roman"/>
                <w:sz w:val="20"/>
                <w:szCs w:val="20"/>
              </w:rPr>
            </w:pPr>
            <w:r w:rsidRPr="00677DEF">
              <w:rPr>
                <w:rFonts w:ascii="Century Gothic" w:eastAsia="Times New Roman" w:hAnsi="Century Gothic"/>
                <w:bCs/>
                <w:sz w:val="20"/>
                <w:szCs w:val="20"/>
              </w:rPr>
              <w:t>Other program assessment support provided to several individual disciplines including chemistry and physical education.</w:t>
            </w:r>
          </w:p>
          <w:p w14:paraId="5D7A26F1" w14:textId="77777777" w:rsidR="001920DC" w:rsidRPr="00C17973" w:rsidRDefault="001920DC" w:rsidP="001920DC"/>
        </w:tc>
        <w:tc>
          <w:tcPr>
            <w:tcW w:w="1260" w:type="dxa"/>
          </w:tcPr>
          <w:p w14:paraId="3234DCC5" w14:textId="07E8BCF4" w:rsidR="001920DC" w:rsidRPr="00141503" w:rsidRDefault="004B1FC3" w:rsidP="001920DC">
            <w:pPr>
              <w:rPr>
                <w:sz w:val="20"/>
                <w:szCs w:val="20"/>
              </w:rPr>
            </w:pPr>
            <w:r w:rsidRPr="00141503">
              <w:rPr>
                <w:sz w:val="20"/>
                <w:szCs w:val="20"/>
              </w:rPr>
              <w:t>2011-2014</w:t>
            </w:r>
          </w:p>
        </w:tc>
        <w:tc>
          <w:tcPr>
            <w:tcW w:w="2520" w:type="dxa"/>
          </w:tcPr>
          <w:p w14:paraId="310636A7" w14:textId="1C4E66D9" w:rsidR="001920DC" w:rsidRPr="00C17973" w:rsidRDefault="00A373F5" w:rsidP="001920DC">
            <w:r>
              <w:t xml:space="preserve">JS: Consultation; data collection &amp; reporting </w:t>
            </w:r>
          </w:p>
        </w:tc>
        <w:tc>
          <w:tcPr>
            <w:tcW w:w="2430" w:type="dxa"/>
          </w:tcPr>
          <w:p w14:paraId="566B6A46" w14:textId="0A5355BC" w:rsidR="001920DC" w:rsidRPr="00C17973" w:rsidRDefault="00A373F5" w:rsidP="001920DC">
            <w:r w:rsidRPr="00B31ADB">
              <w:rPr>
                <w:sz w:val="20"/>
                <w:szCs w:val="20"/>
              </w:rPr>
              <w:t>n/a</w:t>
            </w:r>
          </w:p>
        </w:tc>
        <w:tc>
          <w:tcPr>
            <w:tcW w:w="1862" w:type="dxa"/>
          </w:tcPr>
          <w:p w14:paraId="71D8F5D0" w14:textId="3A0CBD40" w:rsidR="001920DC" w:rsidRPr="00C17973" w:rsidRDefault="00A373F5" w:rsidP="001920DC">
            <w:r w:rsidRPr="00B31ADB">
              <w:rPr>
                <w:sz w:val="20"/>
                <w:szCs w:val="20"/>
              </w:rPr>
              <w:t>n/a</w:t>
            </w:r>
          </w:p>
        </w:tc>
      </w:tr>
    </w:tbl>
    <w:p w14:paraId="159A0E14" w14:textId="77777777" w:rsidR="0008203C" w:rsidRDefault="0008203C">
      <w:pPr>
        <w:rPr>
          <w:rFonts w:cs="Century Gothic"/>
          <w:b/>
          <w:color w:val="0000FF"/>
          <w:sz w:val="20"/>
          <w:szCs w:val="20"/>
          <w:u w:val="single"/>
        </w:rPr>
      </w:pPr>
    </w:p>
    <w:p w14:paraId="60DC1551" w14:textId="77777777" w:rsidR="0016760C" w:rsidRDefault="0016760C">
      <w:pPr>
        <w:rPr>
          <w:rFonts w:cs="Century Gothic"/>
          <w:b/>
          <w:color w:val="0000FF"/>
          <w:u w:val="single"/>
        </w:rPr>
      </w:pPr>
    </w:p>
    <w:p w14:paraId="762AAA2D" w14:textId="77777777" w:rsidR="0016760C" w:rsidRDefault="0016760C">
      <w:pPr>
        <w:rPr>
          <w:rFonts w:cs="Century Gothic"/>
          <w:b/>
          <w:color w:val="0000FF"/>
          <w:u w:val="single"/>
        </w:rPr>
      </w:pPr>
    </w:p>
    <w:p w14:paraId="12B944B0" w14:textId="77777777" w:rsidR="00DB4B4F" w:rsidRPr="00372408" w:rsidRDefault="00A373F5">
      <w:pPr>
        <w:rPr>
          <w:rFonts w:cs="Century Gothic"/>
          <w:b/>
          <w:color w:val="0000FF"/>
          <w:u w:val="single"/>
        </w:rPr>
      </w:pPr>
      <w:r w:rsidRPr="00372408">
        <w:rPr>
          <w:rFonts w:cs="Century Gothic"/>
          <w:b/>
          <w:color w:val="0000FF"/>
          <w:u w:val="single"/>
        </w:rPr>
        <w:lastRenderedPageBreak/>
        <w:t>Accreditation: Distance Education Recommendation</w:t>
      </w:r>
    </w:p>
    <w:p w14:paraId="1D736638" w14:textId="67679FFF" w:rsidR="00911876" w:rsidRPr="008F0A7E" w:rsidRDefault="00DB4B4F">
      <w:pPr>
        <w:rPr>
          <w:sz w:val="20"/>
          <w:szCs w:val="20"/>
          <w:u w:val="single"/>
        </w:rPr>
      </w:pPr>
      <w:r w:rsidRPr="008F0A7E">
        <w:rPr>
          <w:rFonts w:cs="Century Gothic"/>
          <w:color w:val="000000"/>
          <w:sz w:val="20"/>
          <w:szCs w:val="20"/>
        </w:rPr>
        <w:t>Distance education projects directly related to the Recommendation</w:t>
      </w:r>
    </w:p>
    <w:tbl>
      <w:tblPr>
        <w:tblStyle w:val="TableGrid"/>
        <w:tblW w:w="0" w:type="auto"/>
        <w:tblLook w:val="04A0" w:firstRow="1" w:lastRow="0" w:firstColumn="1" w:lastColumn="0" w:noHBand="0" w:noVBand="1"/>
      </w:tblPr>
      <w:tblGrid>
        <w:gridCol w:w="6318"/>
        <w:gridCol w:w="1260"/>
        <w:gridCol w:w="2520"/>
        <w:gridCol w:w="2430"/>
        <w:gridCol w:w="1862"/>
      </w:tblGrid>
      <w:tr w:rsidR="00DD5E96" w:rsidRPr="008F0A7E" w14:paraId="15954008" w14:textId="77777777" w:rsidTr="00DD5E96">
        <w:tc>
          <w:tcPr>
            <w:tcW w:w="6318" w:type="dxa"/>
            <w:shd w:val="clear" w:color="auto" w:fill="DEEAF6" w:themeFill="accent1" w:themeFillTint="33"/>
          </w:tcPr>
          <w:p w14:paraId="3CCC8A6D" w14:textId="77777777" w:rsidR="00DD5E96" w:rsidRPr="008F0A7E" w:rsidRDefault="00DD5E96" w:rsidP="00DD5E96">
            <w:pPr>
              <w:rPr>
                <w:b/>
                <w:color w:val="0000FF"/>
                <w:sz w:val="20"/>
                <w:szCs w:val="20"/>
              </w:rPr>
            </w:pPr>
            <w:r w:rsidRPr="008F0A7E">
              <w:rPr>
                <w:b/>
                <w:color w:val="0000FF"/>
                <w:sz w:val="20"/>
                <w:szCs w:val="20"/>
              </w:rPr>
              <w:t>Task/Project</w:t>
            </w:r>
          </w:p>
        </w:tc>
        <w:tc>
          <w:tcPr>
            <w:tcW w:w="1260" w:type="dxa"/>
            <w:shd w:val="clear" w:color="auto" w:fill="DEEAF6" w:themeFill="accent1" w:themeFillTint="33"/>
          </w:tcPr>
          <w:p w14:paraId="0DE74B72" w14:textId="77777777" w:rsidR="00DD5E96" w:rsidRPr="008F0A7E" w:rsidRDefault="00DD5E96" w:rsidP="00DD5E96">
            <w:pPr>
              <w:rPr>
                <w:b/>
                <w:color w:val="0000FF"/>
                <w:sz w:val="20"/>
                <w:szCs w:val="20"/>
              </w:rPr>
            </w:pPr>
            <w:r w:rsidRPr="008F0A7E">
              <w:rPr>
                <w:b/>
                <w:color w:val="0000FF"/>
                <w:sz w:val="20"/>
                <w:szCs w:val="20"/>
              </w:rPr>
              <w:t>Last Update</w:t>
            </w:r>
          </w:p>
        </w:tc>
        <w:tc>
          <w:tcPr>
            <w:tcW w:w="2520" w:type="dxa"/>
            <w:shd w:val="clear" w:color="auto" w:fill="DEEAF6" w:themeFill="accent1" w:themeFillTint="33"/>
          </w:tcPr>
          <w:p w14:paraId="7D4611B4" w14:textId="77777777" w:rsidR="00DD5E96" w:rsidRPr="008F0A7E" w:rsidRDefault="00DD5E96" w:rsidP="00DD5E96">
            <w:pPr>
              <w:rPr>
                <w:b/>
                <w:color w:val="0000FF"/>
                <w:sz w:val="20"/>
                <w:szCs w:val="20"/>
              </w:rPr>
            </w:pPr>
            <w:r w:rsidRPr="008F0A7E">
              <w:rPr>
                <w:b/>
                <w:color w:val="0000FF"/>
                <w:sz w:val="20"/>
                <w:szCs w:val="20"/>
              </w:rPr>
              <w:t>John/Monique</w:t>
            </w:r>
          </w:p>
          <w:p w14:paraId="04221690" w14:textId="77777777" w:rsidR="00DD5E96" w:rsidRPr="008F0A7E" w:rsidRDefault="00DD5E96" w:rsidP="00DD5E96">
            <w:pPr>
              <w:rPr>
                <w:b/>
                <w:color w:val="0000FF"/>
                <w:sz w:val="20"/>
                <w:szCs w:val="20"/>
              </w:rPr>
            </w:pPr>
            <w:r w:rsidRPr="008F0A7E">
              <w:rPr>
                <w:b/>
                <w:color w:val="0000FF"/>
                <w:sz w:val="20"/>
                <w:szCs w:val="20"/>
              </w:rPr>
              <w:t>[Research]</w:t>
            </w:r>
          </w:p>
        </w:tc>
        <w:tc>
          <w:tcPr>
            <w:tcW w:w="2430" w:type="dxa"/>
            <w:shd w:val="clear" w:color="auto" w:fill="DEEAF6" w:themeFill="accent1" w:themeFillTint="33"/>
          </w:tcPr>
          <w:p w14:paraId="2AC842A5" w14:textId="77777777" w:rsidR="00DD5E96" w:rsidRPr="008F0A7E" w:rsidRDefault="00DD5E96" w:rsidP="00DD5E96">
            <w:pPr>
              <w:rPr>
                <w:b/>
                <w:color w:val="0000FF"/>
                <w:sz w:val="20"/>
                <w:szCs w:val="20"/>
              </w:rPr>
            </w:pPr>
            <w:r w:rsidRPr="008F0A7E">
              <w:rPr>
                <w:b/>
                <w:color w:val="0000FF"/>
                <w:sz w:val="20"/>
                <w:szCs w:val="20"/>
              </w:rPr>
              <w:t>Milla</w:t>
            </w:r>
          </w:p>
          <w:p w14:paraId="5FB16D7C" w14:textId="77777777" w:rsidR="00DD5E96" w:rsidRPr="008F0A7E" w:rsidRDefault="00DD5E96" w:rsidP="00DD5E96">
            <w:pPr>
              <w:rPr>
                <w:b/>
                <w:color w:val="0000FF"/>
                <w:sz w:val="20"/>
                <w:szCs w:val="20"/>
              </w:rPr>
            </w:pPr>
            <w:r w:rsidRPr="008F0A7E">
              <w:rPr>
                <w:b/>
                <w:color w:val="0000FF"/>
                <w:sz w:val="20"/>
                <w:szCs w:val="20"/>
              </w:rPr>
              <w:t>[Planning]</w:t>
            </w:r>
          </w:p>
        </w:tc>
        <w:tc>
          <w:tcPr>
            <w:tcW w:w="1862" w:type="dxa"/>
            <w:shd w:val="clear" w:color="auto" w:fill="DEEAF6" w:themeFill="accent1" w:themeFillTint="33"/>
          </w:tcPr>
          <w:p w14:paraId="34C21B12" w14:textId="77777777" w:rsidR="00DD5E96" w:rsidRPr="008F0A7E" w:rsidRDefault="00DD5E96" w:rsidP="00DD5E96">
            <w:pPr>
              <w:rPr>
                <w:b/>
                <w:color w:val="0000FF"/>
                <w:sz w:val="20"/>
                <w:szCs w:val="20"/>
              </w:rPr>
            </w:pPr>
            <w:r w:rsidRPr="008F0A7E">
              <w:rPr>
                <w:b/>
                <w:color w:val="0000FF"/>
                <w:sz w:val="20"/>
                <w:szCs w:val="20"/>
              </w:rPr>
              <w:t>Mary/Staff</w:t>
            </w:r>
          </w:p>
        </w:tc>
      </w:tr>
      <w:tr w:rsidR="00911876" w:rsidRPr="008F0A7E" w14:paraId="117C993F" w14:textId="77777777" w:rsidTr="00911876">
        <w:tc>
          <w:tcPr>
            <w:tcW w:w="6318" w:type="dxa"/>
          </w:tcPr>
          <w:p w14:paraId="0081AB72" w14:textId="6E34C6BC" w:rsidR="00911876" w:rsidRPr="0008203C" w:rsidRDefault="00DB4B4F" w:rsidP="00911876">
            <w:pPr>
              <w:contextualSpacing/>
              <w:rPr>
                <w:rFonts w:cs="Century Gothic"/>
                <w:b/>
                <w:color w:val="000000"/>
                <w:sz w:val="20"/>
                <w:szCs w:val="20"/>
              </w:rPr>
            </w:pPr>
            <w:r w:rsidRPr="0008203C">
              <w:rPr>
                <w:rFonts w:cs="Century Gothic"/>
                <w:b/>
                <w:color w:val="000000"/>
                <w:sz w:val="20"/>
                <w:szCs w:val="20"/>
              </w:rPr>
              <w:t>Distance Education Plan</w:t>
            </w:r>
          </w:p>
        </w:tc>
        <w:tc>
          <w:tcPr>
            <w:tcW w:w="1260" w:type="dxa"/>
          </w:tcPr>
          <w:p w14:paraId="099AEBCA" w14:textId="73245AA0" w:rsidR="00911876" w:rsidRPr="008F0A7E" w:rsidRDefault="00DB4B4F" w:rsidP="00911876">
            <w:pPr>
              <w:rPr>
                <w:sz w:val="20"/>
                <w:szCs w:val="20"/>
              </w:rPr>
            </w:pPr>
            <w:r w:rsidRPr="008F0A7E">
              <w:rPr>
                <w:sz w:val="20"/>
                <w:szCs w:val="20"/>
              </w:rPr>
              <w:t>2016</w:t>
            </w:r>
          </w:p>
        </w:tc>
        <w:tc>
          <w:tcPr>
            <w:tcW w:w="2520" w:type="dxa"/>
          </w:tcPr>
          <w:p w14:paraId="175460C7" w14:textId="3F9B1587" w:rsidR="00911876" w:rsidRPr="008F0A7E" w:rsidRDefault="00DB4B4F" w:rsidP="00911876">
            <w:pPr>
              <w:rPr>
                <w:sz w:val="20"/>
                <w:szCs w:val="20"/>
              </w:rPr>
            </w:pPr>
            <w:r w:rsidRPr="008F0A7E">
              <w:rPr>
                <w:sz w:val="20"/>
                <w:szCs w:val="20"/>
              </w:rPr>
              <w:t>n/a</w:t>
            </w:r>
          </w:p>
        </w:tc>
        <w:tc>
          <w:tcPr>
            <w:tcW w:w="2430" w:type="dxa"/>
          </w:tcPr>
          <w:p w14:paraId="1B1180B5" w14:textId="33397B89" w:rsidR="00911876" w:rsidRPr="008F0A7E" w:rsidRDefault="00DB4B4F" w:rsidP="00DB4B4F">
            <w:pPr>
              <w:rPr>
                <w:sz w:val="20"/>
                <w:szCs w:val="20"/>
              </w:rPr>
            </w:pPr>
            <w:r w:rsidRPr="008F0A7E">
              <w:rPr>
                <w:sz w:val="20"/>
                <w:szCs w:val="20"/>
              </w:rPr>
              <w:t>Co-wrote</w:t>
            </w:r>
            <w:r w:rsidR="00AE44CE" w:rsidRPr="008F0A7E">
              <w:rPr>
                <w:sz w:val="20"/>
                <w:szCs w:val="20"/>
              </w:rPr>
              <w:t xml:space="preserve"> plan with DEETC chairs</w:t>
            </w:r>
            <w:r w:rsidRPr="008F0A7E">
              <w:rPr>
                <w:sz w:val="20"/>
                <w:szCs w:val="20"/>
              </w:rPr>
              <w:t xml:space="preserve"> and edited various iterations of the  plan; formatting for alignment with the template</w:t>
            </w:r>
            <w:r w:rsidR="00AE44CE" w:rsidRPr="008F0A7E">
              <w:rPr>
                <w:sz w:val="20"/>
                <w:szCs w:val="20"/>
              </w:rPr>
              <w:t>; coordinated with ASL</w:t>
            </w:r>
            <w:r w:rsidR="008F0A7E" w:rsidRPr="008F0A7E">
              <w:rPr>
                <w:sz w:val="20"/>
                <w:szCs w:val="20"/>
              </w:rPr>
              <w:t>T dean</w:t>
            </w:r>
          </w:p>
        </w:tc>
        <w:tc>
          <w:tcPr>
            <w:tcW w:w="1862" w:type="dxa"/>
          </w:tcPr>
          <w:p w14:paraId="098369C0" w14:textId="70012ABA" w:rsidR="00911876" w:rsidRPr="008F0A7E" w:rsidRDefault="00DB4B4F" w:rsidP="00DB4B4F">
            <w:pPr>
              <w:rPr>
                <w:sz w:val="20"/>
                <w:szCs w:val="20"/>
              </w:rPr>
            </w:pPr>
            <w:r w:rsidRPr="008F0A7E">
              <w:rPr>
                <w:sz w:val="20"/>
                <w:szCs w:val="20"/>
              </w:rPr>
              <w:t>Some assistance with template</w:t>
            </w:r>
          </w:p>
        </w:tc>
      </w:tr>
      <w:tr w:rsidR="008F0A7E" w:rsidRPr="008F0A7E" w14:paraId="419964A6" w14:textId="77777777" w:rsidTr="00911876">
        <w:tc>
          <w:tcPr>
            <w:tcW w:w="6318" w:type="dxa"/>
          </w:tcPr>
          <w:p w14:paraId="7297DF77" w14:textId="076F68B1" w:rsidR="008F0A7E" w:rsidRPr="0008203C" w:rsidRDefault="008F0A7E" w:rsidP="002D478D">
            <w:pPr>
              <w:rPr>
                <w:rFonts w:cs="Century Gothic"/>
                <w:b/>
                <w:color w:val="000000"/>
                <w:sz w:val="20"/>
                <w:szCs w:val="20"/>
              </w:rPr>
            </w:pPr>
            <w:r w:rsidRPr="0008203C">
              <w:rPr>
                <w:rFonts w:cs="Century Gothic"/>
                <w:b/>
                <w:color w:val="000000"/>
                <w:sz w:val="20"/>
                <w:szCs w:val="20"/>
              </w:rPr>
              <w:t>DE Program Review</w:t>
            </w:r>
          </w:p>
        </w:tc>
        <w:tc>
          <w:tcPr>
            <w:tcW w:w="1260" w:type="dxa"/>
          </w:tcPr>
          <w:p w14:paraId="4764C5DA" w14:textId="5278D19B" w:rsidR="008F0A7E" w:rsidRPr="008F0A7E" w:rsidRDefault="0008203C" w:rsidP="00AE44CE">
            <w:pPr>
              <w:rPr>
                <w:sz w:val="20"/>
                <w:szCs w:val="20"/>
              </w:rPr>
            </w:pPr>
            <w:r>
              <w:rPr>
                <w:sz w:val="20"/>
                <w:szCs w:val="20"/>
              </w:rPr>
              <w:t xml:space="preserve">Annual </w:t>
            </w:r>
          </w:p>
        </w:tc>
        <w:tc>
          <w:tcPr>
            <w:tcW w:w="2520" w:type="dxa"/>
          </w:tcPr>
          <w:p w14:paraId="00070C26" w14:textId="050B20FA" w:rsidR="008F0A7E" w:rsidRPr="008F0A7E" w:rsidRDefault="0008203C" w:rsidP="002D478D">
            <w:pPr>
              <w:rPr>
                <w:sz w:val="20"/>
                <w:szCs w:val="20"/>
              </w:rPr>
            </w:pPr>
            <w:r>
              <w:rPr>
                <w:sz w:val="20"/>
                <w:szCs w:val="20"/>
              </w:rPr>
              <w:t xml:space="preserve">Data and analysis: Mode comparison reporting </w:t>
            </w:r>
          </w:p>
        </w:tc>
        <w:tc>
          <w:tcPr>
            <w:tcW w:w="2430" w:type="dxa"/>
          </w:tcPr>
          <w:p w14:paraId="2969BA04" w14:textId="2710B3B0" w:rsidR="008F0A7E" w:rsidRPr="008F0A7E" w:rsidRDefault="0008203C" w:rsidP="00911876">
            <w:pPr>
              <w:rPr>
                <w:sz w:val="20"/>
                <w:szCs w:val="20"/>
              </w:rPr>
            </w:pPr>
            <w:r>
              <w:rPr>
                <w:sz w:val="20"/>
                <w:szCs w:val="20"/>
              </w:rPr>
              <w:t>Analysis for meetings</w:t>
            </w:r>
          </w:p>
        </w:tc>
        <w:tc>
          <w:tcPr>
            <w:tcW w:w="1862" w:type="dxa"/>
          </w:tcPr>
          <w:p w14:paraId="5811E55F" w14:textId="57E4BF3D" w:rsidR="008F0A7E" w:rsidRPr="008F0A7E" w:rsidRDefault="0008203C" w:rsidP="00D84031">
            <w:pPr>
              <w:rPr>
                <w:sz w:val="20"/>
                <w:szCs w:val="20"/>
              </w:rPr>
            </w:pPr>
            <w:r>
              <w:rPr>
                <w:sz w:val="20"/>
                <w:szCs w:val="20"/>
              </w:rPr>
              <w:t xml:space="preserve">Posting on PR discipline sites and distribution of hard copies </w:t>
            </w:r>
          </w:p>
        </w:tc>
      </w:tr>
      <w:tr w:rsidR="00911876" w:rsidRPr="008F0A7E" w14:paraId="59BE29F1" w14:textId="77777777" w:rsidTr="00911876">
        <w:tc>
          <w:tcPr>
            <w:tcW w:w="6318" w:type="dxa"/>
          </w:tcPr>
          <w:p w14:paraId="740FC157" w14:textId="1A1823BA" w:rsidR="00911876" w:rsidRPr="0008203C" w:rsidRDefault="00AE44CE" w:rsidP="002D478D">
            <w:pPr>
              <w:rPr>
                <w:rFonts w:cs="Century Gothic"/>
                <w:b/>
                <w:color w:val="000000"/>
                <w:sz w:val="20"/>
                <w:szCs w:val="20"/>
              </w:rPr>
            </w:pPr>
            <w:r w:rsidRPr="0008203C">
              <w:rPr>
                <w:rFonts w:cs="Century Gothic"/>
                <w:b/>
                <w:color w:val="000000"/>
                <w:sz w:val="20"/>
                <w:szCs w:val="20"/>
              </w:rPr>
              <w:t xml:space="preserve">DEETC Review of </w:t>
            </w:r>
            <w:r w:rsidR="002D478D" w:rsidRPr="0008203C">
              <w:rPr>
                <w:rFonts w:cs="Century Gothic"/>
                <w:b/>
                <w:color w:val="000000"/>
                <w:sz w:val="20"/>
                <w:szCs w:val="20"/>
              </w:rPr>
              <w:t xml:space="preserve">PR </w:t>
            </w:r>
            <w:r w:rsidRPr="0008203C">
              <w:rPr>
                <w:rFonts w:cs="Century Gothic"/>
                <w:b/>
                <w:color w:val="000000"/>
                <w:sz w:val="20"/>
                <w:szCs w:val="20"/>
              </w:rPr>
              <w:t xml:space="preserve">Distance Education Mode Comparison Data </w:t>
            </w:r>
          </w:p>
        </w:tc>
        <w:tc>
          <w:tcPr>
            <w:tcW w:w="1260" w:type="dxa"/>
          </w:tcPr>
          <w:p w14:paraId="42C733FB" w14:textId="77777777" w:rsidR="00911876" w:rsidRPr="008F0A7E" w:rsidRDefault="00AE44CE" w:rsidP="00AE44CE">
            <w:pPr>
              <w:rPr>
                <w:sz w:val="20"/>
                <w:szCs w:val="20"/>
              </w:rPr>
            </w:pPr>
            <w:r w:rsidRPr="008F0A7E">
              <w:rPr>
                <w:sz w:val="20"/>
                <w:szCs w:val="20"/>
              </w:rPr>
              <w:t>2011-</w:t>
            </w:r>
            <w:r w:rsidR="002D478D" w:rsidRPr="008F0A7E">
              <w:rPr>
                <w:sz w:val="20"/>
                <w:szCs w:val="20"/>
              </w:rPr>
              <w:t>2015</w:t>
            </w:r>
          </w:p>
          <w:p w14:paraId="1B7918B0" w14:textId="7F576D01" w:rsidR="002D478D" w:rsidRPr="008F0A7E" w:rsidRDefault="002D478D" w:rsidP="00AE44CE">
            <w:pPr>
              <w:rPr>
                <w:sz w:val="20"/>
                <w:szCs w:val="20"/>
              </w:rPr>
            </w:pPr>
            <w:r w:rsidRPr="008F0A7E">
              <w:rPr>
                <w:sz w:val="20"/>
                <w:szCs w:val="20"/>
              </w:rPr>
              <w:t>periodic</w:t>
            </w:r>
          </w:p>
        </w:tc>
        <w:tc>
          <w:tcPr>
            <w:tcW w:w="2520" w:type="dxa"/>
          </w:tcPr>
          <w:p w14:paraId="0FB4CD5D" w14:textId="3CE63109" w:rsidR="00911876" w:rsidRPr="008F0A7E" w:rsidRDefault="00AE44CE" w:rsidP="002D478D">
            <w:pPr>
              <w:rPr>
                <w:sz w:val="20"/>
                <w:szCs w:val="20"/>
              </w:rPr>
            </w:pPr>
            <w:r w:rsidRPr="008F0A7E">
              <w:rPr>
                <w:sz w:val="20"/>
                <w:szCs w:val="20"/>
              </w:rPr>
              <w:t>MN:</w:t>
            </w:r>
            <w:r w:rsidR="002D478D" w:rsidRPr="008F0A7E">
              <w:rPr>
                <w:sz w:val="20"/>
                <w:szCs w:val="20"/>
              </w:rPr>
              <w:t xml:space="preserve"> </w:t>
            </w:r>
            <w:r w:rsidRPr="008F0A7E">
              <w:rPr>
                <w:sz w:val="20"/>
                <w:szCs w:val="20"/>
              </w:rPr>
              <w:t xml:space="preserve">Provided PR mode comparison data; </w:t>
            </w:r>
            <w:r w:rsidR="00D84031" w:rsidRPr="008F0A7E">
              <w:rPr>
                <w:sz w:val="20"/>
                <w:szCs w:val="20"/>
              </w:rPr>
              <w:t>prepared</w:t>
            </w:r>
            <w:r w:rsidRPr="008F0A7E">
              <w:rPr>
                <w:sz w:val="20"/>
                <w:szCs w:val="20"/>
              </w:rPr>
              <w:t xml:space="preserve"> reports on ranking</w:t>
            </w:r>
            <w:r w:rsidR="00D84031" w:rsidRPr="008F0A7E">
              <w:rPr>
                <w:sz w:val="20"/>
                <w:szCs w:val="20"/>
              </w:rPr>
              <w:t xml:space="preserve"> of courses</w:t>
            </w:r>
            <w:r w:rsidRPr="008F0A7E">
              <w:rPr>
                <w:sz w:val="20"/>
                <w:szCs w:val="20"/>
              </w:rPr>
              <w:t xml:space="preserve">; JS </w:t>
            </w:r>
            <w:r w:rsidR="002D478D" w:rsidRPr="008F0A7E">
              <w:rPr>
                <w:sz w:val="20"/>
                <w:szCs w:val="20"/>
              </w:rPr>
              <w:t>participate</w:t>
            </w:r>
            <w:r w:rsidR="00D84031" w:rsidRPr="008F0A7E">
              <w:rPr>
                <w:sz w:val="20"/>
                <w:szCs w:val="20"/>
              </w:rPr>
              <w:t>d</w:t>
            </w:r>
            <w:r w:rsidR="002D478D" w:rsidRPr="008F0A7E">
              <w:rPr>
                <w:sz w:val="20"/>
                <w:szCs w:val="20"/>
              </w:rPr>
              <w:t xml:space="preserve"> </w:t>
            </w:r>
            <w:r w:rsidR="00D84031" w:rsidRPr="008F0A7E">
              <w:rPr>
                <w:sz w:val="20"/>
                <w:szCs w:val="20"/>
              </w:rPr>
              <w:t xml:space="preserve">in DEETC discussions </w:t>
            </w:r>
            <w:r w:rsidR="002D478D" w:rsidRPr="008F0A7E">
              <w:rPr>
                <w:sz w:val="20"/>
                <w:szCs w:val="20"/>
              </w:rPr>
              <w:t>about findings</w:t>
            </w:r>
          </w:p>
        </w:tc>
        <w:tc>
          <w:tcPr>
            <w:tcW w:w="2430" w:type="dxa"/>
          </w:tcPr>
          <w:p w14:paraId="26372FD2" w14:textId="1A527828" w:rsidR="00911876" w:rsidRPr="008F0A7E" w:rsidRDefault="00D84031" w:rsidP="00911876">
            <w:pPr>
              <w:rPr>
                <w:sz w:val="20"/>
                <w:szCs w:val="20"/>
              </w:rPr>
            </w:pPr>
            <w:r w:rsidRPr="008F0A7E">
              <w:rPr>
                <w:sz w:val="20"/>
                <w:szCs w:val="20"/>
              </w:rPr>
              <w:t>MMT participated in DEETC discussions about findings; ensured distribution of data.</w:t>
            </w:r>
          </w:p>
        </w:tc>
        <w:tc>
          <w:tcPr>
            <w:tcW w:w="1862" w:type="dxa"/>
          </w:tcPr>
          <w:p w14:paraId="2E324642" w14:textId="4E35ABB1" w:rsidR="00911876" w:rsidRPr="008F0A7E" w:rsidRDefault="00D84031" w:rsidP="00D84031">
            <w:pPr>
              <w:rPr>
                <w:sz w:val="20"/>
                <w:szCs w:val="20"/>
              </w:rPr>
            </w:pPr>
            <w:r w:rsidRPr="008F0A7E">
              <w:rPr>
                <w:sz w:val="20"/>
                <w:szCs w:val="20"/>
              </w:rPr>
              <w:t xml:space="preserve">Document preparation and duplication </w:t>
            </w:r>
          </w:p>
        </w:tc>
      </w:tr>
      <w:tr w:rsidR="00911876" w:rsidRPr="008F0A7E" w14:paraId="3D8D5BCB" w14:textId="77777777" w:rsidTr="00911876">
        <w:tc>
          <w:tcPr>
            <w:tcW w:w="6318" w:type="dxa"/>
          </w:tcPr>
          <w:p w14:paraId="6F5BE5D4" w14:textId="1FCB70D1" w:rsidR="00911876" w:rsidRPr="0008203C" w:rsidRDefault="00AE44CE" w:rsidP="002D478D">
            <w:pPr>
              <w:rPr>
                <w:rFonts w:cs="Arial"/>
                <w:b/>
                <w:sz w:val="20"/>
                <w:szCs w:val="20"/>
              </w:rPr>
            </w:pPr>
            <w:r w:rsidRPr="0008203C">
              <w:rPr>
                <w:rFonts w:cs="Century Gothic"/>
                <w:b/>
                <w:color w:val="000000"/>
                <w:sz w:val="20"/>
                <w:szCs w:val="20"/>
              </w:rPr>
              <w:t>Instructional Dean’s Review of Distance Education Mode Comparison Data</w:t>
            </w:r>
          </w:p>
        </w:tc>
        <w:tc>
          <w:tcPr>
            <w:tcW w:w="1260" w:type="dxa"/>
          </w:tcPr>
          <w:p w14:paraId="338CE9B5" w14:textId="2D01E552" w:rsidR="00911876" w:rsidRPr="008F0A7E" w:rsidRDefault="002D478D" w:rsidP="00911876">
            <w:pPr>
              <w:rPr>
                <w:sz w:val="20"/>
                <w:szCs w:val="20"/>
              </w:rPr>
            </w:pPr>
            <w:r w:rsidRPr="008F0A7E">
              <w:rPr>
                <w:sz w:val="20"/>
                <w:szCs w:val="20"/>
              </w:rPr>
              <w:t>2015</w:t>
            </w:r>
          </w:p>
        </w:tc>
        <w:tc>
          <w:tcPr>
            <w:tcW w:w="2520" w:type="dxa"/>
          </w:tcPr>
          <w:p w14:paraId="3FEE899D" w14:textId="021AF241" w:rsidR="00911876" w:rsidRPr="008F0A7E" w:rsidRDefault="002D478D" w:rsidP="002D478D">
            <w:pPr>
              <w:rPr>
                <w:sz w:val="20"/>
                <w:szCs w:val="20"/>
              </w:rPr>
            </w:pPr>
            <w:r w:rsidRPr="008F0A7E">
              <w:rPr>
                <w:sz w:val="20"/>
                <w:szCs w:val="20"/>
              </w:rPr>
              <w:t xml:space="preserve">MN and JS: provided data and reports; JS: review sessions with instructional </w:t>
            </w:r>
            <w:r w:rsidR="008F0A7E" w:rsidRPr="008F0A7E">
              <w:rPr>
                <w:sz w:val="20"/>
                <w:szCs w:val="20"/>
              </w:rPr>
              <w:t>administrators</w:t>
            </w:r>
          </w:p>
        </w:tc>
        <w:tc>
          <w:tcPr>
            <w:tcW w:w="2430" w:type="dxa"/>
          </w:tcPr>
          <w:p w14:paraId="3D22231A" w14:textId="074F8225" w:rsidR="00911876" w:rsidRPr="008F0A7E" w:rsidRDefault="002D478D" w:rsidP="00911876">
            <w:pPr>
              <w:rPr>
                <w:sz w:val="20"/>
                <w:szCs w:val="20"/>
              </w:rPr>
            </w:pPr>
            <w:r w:rsidRPr="008F0A7E">
              <w:rPr>
                <w:sz w:val="20"/>
                <w:szCs w:val="20"/>
              </w:rPr>
              <w:t xml:space="preserve">Distilled results from deans’ analyses for Midterm Reporting </w:t>
            </w:r>
          </w:p>
        </w:tc>
        <w:tc>
          <w:tcPr>
            <w:tcW w:w="1862" w:type="dxa"/>
          </w:tcPr>
          <w:p w14:paraId="61A978D5" w14:textId="0767DC42" w:rsidR="00911876" w:rsidRPr="008F0A7E" w:rsidRDefault="008F0A7E" w:rsidP="00911876">
            <w:pPr>
              <w:rPr>
                <w:sz w:val="20"/>
                <w:szCs w:val="20"/>
              </w:rPr>
            </w:pPr>
            <w:r w:rsidRPr="008F0A7E">
              <w:rPr>
                <w:sz w:val="20"/>
                <w:szCs w:val="20"/>
              </w:rPr>
              <w:t>n/a</w:t>
            </w:r>
          </w:p>
        </w:tc>
      </w:tr>
      <w:tr w:rsidR="00911876" w:rsidRPr="008F0A7E" w14:paraId="6ACB6A13" w14:textId="77777777" w:rsidTr="00911876">
        <w:tc>
          <w:tcPr>
            <w:tcW w:w="6318" w:type="dxa"/>
          </w:tcPr>
          <w:p w14:paraId="73076178" w14:textId="5404FD05" w:rsidR="00911876" w:rsidRPr="0008203C" w:rsidRDefault="008F0A7E" w:rsidP="008F0A7E">
            <w:pPr>
              <w:rPr>
                <w:rFonts w:cs="Century Gothic"/>
                <w:b/>
                <w:color w:val="000000"/>
                <w:sz w:val="20"/>
                <w:szCs w:val="20"/>
              </w:rPr>
            </w:pPr>
            <w:r w:rsidRPr="0008203C">
              <w:rPr>
                <w:rFonts w:cs="Century Gothic"/>
                <w:b/>
                <w:color w:val="000000"/>
                <w:sz w:val="20"/>
                <w:szCs w:val="20"/>
              </w:rPr>
              <w:t>DE “W” survey</w:t>
            </w:r>
          </w:p>
        </w:tc>
        <w:tc>
          <w:tcPr>
            <w:tcW w:w="1260" w:type="dxa"/>
          </w:tcPr>
          <w:p w14:paraId="7D3339EB" w14:textId="53438A2E" w:rsidR="00911876" w:rsidRPr="00141503" w:rsidRDefault="009A3D18" w:rsidP="00911876">
            <w:pPr>
              <w:rPr>
                <w:sz w:val="20"/>
                <w:szCs w:val="20"/>
              </w:rPr>
            </w:pPr>
            <w:proofErr w:type="spellStart"/>
            <w:r w:rsidRPr="00141503">
              <w:rPr>
                <w:sz w:val="20"/>
                <w:szCs w:val="20"/>
              </w:rPr>
              <w:t>Semesterly</w:t>
            </w:r>
            <w:proofErr w:type="spellEnd"/>
            <w:r w:rsidRPr="00141503">
              <w:rPr>
                <w:sz w:val="20"/>
                <w:szCs w:val="20"/>
              </w:rPr>
              <w:t xml:space="preserve"> </w:t>
            </w:r>
          </w:p>
        </w:tc>
        <w:tc>
          <w:tcPr>
            <w:tcW w:w="2520" w:type="dxa"/>
          </w:tcPr>
          <w:p w14:paraId="3141D9FE" w14:textId="52DEA88F" w:rsidR="00911876" w:rsidRPr="008F0A7E" w:rsidRDefault="009A3D18" w:rsidP="00911876">
            <w:pPr>
              <w:rPr>
                <w:sz w:val="20"/>
                <w:szCs w:val="20"/>
              </w:rPr>
            </w:pPr>
            <w:r>
              <w:rPr>
                <w:sz w:val="20"/>
                <w:szCs w:val="20"/>
              </w:rPr>
              <w:t>Developed ongoing survey of all students who drop online courses; coordinated with PIO and A &amp;R</w:t>
            </w:r>
          </w:p>
        </w:tc>
        <w:tc>
          <w:tcPr>
            <w:tcW w:w="2430" w:type="dxa"/>
          </w:tcPr>
          <w:p w14:paraId="4654B539" w14:textId="7661F2A9" w:rsidR="00911876" w:rsidRPr="008F0A7E" w:rsidRDefault="008F0A7E" w:rsidP="00911876">
            <w:pPr>
              <w:rPr>
                <w:sz w:val="20"/>
                <w:szCs w:val="20"/>
              </w:rPr>
            </w:pPr>
            <w:r w:rsidRPr="008F0A7E">
              <w:rPr>
                <w:sz w:val="20"/>
                <w:szCs w:val="20"/>
              </w:rPr>
              <w:t xml:space="preserve">Distributed findings to </w:t>
            </w:r>
            <w:r>
              <w:rPr>
                <w:sz w:val="20"/>
                <w:szCs w:val="20"/>
              </w:rPr>
              <w:t>DEETC and IPC</w:t>
            </w:r>
          </w:p>
        </w:tc>
        <w:tc>
          <w:tcPr>
            <w:tcW w:w="1862" w:type="dxa"/>
          </w:tcPr>
          <w:p w14:paraId="3AB91E47" w14:textId="4C76CEA0" w:rsidR="00911876" w:rsidRPr="008F0A7E" w:rsidRDefault="009A3D18" w:rsidP="00911876">
            <w:pPr>
              <w:rPr>
                <w:sz w:val="20"/>
                <w:szCs w:val="20"/>
              </w:rPr>
            </w:pPr>
            <w:r>
              <w:rPr>
                <w:sz w:val="20"/>
                <w:szCs w:val="20"/>
              </w:rPr>
              <w:t>Limited staff support</w:t>
            </w:r>
          </w:p>
        </w:tc>
      </w:tr>
      <w:tr w:rsidR="00911876" w:rsidRPr="00C17973" w14:paraId="0EC5F05A" w14:textId="77777777" w:rsidTr="00911876">
        <w:tc>
          <w:tcPr>
            <w:tcW w:w="6318" w:type="dxa"/>
          </w:tcPr>
          <w:p w14:paraId="18B14467" w14:textId="3ED479C2" w:rsidR="00911876" w:rsidRPr="0008203C" w:rsidRDefault="008F0A7E" w:rsidP="008F0A7E">
            <w:pPr>
              <w:rPr>
                <w:rFonts w:cs="Century Gothic"/>
                <w:b/>
                <w:color w:val="000000"/>
                <w:sz w:val="20"/>
                <w:szCs w:val="20"/>
              </w:rPr>
            </w:pPr>
            <w:r w:rsidRPr="0008203C">
              <w:rPr>
                <w:rFonts w:cs="Century Gothic"/>
                <w:b/>
                <w:color w:val="000000"/>
                <w:sz w:val="20"/>
                <w:szCs w:val="20"/>
              </w:rPr>
              <w:t xml:space="preserve">DE student users survey </w:t>
            </w:r>
          </w:p>
        </w:tc>
        <w:tc>
          <w:tcPr>
            <w:tcW w:w="1260" w:type="dxa"/>
          </w:tcPr>
          <w:p w14:paraId="6399F3AA" w14:textId="4F077E6A" w:rsidR="00911876" w:rsidRPr="00141503" w:rsidRDefault="009A3D18" w:rsidP="00911876">
            <w:pPr>
              <w:rPr>
                <w:sz w:val="20"/>
                <w:szCs w:val="20"/>
              </w:rPr>
            </w:pPr>
            <w:r w:rsidRPr="00141503">
              <w:rPr>
                <w:sz w:val="20"/>
                <w:szCs w:val="20"/>
              </w:rPr>
              <w:t xml:space="preserve">Typically annual </w:t>
            </w:r>
          </w:p>
        </w:tc>
        <w:tc>
          <w:tcPr>
            <w:tcW w:w="2520" w:type="dxa"/>
          </w:tcPr>
          <w:p w14:paraId="3A44E90E" w14:textId="77777777" w:rsidR="00911876" w:rsidRPr="0016760C" w:rsidRDefault="009A3D18" w:rsidP="00911876">
            <w:pPr>
              <w:rPr>
                <w:sz w:val="20"/>
                <w:szCs w:val="20"/>
              </w:rPr>
            </w:pPr>
            <w:r w:rsidRPr="0016760C">
              <w:rPr>
                <w:sz w:val="20"/>
                <w:szCs w:val="20"/>
              </w:rPr>
              <w:t xml:space="preserve">Development and administration </w:t>
            </w:r>
          </w:p>
          <w:p w14:paraId="2425AF34" w14:textId="2911CD16" w:rsidR="009A3D18" w:rsidRPr="0016760C" w:rsidRDefault="009A3D18" w:rsidP="009A3D18">
            <w:pPr>
              <w:rPr>
                <w:sz w:val="20"/>
                <w:szCs w:val="20"/>
              </w:rPr>
            </w:pPr>
            <w:proofErr w:type="gramStart"/>
            <w:r w:rsidRPr="0016760C">
              <w:rPr>
                <w:sz w:val="20"/>
                <w:szCs w:val="20"/>
              </w:rPr>
              <w:t>MN  and</w:t>
            </w:r>
            <w:proofErr w:type="gramEnd"/>
            <w:r w:rsidRPr="0016760C">
              <w:rPr>
                <w:sz w:val="20"/>
                <w:szCs w:val="20"/>
              </w:rPr>
              <w:t xml:space="preserve"> JS  provide </w:t>
            </w:r>
            <w:r w:rsidRPr="0016760C">
              <w:rPr>
                <w:sz w:val="20"/>
                <w:szCs w:val="20"/>
              </w:rPr>
              <w:lastRenderedPageBreak/>
              <w:t xml:space="preserve">reports and data analysis </w:t>
            </w:r>
          </w:p>
        </w:tc>
        <w:tc>
          <w:tcPr>
            <w:tcW w:w="2430" w:type="dxa"/>
          </w:tcPr>
          <w:p w14:paraId="54BF2DB0" w14:textId="68AE6D7B" w:rsidR="00911876" w:rsidRPr="00C17973" w:rsidRDefault="009A3D18" w:rsidP="00911876">
            <w:r>
              <w:lastRenderedPageBreak/>
              <w:t xml:space="preserve">Development and revisions of </w:t>
            </w:r>
            <w:proofErr w:type="gramStart"/>
            <w:r>
              <w:t xml:space="preserve">instruments  </w:t>
            </w:r>
            <w:proofErr w:type="gramEnd"/>
          </w:p>
        </w:tc>
        <w:tc>
          <w:tcPr>
            <w:tcW w:w="1862" w:type="dxa"/>
          </w:tcPr>
          <w:p w14:paraId="4548A3EF" w14:textId="77777777" w:rsidR="00911876" w:rsidRPr="00C17973" w:rsidRDefault="00911876" w:rsidP="00911876"/>
        </w:tc>
      </w:tr>
      <w:tr w:rsidR="008F0A7E" w:rsidRPr="00C17973" w14:paraId="7EC3D653" w14:textId="77777777" w:rsidTr="008F0A7E">
        <w:tc>
          <w:tcPr>
            <w:tcW w:w="6318" w:type="dxa"/>
          </w:tcPr>
          <w:p w14:paraId="65A995C4" w14:textId="2F9C87C6" w:rsidR="008F0A7E" w:rsidRPr="0008203C" w:rsidRDefault="008F0A7E" w:rsidP="008F0A7E">
            <w:pPr>
              <w:rPr>
                <w:rFonts w:cs="Century Gothic"/>
                <w:b/>
                <w:color w:val="000000"/>
                <w:sz w:val="20"/>
                <w:szCs w:val="20"/>
              </w:rPr>
            </w:pPr>
            <w:r w:rsidRPr="0008203C">
              <w:rPr>
                <w:rFonts w:cs="Century Gothic"/>
                <w:b/>
                <w:color w:val="000000"/>
                <w:sz w:val="20"/>
                <w:szCs w:val="20"/>
              </w:rPr>
              <w:lastRenderedPageBreak/>
              <w:t xml:space="preserve">DE Annual Fast Facts </w:t>
            </w:r>
          </w:p>
        </w:tc>
        <w:tc>
          <w:tcPr>
            <w:tcW w:w="1260" w:type="dxa"/>
          </w:tcPr>
          <w:p w14:paraId="35E36A3A" w14:textId="18A876C1" w:rsidR="008F0A7E" w:rsidRPr="00141503" w:rsidRDefault="009A3D18" w:rsidP="008F0A7E">
            <w:pPr>
              <w:rPr>
                <w:sz w:val="20"/>
                <w:szCs w:val="20"/>
              </w:rPr>
            </w:pPr>
            <w:r w:rsidRPr="00141503">
              <w:rPr>
                <w:sz w:val="20"/>
                <w:szCs w:val="20"/>
              </w:rPr>
              <w:t>Typically annual</w:t>
            </w:r>
          </w:p>
        </w:tc>
        <w:tc>
          <w:tcPr>
            <w:tcW w:w="2520" w:type="dxa"/>
          </w:tcPr>
          <w:p w14:paraId="706F0DBB" w14:textId="6CEB3925" w:rsidR="008F0A7E" w:rsidRPr="0016760C" w:rsidRDefault="009A3D18" w:rsidP="008F0A7E">
            <w:pPr>
              <w:rPr>
                <w:sz w:val="20"/>
                <w:szCs w:val="20"/>
              </w:rPr>
            </w:pPr>
            <w:r w:rsidRPr="0016760C">
              <w:rPr>
                <w:sz w:val="20"/>
                <w:szCs w:val="20"/>
              </w:rPr>
              <w:t>Data extraction and analysis</w:t>
            </w:r>
          </w:p>
        </w:tc>
        <w:tc>
          <w:tcPr>
            <w:tcW w:w="2430" w:type="dxa"/>
          </w:tcPr>
          <w:p w14:paraId="6F6EB6E4" w14:textId="4F778F37" w:rsidR="008F0A7E" w:rsidRPr="00C17973" w:rsidRDefault="009A3D18" w:rsidP="008F0A7E">
            <w:r>
              <w:t>Periodic analysis</w:t>
            </w:r>
          </w:p>
        </w:tc>
        <w:tc>
          <w:tcPr>
            <w:tcW w:w="1862" w:type="dxa"/>
          </w:tcPr>
          <w:p w14:paraId="056B41B1" w14:textId="6E9FB772" w:rsidR="008F0A7E" w:rsidRPr="00C17973" w:rsidRDefault="009A3D18" w:rsidP="008F0A7E">
            <w:r>
              <w:t xml:space="preserve">Posting and distribution </w:t>
            </w:r>
          </w:p>
        </w:tc>
      </w:tr>
    </w:tbl>
    <w:p w14:paraId="217BC119" w14:textId="77777777" w:rsidR="0008203C" w:rsidRDefault="0008203C">
      <w:pPr>
        <w:rPr>
          <w:b/>
          <w:color w:val="0000FF"/>
          <w:sz w:val="24"/>
          <w:szCs w:val="24"/>
        </w:rPr>
      </w:pPr>
    </w:p>
    <w:p w14:paraId="50A36102" w14:textId="307367B2" w:rsidR="00B1035C" w:rsidRPr="00372408" w:rsidRDefault="00AB1EE3">
      <w:pPr>
        <w:rPr>
          <w:b/>
          <w:color w:val="0000FF"/>
        </w:rPr>
      </w:pPr>
      <w:r w:rsidRPr="00372408">
        <w:rPr>
          <w:b/>
          <w:color w:val="0000FF"/>
        </w:rPr>
        <w:t xml:space="preserve">Institutional </w:t>
      </w:r>
      <w:r w:rsidR="00A373F5" w:rsidRPr="00372408">
        <w:rPr>
          <w:b/>
          <w:color w:val="0000FF"/>
        </w:rPr>
        <w:t>Planning</w:t>
      </w:r>
      <w:r w:rsidRPr="00372408">
        <w:rPr>
          <w:b/>
          <w:color w:val="0000FF"/>
        </w:rPr>
        <w:t xml:space="preserve"> </w:t>
      </w:r>
    </w:p>
    <w:tbl>
      <w:tblPr>
        <w:tblStyle w:val="TableGrid"/>
        <w:tblW w:w="0" w:type="auto"/>
        <w:tblLook w:val="04A0" w:firstRow="1" w:lastRow="0" w:firstColumn="1" w:lastColumn="0" w:noHBand="0" w:noVBand="1"/>
      </w:tblPr>
      <w:tblGrid>
        <w:gridCol w:w="6318"/>
        <w:gridCol w:w="1325"/>
        <w:gridCol w:w="2520"/>
        <w:gridCol w:w="2430"/>
        <w:gridCol w:w="1862"/>
      </w:tblGrid>
      <w:tr w:rsidR="00B1035C" w:rsidRPr="006042A5" w14:paraId="12A3D97E" w14:textId="77777777" w:rsidTr="00DD5E96">
        <w:tc>
          <w:tcPr>
            <w:tcW w:w="6318" w:type="dxa"/>
            <w:shd w:val="clear" w:color="auto" w:fill="DEEAF6" w:themeFill="accent1" w:themeFillTint="33"/>
          </w:tcPr>
          <w:p w14:paraId="0E47FCED" w14:textId="77777777" w:rsidR="00B1035C" w:rsidRPr="006042A5" w:rsidRDefault="00B1035C" w:rsidP="00B1035C">
            <w:pPr>
              <w:contextualSpacing/>
              <w:outlineLvl w:val="0"/>
              <w:rPr>
                <w:rFonts w:cs="Arial"/>
                <w:b/>
                <w:color w:val="0000FF"/>
                <w:sz w:val="20"/>
                <w:szCs w:val="20"/>
                <w:u w:val="single"/>
              </w:rPr>
            </w:pPr>
            <w:r w:rsidRPr="006042A5">
              <w:rPr>
                <w:rFonts w:cs="Arial"/>
                <w:b/>
                <w:color w:val="0000FF"/>
                <w:sz w:val="20"/>
                <w:szCs w:val="20"/>
                <w:u w:val="single"/>
              </w:rPr>
              <w:t xml:space="preserve">Institutional Planning Documents </w:t>
            </w:r>
          </w:p>
          <w:p w14:paraId="46CA1DB6" w14:textId="77777777" w:rsidR="0008203C" w:rsidRDefault="00B1035C" w:rsidP="00B1035C">
            <w:pPr>
              <w:pStyle w:val="ListParagraph"/>
              <w:rPr>
                <w:rFonts w:ascii="Century Gothic" w:hAnsi="Century Gothic" w:cs="Arial"/>
                <w:b/>
                <w:color w:val="0000FF"/>
                <w:sz w:val="20"/>
                <w:szCs w:val="20"/>
              </w:rPr>
            </w:pPr>
            <w:r w:rsidRPr="006042A5">
              <w:rPr>
                <w:rFonts w:ascii="Century Gothic" w:hAnsi="Century Gothic" w:cs="Arial"/>
                <w:b/>
                <w:color w:val="0000FF"/>
                <w:sz w:val="20"/>
                <w:szCs w:val="20"/>
              </w:rPr>
              <w:t>Provided technical assistance in the development of:</w:t>
            </w:r>
          </w:p>
          <w:p w14:paraId="2EB6D744" w14:textId="52E2A07D" w:rsidR="00B1035C" w:rsidRPr="0008203C" w:rsidRDefault="00B1035C" w:rsidP="0008203C">
            <w:pPr>
              <w:rPr>
                <w:rFonts w:cs="Century Gothic"/>
                <w:color w:val="000000"/>
                <w:sz w:val="20"/>
                <w:szCs w:val="20"/>
              </w:rPr>
            </w:pPr>
            <w:r w:rsidRPr="0008203C">
              <w:rPr>
                <w:b/>
                <w:sz w:val="20"/>
                <w:szCs w:val="20"/>
              </w:rPr>
              <w:tab/>
            </w:r>
          </w:p>
        </w:tc>
        <w:tc>
          <w:tcPr>
            <w:tcW w:w="1325" w:type="dxa"/>
            <w:shd w:val="clear" w:color="auto" w:fill="DEEAF6" w:themeFill="accent1" w:themeFillTint="33"/>
          </w:tcPr>
          <w:p w14:paraId="376D138F" w14:textId="77777777" w:rsidR="00B1035C" w:rsidRPr="006042A5" w:rsidRDefault="00B1035C" w:rsidP="00B1035C">
            <w:pPr>
              <w:rPr>
                <w:sz w:val="20"/>
                <w:szCs w:val="20"/>
              </w:rPr>
            </w:pPr>
          </w:p>
        </w:tc>
        <w:tc>
          <w:tcPr>
            <w:tcW w:w="2520" w:type="dxa"/>
            <w:shd w:val="clear" w:color="auto" w:fill="DEEAF6" w:themeFill="accent1" w:themeFillTint="33"/>
          </w:tcPr>
          <w:p w14:paraId="6E943634" w14:textId="77777777" w:rsidR="00B1035C" w:rsidRPr="006042A5" w:rsidRDefault="00B1035C" w:rsidP="00B1035C">
            <w:pPr>
              <w:rPr>
                <w:sz w:val="20"/>
                <w:szCs w:val="20"/>
              </w:rPr>
            </w:pPr>
          </w:p>
        </w:tc>
        <w:tc>
          <w:tcPr>
            <w:tcW w:w="2430" w:type="dxa"/>
            <w:shd w:val="clear" w:color="auto" w:fill="DEEAF6" w:themeFill="accent1" w:themeFillTint="33"/>
          </w:tcPr>
          <w:p w14:paraId="46F06040" w14:textId="77777777" w:rsidR="00B1035C" w:rsidRPr="006042A5" w:rsidRDefault="00B1035C" w:rsidP="00B1035C">
            <w:pPr>
              <w:rPr>
                <w:sz w:val="20"/>
                <w:szCs w:val="20"/>
              </w:rPr>
            </w:pPr>
          </w:p>
        </w:tc>
        <w:tc>
          <w:tcPr>
            <w:tcW w:w="1862" w:type="dxa"/>
            <w:shd w:val="clear" w:color="auto" w:fill="DEEAF6" w:themeFill="accent1" w:themeFillTint="33"/>
          </w:tcPr>
          <w:p w14:paraId="0EA95EBB" w14:textId="77777777" w:rsidR="00B1035C" w:rsidRPr="006042A5" w:rsidRDefault="00B1035C" w:rsidP="00B1035C">
            <w:pPr>
              <w:rPr>
                <w:sz w:val="20"/>
                <w:szCs w:val="20"/>
              </w:rPr>
            </w:pPr>
          </w:p>
        </w:tc>
      </w:tr>
      <w:tr w:rsidR="00B1035C" w:rsidRPr="006042A5" w14:paraId="0DCF15AC" w14:textId="77777777" w:rsidTr="00DD5E96">
        <w:tc>
          <w:tcPr>
            <w:tcW w:w="6318" w:type="dxa"/>
          </w:tcPr>
          <w:p w14:paraId="032832AA" w14:textId="77777777" w:rsidR="00B1035C" w:rsidRPr="006042A5" w:rsidRDefault="00B1035C" w:rsidP="00B1035C">
            <w:pPr>
              <w:tabs>
                <w:tab w:val="left" w:pos="5787"/>
              </w:tabs>
              <w:ind w:right="-882"/>
              <w:rPr>
                <w:rFonts w:cs="Arial"/>
                <w:sz w:val="20"/>
                <w:szCs w:val="20"/>
              </w:rPr>
            </w:pPr>
            <w:r w:rsidRPr="006042A5">
              <w:rPr>
                <w:rFonts w:cs="Arial"/>
                <w:sz w:val="20"/>
                <w:szCs w:val="20"/>
              </w:rPr>
              <w:t xml:space="preserve">Accreditation documentation </w:t>
            </w:r>
          </w:p>
          <w:p w14:paraId="4EFC8B18" w14:textId="382C5CA1" w:rsidR="00B1035C" w:rsidRPr="006042A5" w:rsidRDefault="00B1035C" w:rsidP="00B1035C">
            <w:pPr>
              <w:rPr>
                <w:sz w:val="20"/>
                <w:szCs w:val="20"/>
              </w:rPr>
            </w:pPr>
            <w:r w:rsidRPr="006042A5">
              <w:rPr>
                <w:rFonts w:cs="Arial"/>
                <w:b/>
                <w:color w:val="0000FF"/>
                <w:sz w:val="20"/>
                <w:szCs w:val="20"/>
              </w:rPr>
              <w:t xml:space="preserve">(see section on accreditation for detail) </w:t>
            </w:r>
          </w:p>
        </w:tc>
        <w:tc>
          <w:tcPr>
            <w:tcW w:w="1325" w:type="dxa"/>
          </w:tcPr>
          <w:p w14:paraId="4970F36E" w14:textId="77777777" w:rsidR="00B1035C" w:rsidRPr="006042A5" w:rsidRDefault="00B1035C" w:rsidP="00B1035C">
            <w:pPr>
              <w:rPr>
                <w:sz w:val="20"/>
                <w:szCs w:val="20"/>
              </w:rPr>
            </w:pPr>
          </w:p>
        </w:tc>
        <w:tc>
          <w:tcPr>
            <w:tcW w:w="2520" w:type="dxa"/>
          </w:tcPr>
          <w:p w14:paraId="0D37A964" w14:textId="77777777" w:rsidR="00B1035C" w:rsidRPr="006042A5" w:rsidRDefault="00B1035C" w:rsidP="00B1035C">
            <w:pPr>
              <w:rPr>
                <w:sz w:val="20"/>
                <w:szCs w:val="20"/>
              </w:rPr>
            </w:pPr>
          </w:p>
        </w:tc>
        <w:tc>
          <w:tcPr>
            <w:tcW w:w="2430" w:type="dxa"/>
          </w:tcPr>
          <w:p w14:paraId="2B6A206B" w14:textId="77777777" w:rsidR="00B1035C" w:rsidRPr="006042A5" w:rsidRDefault="00B1035C" w:rsidP="00B1035C">
            <w:pPr>
              <w:rPr>
                <w:sz w:val="20"/>
                <w:szCs w:val="20"/>
              </w:rPr>
            </w:pPr>
          </w:p>
        </w:tc>
        <w:tc>
          <w:tcPr>
            <w:tcW w:w="1862" w:type="dxa"/>
          </w:tcPr>
          <w:p w14:paraId="216A8077" w14:textId="77777777" w:rsidR="00B1035C" w:rsidRPr="006042A5" w:rsidRDefault="00B1035C" w:rsidP="00B1035C">
            <w:pPr>
              <w:rPr>
                <w:sz w:val="20"/>
                <w:szCs w:val="20"/>
              </w:rPr>
            </w:pPr>
          </w:p>
        </w:tc>
      </w:tr>
      <w:tr w:rsidR="00DD5E96" w:rsidRPr="006042A5" w14:paraId="2B2CCCA5" w14:textId="77777777" w:rsidTr="00DD5E96">
        <w:tc>
          <w:tcPr>
            <w:tcW w:w="6318" w:type="dxa"/>
          </w:tcPr>
          <w:p w14:paraId="18EA612A" w14:textId="77777777" w:rsidR="00DD5E96" w:rsidRPr="006042A5" w:rsidRDefault="00DD5E96" w:rsidP="00B1035C">
            <w:pPr>
              <w:tabs>
                <w:tab w:val="left" w:pos="5787"/>
              </w:tabs>
              <w:ind w:right="-882"/>
              <w:rPr>
                <w:rFonts w:cs="Arial"/>
                <w:sz w:val="20"/>
                <w:szCs w:val="20"/>
              </w:rPr>
            </w:pPr>
            <w:r w:rsidRPr="006042A5">
              <w:rPr>
                <w:rFonts w:cs="Arial"/>
                <w:b/>
                <w:sz w:val="20"/>
                <w:szCs w:val="20"/>
              </w:rPr>
              <w:t>College issue-specific Plans</w:t>
            </w:r>
            <w:r w:rsidRPr="006042A5">
              <w:rPr>
                <w:rFonts w:cs="Arial"/>
                <w:sz w:val="20"/>
                <w:szCs w:val="20"/>
              </w:rPr>
              <w:t xml:space="preserve"> (e.g. Distance Education Plan)</w:t>
            </w:r>
          </w:p>
          <w:p w14:paraId="5C7F230D" w14:textId="7B104CE4" w:rsidR="00DD5E96" w:rsidRPr="006042A5" w:rsidRDefault="00DD5E96" w:rsidP="00B1035C">
            <w:pPr>
              <w:rPr>
                <w:sz w:val="20"/>
                <w:szCs w:val="20"/>
              </w:rPr>
            </w:pPr>
            <w:r w:rsidRPr="006042A5">
              <w:rPr>
                <w:rFonts w:cs="Arial"/>
                <w:color w:val="0000FF"/>
                <w:sz w:val="20"/>
                <w:szCs w:val="20"/>
              </w:rPr>
              <w:t>Updated DE Plans in 2015/16</w:t>
            </w:r>
            <w:r w:rsidRPr="006042A5">
              <w:rPr>
                <w:rFonts w:cs="Arial"/>
                <w:sz w:val="20"/>
                <w:szCs w:val="20"/>
              </w:rPr>
              <w:t>—revised plan to sync with template</w:t>
            </w:r>
          </w:p>
        </w:tc>
        <w:tc>
          <w:tcPr>
            <w:tcW w:w="1325" w:type="dxa"/>
          </w:tcPr>
          <w:p w14:paraId="6D12EF0F" w14:textId="77777777" w:rsidR="00DD5E96" w:rsidRPr="00141503" w:rsidRDefault="00DD5E96" w:rsidP="00B1035C">
            <w:pPr>
              <w:rPr>
                <w:sz w:val="20"/>
                <w:szCs w:val="20"/>
              </w:rPr>
            </w:pPr>
            <w:r w:rsidRPr="00141503">
              <w:rPr>
                <w:sz w:val="20"/>
                <w:szCs w:val="20"/>
              </w:rPr>
              <w:t>DE Plan 2015/16</w:t>
            </w:r>
          </w:p>
          <w:p w14:paraId="14709313" w14:textId="6C43AB52" w:rsidR="00DD5E96" w:rsidRPr="00141503" w:rsidRDefault="00DD5E96" w:rsidP="00B1035C">
            <w:pPr>
              <w:rPr>
                <w:sz w:val="20"/>
                <w:szCs w:val="20"/>
              </w:rPr>
            </w:pPr>
            <w:r w:rsidRPr="00141503">
              <w:rPr>
                <w:sz w:val="20"/>
                <w:szCs w:val="20"/>
              </w:rPr>
              <w:t>Others need Update</w:t>
            </w:r>
          </w:p>
        </w:tc>
        <w:tc>
          <w:tcPr>
            <w:tcW w:w="2520" w:type="dxa"/>
          </w:tcPr>
          <w:p w14:paraId="3DC70237" w14:textId="16F98F59" w:rsidR="00DD5E96" w:rsidRPr="006042A5" w:rsidRDefault="00DD5E96" w:rsidP="00B1035C">
            <w:pPr>
              <w:rPr>
                <w:sz w:val="20"/>
                <w:szCs w:val="20"/>
              </w:rPr>
            </w:pPr>
            <w:r w:rsidRPr="006042A5">
              <w:rPr>
                <w:sz w:val="20"/>
                <w:szCs w:val="20"/>
              </w:rPr>
              <w:t>n/a</w:t>
            </w:r>
          </w:p>
        </w:tc>
        <w:tc>
          <w:tcPr>
            <w:tcW w:w="2430" w:type="dxa"/>
          </w:tcPr>
          <w:p w14:paraId="16ACC84E" w14:textId="73FAEB6A" w:rsidR="00DD5E96" w:rsidRPr="006042A5" w:rsidRDefault="00DD5E96" w:rsidP="00B1035C">
            <w:pPr>
              <w:rPr>
                <w:sz w:val="20"/>
                <w:szCs w:val="20"/>
              </w:rPr>
            </w:pPr>
            <w:r w:rsidRPr="006042A5">
              <w:rPr>
                <w:sz w:val="20"/>
                <w:szCs w:val="20"/>
              </w:rPr>
              <w:t>Writing/ revisions/consultation</w:t>
            </w:r>
          </w:p>
        </w:tc>
        <w:tc>
          <w:tcPr>
            <w:tcW w:w="1862" w:type="dxa"/>
          </w:tcPr>
          <w:p w14:paraId="7D8D2762" w14:textId="7C263438" w:rsidR="00DD5E96" w:rsidRPr="006042A5" w:rsidRDefault="00DD5E96" w:rsidP="00B1035C">
            <w:pPr>
              <w:rPr>
                <w:sz w:val="20"/>
                <w:szCs w:val="20"/>
              </w:rPr>
            </w:pPr>
            <w:r w:rsidRPr="006042A5">
              <w:rPr>
                <w:sz w:val="20"/>
                <w:szCs w:val="20"/>
              </w:rPr>
              <w:t>Document management (as needed)</w:t>
            </w:r>
          </w:p>
        </w:tc>
      </w:tr>
      <w:tr w:rsidR="00DD5E96" w:rsidRPr="006042A5" w14:paraId="63150F63" w14:textId="77777777" w:rsidTr="00DD5E96">
        <w:tc>
          <w:tcPr>
            <w:tcW w:w="6318" w:type="dxa"/>
          </w:tcPr>
          <w:p w14:paraId="3A8ED6AB" w14:textId="77777777" w:rsidR="00DD5E96" w:rsidRPr="006042A5" w:rsidRDefault="00DD5E96" w:rsidP="00B1035C">
            <w:pPr>
              <w:tabs>
                <w:tab w:val="left" w:pos="5787"/>
              </w:tabs>
              <w:ind w:right="-882"/>
              <w:rPr>
                <w:rFonts w:cs="Arial"/>
                <w:b/>
                <w:i/>
                <w:sz w:val="20"/>
                <w:szCs w:val="20"/>
              </w:rPr>
            </w:pPr>
            <w:r w:rsidRPr="006042A5">
              <w:rPr>
                <w:rFonts w:cs="Arial"/>
                <w:b/>
                <w:i/>
                <w:sz w:val="20"/>
                <w:szCs w:val="20"/>
              </w:rPr>
              <w:t>College of San Mateo’s Institutional Priorities, 2008-2016</w:t>
            </w:r>
          </w:p>
          <w:p w14:paraId="70B39B19" w14:textId="14CE39C3" w:rsidR="00DD5E96" w:rsidRPr="006042A5" w:rsidRDefault="00DD5E96" w:rsidP="00B1035C">
            <w:pPr>
              <w:contextualSpacing/>
              <w:rPr>
                <w:rFonts w:cs="Century Gothic"/>
                <w:color w:val="000000"/>
                <w:sz w:val="20"/>
                <w:szCs w:val="20"/>
              </w:rPr>
            </w:pPr>
            <w:r w:rsidRPr="006042A5">
              <w:rPr>
                <w:rFonts w:cs="Arial"/>
                <w:i/>
                <w:sz w:val="20"/>
                <w:szCs w:val="20"/>
              </w:rPr>
              <w:t xml:space="preserve"> </w:t>
            </w:r>
            <w:r w:rsidRPr="006042A5">
              <w:rPr>
                <w:rFonts w:cs="Arial"/>
                <w:color w:val="0000FF"/>
                <w:sz w:val="20"/>
                <w:szCs w:val="20"/>
              </w:rPr>
              <w:t>(support for annual  IPC review)</w:t>
            </w:r>
          </w:p>
        </w:tc>
        <w:tc>
          <w:tcPr>
            <w:tcW w:w="1325" w:type="dxa"/>
          </w:tcPr>
          <w:p w14:paraId="35520106" w14:textId="2939298E" w:rsidR="00DD5E96" w:rsidRPr="00141503" w:rsidRDefault="00DD5E96" w:rsidP="00B1035C">
            <w:pPr>
              <w:rPr>
                <w:sz w:val="20"/>
                <w:szCs w:val="20"/>
              </w:rPr>
            </w:pPr>
            <w:r w:rsidRPr="00141503">
              <w:rPr>
                <w:sz w:val="20"/>
                <w:szCs w:val="20"/>
              </w:rPr>
              <w:t>Needs annual review</w:t>
            </w:r>
          </w:p>
        </w:tc>
        <w:tc>
          <w:tcPr>
            <w:tcW w:w="2520" w:type="dxa"/>
          </w:tcPr>
          <w:p w14:paraId="25FE0F3C" w14:textId="38DDCC3D" w:rsidR="00DD5E96" w:rsidRPr="006042A5" w:rsidRDefault="00DD5E96" w:rsidP="00B1035C">
            <w:pPr>
              <w:rPr>
                <w:sz w:val="20"/>
                <w:szCs w:val="20"/>
              </w:rPr>
            </w:pPr>
            <w:r w:rsidRPr="006042A5">
              <w:rPr>
                <w:sz w:val="20"/>
                <w:szCs w:val="20"/>
              </w:rPr>
              <w:t>n/a</w:t>
            </w:r>
          </w:p>
        </w:tc>
        <w:tc>
          <w:tcPr>
            <w:tcW w:w="2430" w:type="dxa"/>
          </w:tcPr>
          <w:p w14:paraId="1E9B3249" w14:textId="60AE4C24" w:rsidR="00DD5E96" w:rsidRPr="006042A5" w:rsidRDefault="00DD5E96" w:rsidP="00B1035C">
            <w:pPr>
              <w:rPr>
                <w:sz w:val="20"/>
                <w:szCs w:val="20"/>
              </w:rPr>
            </w:pPr>
            <w:r w:rsidRPr="006042A5">
              <w:rPr>
                <w:sz w:val="20"/>
                <w:szCs w:val="20"/>
              </w:rPr>
              <w:t>Writing/ revisions/consultation</w:t>
            </w:r>
          </w:p>
        </w:tc>
        <w:tc>
          <w:tcPr>
            <w:tcW w:w="1862" w:type="dxa"/>
          </w:tcPr>
          <w:p w14:paraId="42E4EAEB" w14:textId="19ABEE67" w:rsidR="00DD5E96" w:rsidRPr="006042A5" w:rsidRDefault="00DD5E96" w:rsidP="00B1035C">
            <w:pPr>
              <w:rPr>
                <w:sz w:val="20"/>
                <w:szCs w:val="20"/>
              </w:rPr>
            </w:pPr>
            <w:r w:rsidRPr="006042A5">
              <w:rPr>
                <w:sz w:val="20"/>
                <w:szCs w:val="20"/>
              </w:rPr>
              <w:t>Document management (as needed)</w:t>
            </w:r>
          </w:p>
        </w:tc>
      </w:tr>
      <w:tr w:rsidR="00DD5E96" w:rsidRPr="006042A5" w14:paraId="766980A4" w14:textId="77777777" w:rsidTr="00DD5E96">
        <w:tc>
          <w:tcPr>
            <w:tcW w:w="6318" w:type="dxa"/>
          </w:tcPr>
          <w:p w14:paraId="468AA6EF" w14:textId="77777777" w:rsidR="00DD5E96" w:rsidRPr="006042A5" w:rsidRDefault="00DD5E96" w:rsidP="00B1035C">
            <w:pPr>
              <w:tabs>
                <w:tab w:val="left" w:pos="5787"/>
              </w:tabs>
              <w:ind w:right="-882"/>
              <w:rPr>
                <w:rFonts w:cs="Arial"/>
                <w:b/>
                <w:sz w:val="20"/>
                <w:szCs w:val="20"/>
              </w:rPr>
            </w:pPr>
            <w:proofErr w:type="spellStart"/>
            <w:r w:rsidRPr="006042A5">
              <w:rPr>
                <w:rFonts w:cs="Arial"/>
                <w:b/>
                <w:sz w:val="20"/>
                <w:szCs w:val="20"/>
              </w:rPr>
              <w:t>Collegewide</w:t>
            </w:r>
            <w:proofErr w:type="spellEnd"/>
            <w:r w:rsidRPr="006042A5">
              <w:rPr>
                <w:rFonts w:cs="Arial"/>
                <w:b/>
                <w:sz w:val="20"/>
                <w:szCs w:val="20"/>
              </w:rPr>
              <w:t xml:space="preserve"> Plan Template</w:t>
            </w:r>
          </w:p>
          <w:p w14:paraId="50330866" w14:textId="77777777" w:rsidR="00DD5E96" w:rsidRPr="006042A5" w:rsidRDefault="00DD5E96" w:rsidP="00B1035C">
            <w:pPr>
              <w:tabs>
                <w:tab w:val="left" w:pos="5787"/>
              </w:tabs>
              <w:ind w:right="-882"/>
              <w:rPr>
                <w:rFonts w:cs="Arial"/>
                <w:i/>
                <w:sz w:val="20"/>
                <w:szCs w:val="20"/>
              </w:rPr>
            </w:pPr>
            <w:r w:rsidRPr="006042A5">
              <w:rPr>
                <w:rFonts w:cs="Arial"/>
                <w:sz w:val="20"/>
                <w:szCs w:val="20"/>
              </w:rPr>
              <w:t xml:space="preserve">Template model for issue-specific Plans (e.g. </w:t>
            </w:r>
            <w:r w:rsidRPr="006042A5">
              <w:rPr>
                <w:rFonts w:cs="Arial"/>
                <w:i/>
                <w:sz w:val="20"/>
                <w:szCs w:val="20"/>
              </w:rPr>
              <w:t>Technology,</w:t>
            </w:r>
          </w:p>
          <w:p w14:paraId="50D60845" w14:textId="77777777" w:rsidR="00DD5E96" w:rsidRPr="006042A5" w:rsidRDefault="00DD5E96" w:rsidP="00B1035C">
            <w:pPr>
              <w:tabs>
                <w:tab w:val="left" w:pos="5787"/>
              </w:tabs>
              <w:ind w:right="-882"/>
              <w:rPr>
                <w:rFonts w:cs="Arial"/>
                <w:sz w:val="20"/>
                <w:szCs w:val="20"/>
              </w:rPr>
            </w:pPr>
            <w:r w:rsidRPr="006042A5">
              <w:rPr>
                <w:rFonts w:cs="Arial"/>
                <w:i/>
                <w:sz w:val="20"/>
                <w:szCs w:val="20"/>
              </w:rPr>
              <w:t xml:space="preserve"> Distance Education, Human Resources</w:t>
            </w:r>
            <w:r w:rsidRPr="006042A5">
              <w:rPr>
                <w:rFonts w:cs="Arial"/>
                <w:sz w:val="20"/>
                <w:szCs w:val="20"/>
              </w:rPr>
              <w:t>, etc.; included</w:t>
            </w:r>
          </w:p>
          <w:p w14:paraId="3E082964" w14:textId="77777777" w:rsidR="00DD5E96" w:rsidRPr="006042A5" w:rsidRDefault="00DD5E96" w:rsidP="00B1035C">
            <w:pPr>
              <w:tabs>
                <w:tab w:val="left" w:pos="5787"/>
              </w:tabs>
              <w:ind w:right="-882"/>
              <w:rPr>
                <w:rFonts w:cs="Arial"/>
                <w:sz w:val="20"/>
                <w:szCs w:val="20"/>
              </w:rPr>
            </w:pPr>
            <w:r w:rsidRPr="006042A5">
              <w:rPr>
                <w:rFonts w:cs="Arial"/>
                <w:sz w:val="20"/>
                <w:szCs w:val="20"/>
              </w:rPr>
              <w:t xml:space="preserve"> technical assistance in plan development)</w:t>
            </w:r>
          </w:p>
          <w:p w14:paraId="39FC36E3" w14:textId="5A28B180" w:rsidR="00DD5E96" w:rsidRPr="006042A5" w:rsidRDefault="00DD5E96" w:rsidP="00B1035C">
            <w:pPr>
              <w:pStyle w:val="ListParagraph"/>
              <w:rPr>
                <w:rFonts w:ascii="Century Gothic" w:hAnsi="Century Gothic" w:cs="Century Gothic"/>
                <w:color w:val="000000"/>
                <w:sz w:val="20"/>
                <w:szCs w:val="20"/>
              </w:rPr>
            </w:pPr>
            <w:r w:rsidRPr="006042A5">
              <w:rPr>
                <w:rFonts w:ascii="Century Gothic" w:hAnsi="Century Gothic" w:cs="Arial"/>
                <w:color w:val="0000FF"/>
                <w:sz w:val="20"/>
                <w:szCs w:val="20"/>
              </w:rPr>
              <w:t>Needs Review and Updating for 2016/2017 Plans</w:t>
            </w:r>
          </w:p>
        </w:tc>
        <w:tc>
          <w:tcPr>
            <w:tcW w:w="1325" w:type="dxa"/>
          </w:tcPr>
          <w:p w14:paraId="1BD267DA" w14:textId="244A82B0" w:rsidR="00DD5E96" w:rsidRPr="00141503" w:rsidRDefault="006042A5" w:rsidP="00B1035C">
            <w:pPr>
              <w:rPr>
                <w:sz w:val="20"/>
                <w:szCs w:val="20"/>
              </w:rPr>
            </w:pPr>
            <w:r w:rsidRPr="00141503">
              <w:rPr>
                <w:sz w:val="20"/>
                <w:szCs w:val="20"/>
              </w:rPr>
              <w:t>Revise</w:t>
            </w:r>
            <w:r w:rsidR="00DD5E96" w:rsidRPr="00141503">
              <w:rPr>
                <w:sz w:val="20"/>
                <w:szCs w:val="20"/>
              </w:rPr>
              <w:t xml:space="preserve"> in </w:t>
            </w:r>
            <w:proofErr w:type="spellStart"/>
            <w:r w:rsidR="00DD5E96" w:rsidRPr="00141503">
              <w:rPr>
                <w:sz w:val="20"/>
                <w:szCs w:val="20"/>
              </w:rPr>
              <w:t>Sp</w:t>
            </w:r>
            <w:proofErr w:type="spellEnd"/>
            <w:r w:rsidR="00DD5E96" w:rsidRPr="00141503">
              <w:rPr>
                <w:sz w:val="20"/>
                <w:szCs w:val="20"/>
              </w:rPr>
              <w:t xml:space="preserve"> 2017?</w:t>
            </w:r>
          </w:p>
        </w:tc>
        <w:tc>
          <w:tcPr>
            <w:tcW w:w="2520" w:type="dxa"/>
          </w:tcPr>
          <w:p w14:paraId="71E6D150" w14:textId="73E5996A" w:rsidR="00DD5E96" w:rsidRPr="006042A5" w:rsidRDefault="00DD5E96" w:rsidP="00B1035C">
            <w:pPr>
              <w:rPr>
                <w:sz w:val="20"/>
                <w:szCs w:val="20"/>
              </w:rPr>
            </w:pPr>
            <w:r w:rsidRPr="006042A5">
              <w:rPr>
                <w:sz w:val="20"/>
                <w:szCs w:val="20"/>
              </w:rPr>
              <w:t>n/a</w:t>
            </w:r>
          </w:p>
        </w:tc>
        <w:tc>
          <w:tcPr>
            <w:tcW w:w="2430" w:type="dxa"/>
          </w:tcPr>
          <w:p w14:paraId="4A3B79F5" w14:textId="77777777" w:rsidR="00DD5E96" w:rsidRPr="006042A5" w:rsidRDefault="00DD5E96" w:rsidP="00B1035C">
            <w:pPr>
              <w:rPr>
                <w:sz w:val="20"/>
                <w:szCs w:val="20"/>
              </w:rPr>
            </w:pPr>
            <w:r w:rsidRPr="006042A5">
              <w:rPr>
                <w:sz w:val="20"/>
                <w:szCs w:val="20"/>
              </w:rPr>
              <w:t>Design/</w:t>
            </w:r>
          </w:p>
          <w:p w14:paraId="3EF8CFF7" w14:textId="66C28EFB" w:rsidR="00DD5E96" w:rsidRPr="006042A5" w:rsidRDefault="00DD5E96" w:rsidP="00B1035C">
            <w:pPr>
              <w:rPr>
                <w:sz w:val="20"/>
                <w:szCs w:val="20"/>
              </w:rPr>
            </w:pPr>
            <w:r w:rsidRPr="006042A5">
              <w:rPr>
                <w:sz w:val="20"/>
                <w:szCs w:val="20"/>
              </w:rPr>
              <w:t xml:space="preserve">revisions/consultation </w:t>
            </w:r>
          </w:p>
        </w:tc>
        <w:tc>
          <w:tcPr>
            <w:tcW w:w="1862" w:type="dxa"/>
          </w:tcPr>
          <w:p w14:paraId="6A4F11C4" w14:textId="50F4315D" w:rsidR="00DD5E96" w:rsidRPr="006042A5" w:rsidRDefault="00DD5E96" w:rsidP="00B1035C">
            <w:pPr>
              <w:rPr>
                <w:sz w:val="20"/>
                <w:szCs w:val="20"/>
              </w:rPr>
            </w:pPr>
            <w:r w:rsidRPr="006042A5">
              <w:rPr>
                <w:sz w:val="20"/>
                <w:szCs w:val="20"/>
              </w:rPr>
              <w:t>Document management (as needed)</w:t>
            </w:r>
          </w:p>
        </w:tc>
      </w:tr>
      <w:tr w:rsidR="00DD5E96" w:rsidRPr="006042A5" w14:paraId="5B253D85" w14:textId="77777777" w:rsidTr="00DD5E96">
        <w:tc>
          <w:tcPr>
            <w:tcW w:w="6318" w:type="dxa"/>
          </w:tcPr>
          <w:p w14:paraId="4878F7C2" w14:textId="662E62F9" w:rsidR="00DD5E96" w:rsidRPr="006042A5" w:rsidRDefault="00DD5E96" w:rsidP="00DD5E96">
            <w:pPr>
              <w:rPr>
                <w:rFonts w:cs="Arial"/>
                <w:sz w:val="20"/>
                <w:szCs w:val="20"/>
              </w:rPr>
            </w:pPr>
            <w:r w:rsidRPr="006042A5">
              <w:rPr>
                <w:rFonts w:cs="Arial"/>
                <w:b/>
                <w:sz w:val="20"/>
                <w:szCs w:val="20"/>
              </w:rPr>
              <w:t xml:space="preserve">Status-Report Template for </w:t>
            </w:r>
            <w:proofErr w:type="spellStart"/>
            <w:r w:rsidRPr="006042A5">
              <w:rPr>
                <w:rFonts w:cs="Arial"/>
                <w:b/>
                <w:sz w:val="20"/>
                <w:szCs w:val="20"/>
              </w:rPr>
              <w:t>Collegewide</w:t>
            </w:r>
            <w:proofErr w:type="spellEnd"/>
            <w:r w:rsidRPr="006042A5">
              <w:rPr>
                <w:rFonts w:cs="Arial"/>
                <w:b/>
                <w:sz w:val="20"/>
                <w:szCs w:val="20"/>
              </w:rPr>
              <w:t xml:space="preserve"> Plans</w:t>
            </w:r>
          </w:p>
        </w:tc>
        <w:tc>
          <w:tcPr>
            <w:tcW w:w="1325" w:type="dxa"/>
          </w:tcPr>
          <w:p w14:paraId="63C5A1C5" w14:textId="2DAC90B9" w:rsidR="00DD5E96" w:rsidRPr="00141503" w:rsidRDefault="00DD5E96" w:rsidP="00DD5E96">
            <w:pPr>
              <w:rPr>
                <w:sz w:val="20"/>
                <w:szCs w:val="20"/>
              </w:rPr>
            </w:pPr>
            <w:r w:rsidRPr="00141503">
              <w:rPr>
                <w:sz w:val="20"/>
                <w:szCs w:val="20"/>
              </w:rPr>
              <w:t xml:space="preserve">Review template </w:t>
            </w:r>
            <w:proofErr w:type="spellStart"/>
            <w:r w:rsidRPr="00141503">
              <w:rPr>
                <w:sz w:val="20"/>
                <w:szCs w:val="20"/>
              </w:rPr>
              <w:t>Sp</w:t>
            </w:r>
            <w:proofErr w:type="spellEnd"/>
            <w:r w:rsidRPr="00141503">
              <w:rPr>
                <w:sz w:val="20"/>
                <w:szCs w:val="20"/>
              </w:rPr>
              <w:t xml:space="preserve"> 2017?</w:t>
            </w:r>
          </w:p>
        </w:tc>
        <w:tc>
          <w:tcPr>
            <w:tcW w:w="2520" w:type="dxa"/>
          </w:tcPr>
          <w:p w14:paraId="2FDBE9AB" w14:textId="43169221" w:rsidR="00DD5E96" w:rsidRPr="006042A5" w:rsidRDefault="00DD5E96" w:rsidP="00B1035C">
            <w:pPr>
              <w:rPr>
                <w:sz w:val="20"/>
                <w:szCs w:val="20"/>
              </w:rPr>
            </w:pPr>
            <w:r w:rsidRPr="006042A5">
              <w:rPr>
                <w:sz w:val="20"/>
                <w:szCs w:val="20"/>
              </w:rPr>
              <w:t>n/a</w:t>
            </w:r>
          </w:p>
        </w:tc>
        <w:tc>
          <w:tcPr>
            <w:tcW w:w="2430" w:type="dxa"/>
          </w:tcPr>
          <w:p w14:paraId="22A01C91" w14:textId="53F0D18E" w:rsidR="00DD5E96" w:rsidRPr="006042A5" w:rsidRDefault="00DD5E96" w:rsidP="00B1035C">
            <w:pPr>
              <w:rPr>
                <w:sz w:val="20"/>
                <w:szCs w:val="20"/>
              </w:rPr>
            </w:pPr>
            <w:r w:rsidRPr="006042A5">
              <w:rPr>
                <w:sz w:val="20"/>
                <w:szCs w:val="20"/>
              </w:rPr>
              <w:t xml:space="preserve">Drafted </w:t>
            </w:r>
          </w:p>
        </w:tc>
        <w:tc>
          <w:tcPr>
            <w:tcW w:w="1862" w:type="dxa"/>
          </w:tcPr>
          <w:p w14:paraId="7374992D" w14:textId="58A41F0F" w:rsidR="00DD5E96" w:rsidRPr="006042A5" w:rsidRDefault="00DD5E96" w:rsidP="00B1035C">
            <w:pPr>
              <w:rPr>
                <w:sz w:val="20"/>
                <w:szCs w:val="20"/>
              </w:rPr>
            </w:pPr>
            <w:r w:rsidRPr="006042A5">
              <w:rPr>
                <w:sz w:val="20"/>
                <w:szCs w:val="20"/>
              </w:rPr>
              <w:t>Document management</w:t>
            </w:r>
          </w:p>
        </w:tc>
      </w:tr>
      <w:tr w:rsidR="00DD5E96" w:rsidRPr="006042A5" w14:paraId="192D5684" w14:textId="77777777" w:rsidTr="00DD5E96">
        <w:tc>
          <w:tcPr>
            <w:tcW w:w="6318" w:type="dxa"/>
          </w:tcPr>
          <w:p w14:paraId="1C97E4BE" w14:textId="77777777" w:rsidR="00DD5E96" w:rsidRPr="006042A5" w:rsidRDefault="00DD5E96" w:rsidP="00B1035C">
            <w:pPr>
              <w:tabs>
                <w:tab w:val="left" w:pos="5787"/>
              </w:tabs>
              <w:ind w:right="-882"/>
              <w:rPr>
                <w:rFonts w:cs="Arial"/>
                <w:b/>
                <w:sz w:val="20"/>
                <w:szCs w:val="20"/>
              </w:rPr>
            </w:pPr>
            <w:r w:rsidRPr="006042A5">
              <w:rPr>
                <w:rFonts w:cs="Arial"/>
                <w:b/>
                <w:sz w:val="20"/>
                <w:szCs w:val="20"/>
              </w:rPr>
              <w:t xml:space="preserve">Template for Division and Department </w:t>
            </w:r>
            <w:proofErr w:type="spellStart"/>
            <w:r w:rsidRPr="006042A5">
              <w:rPr>
                <w:rFonts w:cs="Arial"/>
                <w:b/>
                <w:sz w:val="20"/>
                <w:szCs w:val="20"/>
              </w:rPr>
              <w:t>Workplan</w:t>
            </w:r>
            <w:proofErr w:type="spellEnd"/>
            <w:r w:rsidRPr="006042A5">
              <w:rPr>
                <w:rFonts w:cs="Arial"/>
                <w:b/>
                <w:sz w:val="20"/>
                <w:szCs w:val="20"/>
              </w:rPr>
              <w:t xml:space="preserve"> </w:t>
            </w:r>
          </w:p>
          <w:p w14:paraId="3EB5FFFE" w14:textId="0A2F1149" w:rsidR="00DD5E96" w:rsidRPr="006042A5" w:rsidRDefault="00DD5E96" w:rsidP="00B1035C">
            <w:pPr>
              <w:ind w:left="360"/>
              <w:rPr>
                <w:rFonts w:cs="Century Gothic"/>
                <w:color w:val="000000"/>
                <w:sz w:val="20"/>
                <w:szCs w:val="20"/>
              </w:rPr>
            </w:pPr>
            <w:r w:rsidRPr="006042A5">
              <w:rPr>
                <w:rFonts w:cs="Arial"/>
                <w:color w:val="0000FF"/>
                <w:sz w:val="20"/>
                <w:szCs w:val="20"/>
              </w:rPr>
              <w:t xml:space="preserve">Discontinued </w:t>
            </w:r>
          </w:p>
        </w:tc>
        <w:tc>
          <w:tcPr>
            <w:tcW w:w="1325" w:type="dxa"/>
          </w:tcPr>
          <w:p w14:paraId="672A8398" w14:textId="59845175" w:rsidR="00DD5E96" w:rsidRPr="00141503" w:rsidRDefault="006042A5" w:rsidP="00B1035C">
            <w:pPr>
              <w:rPr>
                <w:sz w:val="20"/>
                <w:szCs w:val="20"/>
              </w:rPr>
            </w:pPr>
            <w:r w:rsidRPr="00141503">
              <w:rPr>
                <w:sz w:val="20"/>
                <w:szCs w:val="20"/>
              </w:rPr>
              <w:t>-</w:t>
            </w:r>
          </w:p>
        </w:tc>
        <w:tc>
          <w:tcPr>
            <w:tcW w:w="2520" w:type="dxa"/>
          </w:tcPr>
          <w:p w14:paraId="650753A1" w14:textId="2B486090" w:rsidR="00DD5E96" w:rsidRPr="006042A5" w:rsidRDefault="00DD5E96" w:rsidP="00B1035C">
            <w:pPr>
              <w:rPr>
                <w:sz w:val="20"/>
                <w:szCs w:val="20"/>
              </w:rPr>
            </w:pPr>
            <w:r w:rsidRPr="006042A5">
              <w:rPr>
                <w:sz w:val="20"/>
                <w:szCs w:val="20"/>
              </w:rPr>
              <w:t>n/a</w:t>
            </w:r>
          </w:p>
        </w:tc>
        <w:tc>
          <w:tcPr>
            <w:tcW w:w="2430" w:type="dxa"/>
          </w:tcPr>
          <w:p w14:paraId="65203987" w14:textId="12AD2D30" w:rsidR="00DD5E96" w:rsidRPr="006042A5" w:rsidRDefault="00DD5E96" w:rsidP="00B1035C">
            <w:pPr>
              <w:rPr>
                <w:sz w:val="20"/>
                <w:szCs w:val="20"/>
              </w:rPr>
            </w:pPr>
            <w:r w:rsidRPr="006042A5">
              <w:rPr>
                <w:sz w:val="20"/>
                <w:szCs w:val="20"/>
              </w:rPr>
              <w:t>Drafted</w:t>
            </w:r>
          </w:p>
        </w:tc>
        <w:tc>
          <w:tcPr>
            <w:tcW w:w="1862" w:type="dxa"/>
          </w:tcPr>
          <w:p w14:paraId="204BDB6B" w14:textId="77777777" w:rsidR="00DD5E96" w:rsidRPr="006042A5" w:rsidRDefault="00DD5E96" w:rsidP="00B1035C">
            <w:pPr>
              <w:rPr>
                <w:sz w:val="20"/>
                <w:szCs w:val="20"/>
              </w:rPr>
            </w:pPr>
          </w:p>
        </w:tc>
      </w:tr>
      <w:tr w:rsidR="00DD5E96" w:rsidRPr="006042A5" w14:paraId="29612B5C" w14:textId="77777777" w:rsidTr="00DD5E96">
        <w:tc>
          <w:tcPr>
            <w:tcW w:w="6318" w:type="dxa"/>
          </w:tcPr>
          <w:p w14:paraId="4AB6E334" w14:textId="77777777" w:rsidR="00DD5E96" w:rsidRPr="006042A5" w:rsidRDefault="00DD5E96" w:rsidP="00B1035C">
            <w:pPr>
              <w:tabs>
                <w:tab w:val="left" w:pos="5787"/>
              </w:tabs>
              <w:ind w:right="-882"/>
              <w:rPr>
                <w:rFonts w:cs="Arial"/>
                <w:sz w:val="20"/>
                <w:szCs w:val="20"/>
              </w:rPr>
            </w:pPr>
            <w:r w:rsidRPr="006042A5">
              <w:rPr>
                <w:rFonts w:cs="Arial"/>
                <w:b/>
                <w:i/>
                <w:sz w:val="20"/>
                <w:szCs w:val="20"/>
              </w:rPr>
              <w:t>Integrated Planning Calendar</w:t>
            </w:r>
            <w:r w:rsidRPr="006042A5">
              <w:rPr>
                <w:rFonts w:cs="Arial"/>
                <w:i/>
                <w:sz w:val="20"/>
                <w:szCs w:val="20"/>
              </w:rPr>
              <w:t xml:space="preserve"> </w:t>
            </w:r>
            <w:r w:rsidRPr="006042A5">
              <w:rPr>
                <w:rFonts w:cs="Arial"/>
                <w:sz w:val="20"/>
                <w:szCs w:val="20"/>
              </w:rPr>
              <w:t>and revisions</w:t>
            </w:r>
            <w:r w:rsidRPr="006042A5">
              <w:rPr>
                <w:rFonts w:cs="Arial"/>
                <w:i/>
                <w:sz w:val="20"/>
                <w:szCs w:val="20"/>
              </w:rPr>
              <w:t xml:space="preserve"> </w:t>
            </w:r>
            <w:r w:rsidRPr="006042A5">
              <w:rPr>
                <w:rFonts w:cs="Arial"/>
                <w:sz w:val="20"/>
                <w:szCs w:val="20"/>
              </w:rPr>
              <w:t>(and subject-area calendars, e.g. Program Review)</w:t>
            </w:r>
          </w:p>
          <w:p w14:paraId="7B5CB3BB" w14:textId="653718E1" w:rsidR="00DD5E96" w:rsidRPr="006042A5" w:rsidRDefault="00DD5E96" w:rsidP="00B1035C">
            <w:pPr>
              <w:pStyle w:val="ListParagraph"/>
              <w:rPr>
                <w:rFonts w:ascii="Century Gothic" w:hAnsi="Century Gothic" w:cs="Century Gothic"/>
                <w:color w:val="000000"/>
                <w:sz w:val="20"/>
                <w:szCs w:val="20"/>
              </w:rPr>
            </w:pPr>
            <w:r w:rsidRPr="006042A5">
              <w:rPr>
                <w:rFonts w:ascii="Century Gothic" w:hAnsi="Century Gothic" w:cs="Arial"/>
                <w:color w:val="0000FF"/>
                <w:sz w:val="20"/>
                <w:szCs w:val="20"/>
              </w:rPr>
              <w:t>Needs update for this year</w:t>
            </w:r>
          </w:p>
        </w:tc>
        <w:tc>
          <w:tcPr>
            <w:tcW w:w="1325" w:type="dxa"/>
          </w:tcPr>
          <w:p w14:paraId="2E680C77" w14:textId="2EC7936D" w:rsidR="00DD5E96" w:rsidRPr="00141503" w:rsidRDefault="00DD5E96" w:rsidP="00B1035C">
            <w:pPr>
              <w:rPr>
                <w:sz w:val="20"/>
                <w:szCs w:val="20"/>
              </w:rPr>
            </w:pPr>
            <w:r w:rsidRPr="00141503">
              <w:rPr>
                <w:sz w:val="20"/>
                <w:szCs w:val="20"/>
              </w:rPr>
              <w:t xml:space="preserve">Review template </w:t>
            </w:r>
            <w:proofErr w:type="spellStart"/>
            <w:r w:rsidRPr="00141503">
              <w:rPr>
                <w:sz w:val="20"/>
                <w:szCs w:val="20"/>
              </w:rPr>
              <w:t>Sp</w:t>
            </w:r>
            <w:proofErr w:type="spellEnd"/>
            <w:r w:rsidRPr="00141503">
              <w:rPr>
                <w:sz w:val="20"/>
                <w:szCs w:val="20"/>
              </w:rPr>
              <w:t xml:space="preserve"> 2017?</w:t>
            </w:r>
          </w:p>
        </w:tc>
        <w:tc>
          <w:tcPr>
            <w:tcW w:w="2520" w:type="dxa"/>
          </w:tcPr>
          <w:p w14:paraId="68B2EAB3" w14:textId="18AB38BF" w:rsidR="00DD5E96" w:rsidRPr="006042A5" w:rsidRDefault="00DD5E96" w:rsidP="00B1035C">
            <w:pPr>
              <w:rPr>
                <w:sz w:val="20"/>
                <w:szCs w:val="20"/>
              </w:rPr>
            </w:pPr>
            <w:r w:rsidRPr="006042A5">
              <w:rPr>
                <w:sz w:val="20"/>
                <w:szCs w:val="20"/>
              </w:rPr>
              <w:t>n/a</w:t>
            </w:r>
          </w:p>
        </w:tc>
        <w:tc>
          <w:tcPr>
            <w:tcW w:w="2430" w:type="dxa"/>
          </w:tcPr>
          <w:p w14:paraId="32E2BB15" w14:textId="7BACB49A" w:rsidR="00DD5E96" w:rsidRPr="006042A5" w:rsidRDefault="00DD5E96" w:rsidP="00B1035C">
            <w:pPr>
              <w:rPr>
                <w:sz w:val="20"/>
                <w:szCs w:val="20"/>
              </w:rPr>
            </w:pPr>
            <w:r w:rsidRPr="006042A5">
              <w:rPr>
                <w:sz w:val="20"/>
                <w:szCs w:val="20"/>
              </w:rPr>
              <w:t>Oversight</w:t>
            </w:r>
          </w:p>
        </w:tc>
        <w:tc>
          <w:tcPr>
            <w:tcW w:w="1862" w:type="dxa"/>
          </w:tcPr>
          <w:p w14:paraId="3F2FD73E" w14:textId="2B996125" w:rsidR="00DD5E96" w:rsidRPr="006042A5" w:rsidRDefault="00DD5E96" w:rsidP="00B1035C">
            <w:pPr>
              <w:rPr>
                <w:sz w:val="20"/>
                <w:szCs w:val="20"/>
              </w:rPr>
            </w:pPr>
            <w:r w:rsidRPr="006042A5">
              <w:rPr>
                <w:sz w:val="20"/>
                <w:szCs w:val="20"/>
              </w:rPr>
              <w:t>Document management</w:t>
            </w:r>
          </w:p>
        </w:tc>
      </w:tr>
      <w:tr w:rsidR="00DD5E96" w:rsidRPr="006042A5" w14:paraId="627A5F29" w14:textId="77777777" w:rsidTr="00DD5E96">
        <w:tc>
          <w:tcPr>
            <w:tcW w:w="6318" w:type="dxa"/>
          </w:tcPr>
          <w:p w14:paraId="0DC26B86" w14:textId="77777777" w:rsidR="00DD5E96" w:rsidRPr="006042A5" w:rsidRDefault="00DD5E96" w:rsidP="00B1035C">
            <w:pPr>
              <w:tabs>
                <w:tab w:val="left" w:pos="5787"/>
              </w:tabs>
              <w:ind w:right="-882"/>
              <w:rPr>
                <w:rFonts w:cs="Arial"/>
                <w:sz w:val="20"/>
                <w:szCs w:val="20"/>
              </w:rPr>
            </w:pPr>
            <w:r w:rsidRPr="006042A5">
              <w:rPr>
                <w:rFonts w:cs="Arial"/>
                <w:b/>
                <w:sz w:val="20"/>
                <w:szCs w:val="20"/>
              </w:rPr>
              <w:t>Updated College Org. Charts</w:t>
            </w:r>
            <w:r w:rsidRPr="006042A5">
              <w:rPr>
                <w:rFonts w:cs="Arial"/>
                <w:sz w:val="20"/>
                <w:szCs w:val="20"/>
              </w:rPr>
              <w:t xml:space="preserve"> (College, VPI, VPSS)</w:t>
            </w:r>
          </w:p>
          <w:p w14:paraId="0FC926FE" w14:textId="76A3A9DA" w:rsidR="00DD5E96" w:rsidRPr="006042A5" w:rsidRDefault="00DD5E96" w:rsidP="00B1035C">
            <w:pPr>
              <w:pStyle w:val="ListParagraph"/>
              <w:rPr>
                <w:rFonts w:ascii="Century Gothic" w:hAnsi="Century Gothic" w:cs="Century Gothic"/>
                <w:color w:val="000000"/>
                <w:sz w:val="20"/>
                <w:szCs w:val="20"/>
              </w:rPr>
            </w:pPr>
            <w:proofErr w:type="spellStart"/>
            <w:r w:rsidRPr="006042A5">
              <w:rPr>
                <w:rFonts w:ascii="Century Gothic" w:hAnsi="Century Gothic" w:cs="Arial"/>
                <w:color w:val="0000FF"/>
                <w:sz w:val="20"/>
                <w:szCs w:val="20"/>
              </w:rPr>
              <w:t>Semesterly</w:t>
            </w:r>
            <w:proofErr w:type="spellEnd"/>
          </w:p>
        </w:tc>
        <w:tc>
          <w:tcPr>
            <w:tcW w:w="1325" w:type="dxa"/>
          </w:tcPr>
          <w:p w14:paraId="32E98516" w14:textId="311AF1AF" w:rsidR="00DD5E96" w:rsidRPr="00141503" w:rsidRDefault="00DD5E96" w:rsidP="00B1035C">
            <w:pPr>
              <w:rPr>
                <w:sz w:val="20"/>
                <w:szCs w:val="20"/>
              </w:rPr>
            </w:pPr>
            <w:proofErr w:type="spellStart"/>
            <w:r w:rsidRPr="00141503">
              <w:rPr>
                <w:sz w:val="20"/>
                <w:szCs w:val="20"/>
              </w:rPr>
              <w:t>semesterly</w:t>
            </w:r>
            <w:proofErr w:type="spellEnd"/>
          </w:p>
        </w:tc>
        <w:tc>
          <w:tcPr>
            <w:tcW w:w="2520" w:type="dxa"/>
          </w:tcPr>
          <w:p w14:paraId="43A37A47" w14:textId="3630A32E" w:rsidR="00DD5E96" w:rsidRPr="006042A5" w:rsidRDefault="00DD5E96" w:rsidP="00B1035C">
            <w:pPr>
              <w:rPr>
                <w:sz w:val="20"/>
                <w:szCs w:val="20"/>
              </w:rPr>
            </w:pPr>
            <w:r w:rsidRPr="006042A5">
              <w:rPr>
                <w:sz w:val="20"/>
                <w:szCs w:val="20"/>
              </w:rPr>
              <w:t>n/a</w:t>
            </w:r>
          </w:p>
        </w:tc>
        <w:tc>
          <w:tcPr>
            <w:tcW w:w="2430" w:type="dxa"/>
          </w:tcPr>
          <w:p w14:paraId="7196D519" w14:textId="02F0F448" w:rsidR="00DD5E96" w:rsidRPr="006042A5" w:rsidRDefault="00DD5E96" w:rsidP="00B1035C">
            <w:pPr>
              <w:rPr>
                <w:sz w:val="20"/>
                <w:szCs w:val="20"/>
              </w:rPr>
            </w:pPr>
            <w:r w:rsidRPr="006042A5">
              <w:rPr>
                <w:sz w:val="20"/>
                <w:szCs w:val="20"/>
              </w:rPr>
              <w:t xml:space="preserve">Oversight </w:t>
            </w:r>
          </w:p>
        </w:tc>
        <w:tc>
          <w:tcPr>
            <w:tcW w:w="1862" w:type="dxa"/>
          </w:tcPr>
          <w:p w14:paraId="427A2215" w14:textId="70D81617" w:rsidR="00DD5E96" w:rsidRPr="006042A5" w:rsidRDefault="00DD5E96" w:rsidP="00B1035C">
            <w:pPr>
              <w:rPr>
                <w:sz w:val="20"/>
                <w:szCs w:val="20"/>
              </w:rPr>
            </w:pPr>
            <w:r w:rsidRPr="006042A5">
              <w:rPr>
                <w:sz w:val="20"/>
                <w:szCs w:val="20"/>
              </w:rPr>
              <w:t>Collects data</w:t>
            </w:r>
          </w:p>
        </w:tc>
      </w:tr>
      <w:tr w:rsidR="00DD5E96" w:rsidRPr="006042A5" w14:paraId="57F850B4" w14:textId="77777777" w:rsidTr="00DD5E96">
        <w:tc>
          <w:tcPr>
            <w:tcW w:w="6318" w:type="dxa"/>
          </w:tcPr>
          <w:p w14:paraId="7FB7F68B" w14:textId="77777777" w:rsidR="00DD5E96" w:rsidRPr="006042A5" w:rsidRDefault="00DD5E96" w:rsidP="00B1035C">
            <w:pPr>
              <w:tabs>
                <w:tab w:val="left" w:pos="5787"/>
              </w:tabs>
              <w:ind w:right="-882"/>
              <w:rPr>
                <w:rFonts w:cs="Arial"/>
                <w:sz w:val="20"/>
                <w:szCs w:val="20"/>
              </w:rPr>
            </w:pPr>
            <w:r w:rsidRPr="006042A5">
              <w:rPr>
                <w:rFonts w:cs="Arial"/>
                <w:b/>
                <w:i/>
                <w:sz w:val="20"/>
                <w:szCs w:val="20"/>
              </w:rPr>
              <w:t>Glossary of Terms</w:t>
            </w:r>
            <w:r w:rsidRPr="006042A5">
              <w:rPr>
                <w:rFonts w:cs="Arial"/>
                <w:sz w:val="20"/>
                <w:szCs w:val="20"/>
              </w:rPr>
              <w:t xml:space="preserve"> for planning and Program Review </w:t>
            </w:r>
          </w:p>
          <w:p w14:paraId="0BA19871" w14:textId="6BBADAE9" w:rsidR="00DD5E96" w:rsidRPr="006042A5" w:rsidRDefault="00DD5E96" w:rsidP="00B1035C">
            <w:pPr>
              <w:pStyle w:val="ListParagraph"/>
              <w:rPr>
                <w:rFonts w:ascii="Century Gothic" w:hAnsi="Century Gothic" w:cs="Century Gothic"/>
                <w:color w:val="000000"/>
                <w:sz w:val="20"/>
                <w:szCs w:val="20"/>
              </w:rPr>
            </w:pPr>
            <w:r w:rsidRPr="006042A5">
              <w:rPr>
                <w:rFonts w:ascii="Century Gothic" w:hAnsi="Century Gothic" w:cs="Arial"/>
                <w:color w:val="0000FF"/>
                <w:sz w:val="20"/>
                <w:szCs w:val="20"/>
              </w:rPr>
              <w:t>Update annually</w:t>
            </w:r>
            <w:r w:rsidR="006042A5" w:rsidRPr="006042A5">
              <w:rPr>
                <w:rFonts w:ascii="Century Gothic" w:hAnsi="Century Gothic" w:cs="Arial"/>
                <w:color w:val="0000FF"/>
                <w:sz w:val="20"/>
                <w:szCs w:val="20"/>
              </w:rPr>
              <w:t xml:space="preserve"> as part of program review process</w:t>
            </w:r>
          </w:p>
        </w:tc>
        <w:tc>
          <w:tcPr>
            <w:tcW w:w="1325" w:type="dxa"/>
          </w:tcPr>
          <w:p w14:paraId="5161D3C8" w14:textId="67C7A469" w:rsidR="00DD5E96" w:rsidRPr="00141503" w:rsidRDefault="00DD5E96" w:rsidP="00B1035C">
            <w:pPr>
              <w:rPr>
                <w:sz w:val="20"/>
                <w:szCs w:val="20"/>
              </w:rPr>
            </w:pPr>
            <w:r w:rsidRPr="00141503">
              <w:rPr>
                <w:sz w:val="20"/>
                <w:szCs w:val="20"/>
              </w:rPr>
              <w:t>Annual update</w:t>
            </w:r>
          </w:p>
        </w:tc>
        <w:tc>
          <w:tcPr>
            <w:tcW w:w="2520" w:type="dxa"/>
          </w:tcPr>
          <w:p w14:paraId="31068A5B" w14:textId="2CD46972" w:rsidR="00DD5E96" w:rsidRPr="006042A5" w:rsidRDefault="00DD5E96" w:rsidP="00B1035C">
            <w:pPr>
              <w:rPr>
                <w:sz w:val="20"/>
                <w:szCs w:val="20"/>
              </w:rPr>
            </w:pPr>
            <w:r w:rsidRPr="006042A5">
              <w:rPr>
                <w:sz w:val="20"/>
                <w:szCs w:val="20"/>
              </w:rPr>
              <w:t>Reviews &amp; updates</w:t>
            </w:r>
          </w:p>
        </w:tc>
        <w:tc>
          <w:tcPr>
            <w:tcW w:w="2430" w:type="dxa"/>
          </w:tcPr>
          <w:p w14:paraId="62F691B5" w14:textId="6BDDF2FC" w:rsidR="00DD5E96" w:rsidRPr="006042A5" w:rsidRDefault="00DD5E96" w:rsidP="00B1035C">
            <w:pPr>
              <w:rPr>
                <w:sz w:val="20"/>
                <w:szCs w:val="20"/>
              </w:rPr>
            </w:pPr>
            <w:r w:rsidRPr="006042A5">
              <w:rPr>
                <w:sz w:val="20"/>
                <w:szCs w:val="20"/>
              </w:rPr>
              <w:t>Reviews &amp; updates</w:t>
            </w:r>
          </w:p>
        </w:tc>
        <w:tc>
          <w:tcPr>
            <w:tcW w:w="1862" w:type="dxa"/>
          </w:tcPr>
          <w:p w14:paraId="2840C5FD" w14:textId="3CBF8CB5" w:rsidR="00DD5E96" w:rsidRPr="006042A5" w:rsidRDefault="00DD5E96" w:rsidP="00B1035C">
            <w:pPr>
              <w:rPr>
                <w:sz w:val="20"/>
                <w:szCs w:val="20"/>
              </w:rPr>
            </w:pPr>
            <w:r w:rsidRPr="006042A5">
              <w:rPr>
                <w:sz w:val="20"/>
                <w:szCs w:val="20"/>
              </w:rPr>
              <w:t>Posts and reproduces</w:t>
            </w:r>
          </w:p>
        </w:tc>
      </w:tr>
    </w:tbl>
    <w:p w14:paraId="7D6CAAA8" w14:textId="3C79BF10" w:rsidR="00B1035C" w:rsidRPr="00EB567A" w:rsidRDefault="00AB1EE3">
      <w:pPr>
        <w:rPr>
          <w:b/>
          <w:color w:val="0000FF"/>
        </w:rPr>
      </w:pPr>
      <w:bookmarkStart w:id="0" w:name="_GoBack"/>
      <w:bookmarkEnd w:id="0"/>
      <w:r w:rsidRPr="00EB567A">
        <w:rPr>
          <w:b/>
          <w:color w:val="0000FF"/>
        </w:rPr>
        <w:lastRenderedPageBreak/>
        <w:t>Program Review</w:t>
      </w:r>
    </w:p>
    <w:tbl>
      <w:tblPr>
        <w:tblStyle w:val="TableGrid"/>
        <w:tblW w:w="0" w:type="auto"/>
        <w:tblLook w:val="04A0" w:firstRow="1" w:lastRow="0" w:firstColumn="1" w:lastColumn="0" w:noHBand="0" w:noVBand="1"/>
      </w:tblPr>
      <w:tblGrid>
        <w:gridCol w:w="6318"/>
        <w:gridCol w:w="1260"/>
        <w:gridCol w:w="2610"/>
        <w:gridCol w:w="2340"/>
        <w:gridCol w:w="1862"/>
      </w:tblGrid>
      <w:tr w:rsidR="00B1035C" w:rsidRPr="00C17973" w14:paraId="6C142AB2" w14:textId="77777777" w:rsidTr="00A15981">
        <w:tc>
          <w:tcPr>
            <w:tcW w:w="6318" w:type="dxa"/>
            <w:shd w:val="clear" w:color="auto" w:fill="DEEAF6" w:themeFill="accent1" w:themeFillTint="33"/>
          </w:tcPr>
          <w:p w14:paraId="29D220DD" w14:textId="255C81FC" w:rsidR="00B1035C" w:rsidRPr="00C17973" w:rsidRDefault="00B1035C" w:rsidP="00B1035C">
            <w:pPr>
              <w:rPr>
                <w:color w:val="0000FF"/>
              </w:rPr>
            </w:pPr>
            <w:r w:rsidRPr="00C17973">
              <w:rPr>
                <w:b/>
                <w:color w:val="0000FF"/>
                <w:sz w:val="20"/>
                <w:szCs w:val="20"/>
              </w:rPr>
              <w:t>Annual Program Review (2011-2106)</w:t>
            </w:r>
          </w:p>
        </w:tc>
        <w:tc>
          <w:tcPr>
            <w:tcW w:w="1260" w:type="dxa"/>
            <w:shd w:val="clear" w:color="auto" w:fill="DEEAF6" w:themeFill="accent1" w:themeFillTint="33"/>
          </w:tcPr>
          <w:p w14:paraId="7D437AAD" w14:textId="77777777" w:rsidR="00B1035C" w:rsidRPr="00C17973" w:rsidRDefault="00B1035C" w:rsidP="00B1035C"/>
        </w:tc>
        <w:tc>
          <w:tcPr>
            <w:tcW w:w="2610" w:type="dxa"/>
            <w:shd w:val="clear" w:color="auto" w:fill="DEEAF6" w:themeFill="accent1" w:themeFillTint="33"/>
          </w:tcPr>
          <w:p w14:paraId="20C62820" w14:textId="77777777" w:rsidR="00B1035C" w:rsidRPr="00C17973" w:rsidRDefault="00B1035C" w:rsidP="00B1035C"/>
        </w:tc>
        <w:tc>
          <w:tcPr>
            <w:tcW w:w="2340" w:type="dxa"/>
            <w:shd w:val="clear" w:color="auto" w:fill="DEEAF6" w:themeFill="accent1" w:themeFillTint="33"/>
          </w:tcPr>
          <w:p w14:paraId="6CFE0F0A" w14:textId="77777777" w:rsidR="00B1035C" w:rsidRPr="00C17973" w:rsidRDefault="00B1035C" w:rsidP="00B1035C"/>
        </w:tc>
        <w:tc>
          <w:tcPr>
            <w:tcW w:w="1862" w:type="dxa"/>
            <w:shd w:val="clear" w:color="auto" w:fill="DEEAF6" w:themeFill="accent1" w:themeFillTint="33"/>
          </w:tcPr>
          <w:p w14:paraId="6993F468" w14:textId="77777777" w:rsidR="00B1035C" w:rsidRPr="00C17973" w:rsidRDefault="00B1035C" w:rsidP="00B1035C"/>
        </w:tc>
      </w:tr>
      <w:tr w:rsidR="00B1035C" w:rsidRPr="00C17973" w14:paraId="6E1AD503" w14:textId="77777777" w:rsidTr="00A15981">
        <w:tc>
          <w:tcPr>
            <w:tcW w:w="6318" w:type="dxa"/>
          </w:tcPr>
          <w:p w14:paraId="695B27D2" w14:textId="7703BFC9" w:rsidR="00256F13" w:rsidRPr="00256F13" w:rsidRDefault="00256F13" w:rsidP="00B1035C">
            <w:pPr>
              <w:tabs>
                <w:tab w:val="left" w:pos="5787"/>
              </w:tabs>
              <w:ind w:right="-882"/>
              <w:rPr>
                <w:rFonts w:cs="Arial"/>
                <w:b/>
                <w:sz w:val="20"/>
                <w:szCs w:val="20"/>
              </w:rPr>
            </w:pPr>
            <w:r w:rsidRPr="00256F13">
              <w:rPr>
                <w:rFonts w:cs="Arial"/>
                <w:b/>
                <w:sz w:val="20"/>
                <w:szCs w:val="20"/>
              </w:rPr>
              <w:t>PR Data</w:t>
            </w:r>
          </w:p>
          <w:p w14:paraId="5D5AD447" w14:textId="77777777" w:rsidR="00B1035C" w:rsidRPr="00C17973" w:rsidRDefault="00B1035C" w:rsidP="00B1035C">
            <w:pPr>
              <w:tabs>
                <w:tab w:val="left" w:pos="5787"/>
              </w:tabs>
              <w:ind w:right="-882"/>
              <w:rPr>
                <w:rFonts w:cs="Arial"/>
                <w:sz w:val="20"/>
                <w:szCs w:val="20"/>
              </w:rPr>
            </w:pPr>
            <w:r w:rsidRPr="00C17973">
              <w:rPr>
                <w:rFonts w:cs="Arial"/>
                <w:sz w:val="20"/>
                <w:szCs w:val="20"/>
              </w:rPr>
              <w:t xml:space="preserve">Annual production (hard and soft copy) for institutional data </w:t>
            </w:r>
          </w:p>
          <w:p w14:paraId="5CB6E49A" w14:textId="39F01297" w:rsidR="00256F13" w:rsidRPr="00256F13" w:rsidRDefault="00B1035C" w:rsidP="00B1035C">
            <w:pPr>
              <w:rPr>
                <w:rFonts w:cs="Arial"/>
                <w:sz w:val="20"/>
                <w:szCs w:val="20"/>
              </w:rPr>
            </w:pPr>
            <w:r w:rsidRPr="00C17973">
              <w:rPr>
                <w:rFonts w:cs="Arial"/>
                <w:sz w:val="20"/>
                <w:szCs w:val="20"/>
              </w:rPr>
              <w:t xml:space="preserve">for more than 50 </w:t>
            </w:r>
            <w:r w:rsidR="00256F13">
              <w:rPr>
                <w:rFonts w:cs="Arial"/>
                <w:sz w:val="20"/>
                <w:szCs w:val="20"/>
              </w:rPr>
              <w:t xml:space="preserve"> programs</w:t>
            </w:r>
          </w:p>
        </w:tc>
        <w:tc>
          <w:tcPr>
            <w:tcW w:w="1260" w:type="dxa"/>
          </w:tcPr>
          <w:p w14:paraId="6F6CBE2F" w14:textId="11EE2C02" w:rsidR="00B1035C" w:rsidRPr="00141503" w:rsidRDefault="00B1035C" w:rsidP="00B1035C">
            <w:pPr>
              <w:rPr>
                <w:sz w:val="20"/>
                <w:szCs w:val="20"/>
              </w:rPr>
            </w:pPr>
            <w:r w:rsidRPr="00141503">
              <w:rPr>
                <w:sz w:val="20"/>
                <w:szCs w:val="20"/>
              </w:rPr>
              <w:t xml:space="preserve">Annual </w:t>
            </w:r>
          </w:p>
        </w:tc>
        <w:tc>
          <w:tcPr>
            <w:tcW w:w="2610" w:type="dxa"/>
          </w:tcPr>
          <w:p w14:paraId="7E6CCEE2" w14:textId="77777777" w:rsidR="00B1035C" w:rsidRPr="00C17973" w:rsidRDefault="00B1035C" w:rsidP="00B1035C">
            <w:pPr>
              <w:rPr>
                <w:sz w:val="20"/>
                <w:szCs w:val="20"/>
              </w:rPr>
            </w:pPr>
            <w:r w:rsidRPr="00C17973">
              <w:rPr>
                <w:sz w:val="20"/>
                <w:szCs w:val="20"/>
              </w:rPr>
              <w:t>Programming</w:t>
            </w:r>
          </w:p>
          <w:p w14:paraId="2F49B894" w14:textId="77777777" w:rsidR="00B1035C" w:rsidRPr="00C17973" w:rsidRDefault="00B1035C" w:rsidP="00B1035C">
            <w:pPr>
              <w:rPr>
                <w:sz w:val="20"/>
                <w:szCs w:val="20"/>
              </w:rPr>
            </w:pPr>
            <w:r w:rsidRPr="00C17973">
              <w:rPr>
                <w:sz w:val="20"/>
                <w:szCs w:val="20"/>
              </w:rPr>
              <w:t>Data integrity review</w:t>
            </w:r>
          </w:p>
          <w:p w14:paraId="39C913E6" w14:textId="3A3AD5B7" w:rsidR="00B1035C" w:rsidRPr="00C17973" w:rsidRDefault="00B1035C" w:rsidP="00B1035C">
            <w:r w:rsidRPr="00C17973">
              <w:rPr>
                <w:sz w:val="20"/>
                <w:szCs w:val="20"/>
              </w:rPr>
              <w:t xml:space="preserve">Report Preparation </w:t>
            </w:r>
          </w:p>
        </w:tc>
        <w:tc>
          <w:tcPr>
            <w:tcW w:w="2340" w:type="dxa"/>
          </w:tcPr>
          <w:p w14:paraId="720D3E16" w14:textId="7E25A00C" w:rsidR="00B1035C" w:rsidRPr="00C17973" w:rsidRDefault="00B1035C" w:rsidP="00B1035C">
            <w:r w:rsidRPr="00C17973">
              <w:rPr>
                <w:sz w:val="20"/>
                <w:szCs w:val="20"/>
              </w:rPr>
              <w:t xml:space="preserve">Oversight of posting/distribution </w:t>
            </w:r>
          </w:p>
        </w:tc>
        <w:tc>
          <w:tcPr>
            <w:tcW w:w="1862" w:type="dxa"/>
          </w:tcPr>
          <w:p w14:paraId="0479F302" w14:textId="77777777" w:rsidR="00B1035C" w:rsidRPr="00C17973" w:rsidRDefault="00B1035C" w:rsidP="00B1035C">
            <w:pPr>
              <w:rPr>
                <w:sz w:val="20"/>
                <w:szCs w:val="20"/>
              </w:rPr>
            </w:pPr>
            <w:r w:rsidRPr="00C17973">
              <w:rPr>
                <w:sz w:val="20"/>
                <w:szCs w:val="20"/>
              </w:rPr>
              <w:t>Extensive file management</w:t>
            </w:r>
          </w:p>
          <w:p w14:paraId="0113C28A" w14:textId="556C56F0" w:rsidR="00B1035C" w:rsidRPr="00C17973" w:rsidRDefault="00B1035C" w:rsidP="00B1035C">
            <w:r w:rsidRPr="00C17973">
              <w:rPr>
                <w:sz w:val="20"/>
                <w:szCs w:val="20"/>
              </w:rPr>
              <w:t>Extensive posting</w:t>
            </w:r>
          </w:p>
        </w:tc>
      </w:tr>
      <w:tr w:rsidR="00B1035C" w:rsidRPr="00C17973" w14:paraId="548CBBB6" w14:textId="77777777" w:rsidTr="00A15981">
        <w:tc>
          <w:tcPr>
            <w:tcW w:w="6318" w:type="dxa"/>
          </w:tcPr>
          <w:p w14:paraId="65E17CD3" w14:textId="2C15BE38" w:rsidR="00256F13" w:rsidRPr="00256F13" w:rsidRDefault="00256F13" w:rsidP="00B1035C">
            <w:pPr>
              <w:tabs>
                <w:tab w:val="left" w:pos="5787"/>
              </w:tabs>
              <w:ind w:right="-882"/>
              <w:rPr>
                <w:rFonts w:cs="Arial"/>
                <w:b/>
                <w:sz w:val="20"/>
                <w:szCs w:val="20"/>
              </w:rPr>
            </w:pPr>
            <w:r w:rsidRPr="00256F13">
              <w:rPr>
                <w:rFonts w:cs="Arial"/>
                <w:b/>
                <w:sz w:val="20"/>
                <w:szCs w:val="20"/>
              </w:rPr>
              <w:t>DE PR Data</w:t>
            </w:r>
          </w:p>
          <w:p w14:paraId="76BC6DC3" w14:textId="77777777" w:rsidR="00B1035C" w:rsidRPr="00C17973" w:rsidRDefault="00B1035C" w:rsidP="00B1035C">
            <w:pPr>
              <w:tabs>
                <w:tab w:val="left" w:pos="5787"/>
              </w:tabs>
              <w:ind w:right="-882"/>
              <w:rPr>
                <w:rFonts w:cs="Arial"/>
                <w:sz w:val="20"/>
                <w:szCs w:val="20"/>
              </w:rPr>
            </w:pPr>
            <w:r w:rsidRPr="00C17973">
              <w:rPr>
                <w:rFonts w:cs="Arial"/>
                <w:sz w:val="20"/>
                <w:szCs w:val="20"/>
              </w:rPr>
              <w:t xml:space="preserve">Distance Education mode-comparison (hard and soft copy) </w:t>
            </w:r>
          </w:p>
          <w:p w14:paraId="166ACCBA" w14:textId="35CBC083" w:rsidR="00B1035C" w:rsidRPr="00C17973" w:rsidRDefault="00B1035C" w:rsidP="00B1035C">
            <w:r w:rsidRPr="00C17973">
              <w:rPr>
                <w:rFonts w:cs="Arial"/>
                <w:sz w:val="20"/>
                <w:szCs w:val="20"/>
              </w:rPr>
              <w:t xml:space="preserve">data for instructional </w:t>
            </w:r>
          </w:p>
        </w:tc>
        <w:tc>
          <w:tcPr>
            <w:tcW w:w="1260" w:type="dxa"/>
          </w:tcPr>
          <w:p w14:paraId="1A3CCB85" w14:textId="63CE03D8" w:rsidR="00B1035C" w:rsidRPr="00141503" w:rsidRDefault="00B1035C" w:rsidP="00B1035C">
            <w:pPr>
              <w:rPr>
                <w:sz w:val="20"/>
                <w:szCs w:val="20"/>
              </w:rPr>
            </w:pPr>
            <w:r w:rsidRPr="00141503">
              <w:rPr>
                <w:sz w:val="20"/>
                <w:szCs w:val="20"/>
              </w:rPr>
              <w:t>Annual</w:t>
            </w:r>
          </w:p>
        </w:tc>
        <w:tc>
          <w:tcPr>
            <w:tcW w:w="2610" w:type="dxa"/>
          </w:tcPr>
          <w:p w14:paraId="38500C68" w14:textId="77777777" w:rsidR="00B1035C" w:rsidRPr="00C17973" w:rsidRDefault="00B1035C" w:rsidP="00B1035C">
            <w:pPr>
              <w:rPr>
                <w:sz w:val="20"/>
                <w:szCs w:val="20"/>
              </w:rPr>
            </w:pPr>
            <w:r w:rsidRPr="00C17973">
              <w:rPr>
                <w:sz w:val="20"/>
                <w:szCs w:val="20"/>
              </w:rPr>
              <w:t>Programming</w:t>
            </w:r>
          </w:p>
          <w:p w14:paraId="71F8B5BD" w14:textId="77777777" w:rsidR="00B1035C" w:rsidRPr="00C17973" w:rsidRDefault="00B1035C" w:rsidP="00B1035C">
            <w:pPr>
              <w:rPr>
                <w:sz w:val="20"/>
                <w:szCs w:val="20"/>
              </w:rPr>
            </w:pPr>
            <w:r w:rsidRPr="00C17973">
              <w:rPr>
                <w:sz w:val="20"/>
                <w:szCs w:val="20"/>
              </w:rPr>
              <w:t>Data integrity review</w:t>
            </w:r>
          </w:p>
          <w:p w14:paraId="29587FE4" w14:textId="6E9DE1E5" w:rsidR="00B1035C" w:rsidRPr="00256F13" w:rsidRDefault="00B1035C" w:rsidP="00B1035C">
            <w:pPr>
              <w:rPr>
                <w:sz w:val="20"/>
                <w:szCs w:val="20"/>
              </w:rPr>
            </w:pPr>
            <w:r w:rsidRPr="00C17973">
              <w:rPr>
                <w:sz w:val="20"/>
                <w:szCs w:val="20"/>
              </w:rPr>
              <w:t>Report Preparation</w:t>
            </w:r>
          </w:p>
        </w:tc>
        <w:tc>
          <w:tcPr>
            <w:tcW w:w="2340" w:type="dxa"/>
          </w:tcPr>
          <w:p w14:paraId="432F07BF" w14:textId="3ED107CA" w:rsidR="00B1035C" w:rsidRPr="00C17973" w:rsidRDefault="00B1035C" w:rsidP="00B1035C">
            <w:r w:rsidRPr="00C17973">
              <w:rPr>
                <w:sz w:val="20"/>
                <w:szCs w:val="20"/>
              </w:rPr>
              <w:t xml:space="preserve">Oversight of posting/distribution </w:t>
            </w:r>
          </w:p>
        </w:tc>
        <w:tc>
          <w:tcPr>
            <w:tcW w:w="1862" w:type="dxa"/>
          </w:tcPr>
          <w:p w14:paraId="7424B250" w14:textId="77777777" w:rsidR="00B1035C" w:rsidRPr="00C17973" w:rsidRDefault="00B1035C" w:rsidP="00B1035C">
            <w:pPr>
              <w:rPr>
                <w:sz w:val="20"/>
                <w:szCs w:val="20"/>
              </w:rPr>
            </w:pPr>
            <w:r w:rsidRPr="00C17973">
              <w:rPr>
                <w:sz w:val="20"/>
                <w:szCs w:val="20"/>
              </w:rPr>
              <w:t>Extensive file management</w:t>
            </w:r>
          </w:p>
          <w:p w14:paraId="7E4913E2" w14:textId="3ED99069" w:rsidR="00B1035C" w:rsidRPr="00C17973" w:rsidRDefault="00B1035C" w:rsidP="00B1035C">
            <w:r w:rsidRPr="00C17973">
              <w:rPr>
                <w:sz w:val="20"/>
                <w:szCs w:val="20"/>
              </w:rPr>
              <w:t>Extensive posting</w:t>
            </w:r>
          </w:p>
        </w:tc>
      </w:tr>
      <w:tr w:rsidR="00B1035C" w:rsidRPr="00C17973" w14:paraId="356DDC00" w14:textId="77777777" w:rsidTr="00A15981">
        <w:tc>
          <w:tcPr>
            <w:tcW w:w="6318" w:type="dxa"/>
          </w:tcPr>
          <w:p w14:paraId="592F29BB" w14:textId="6DD76CC9" w:rsidR="00256F13" w:rsidRPr="00256F13" w:rsidRDefault="00256F13" w:rsidP="00B1035C">
            <w:pPr>
              <w:tabs>
                <w:tab w:val="left" w:pos="5787"/>
              </w:tabs>
              <w:ind w:right="-882"/>
              <w:rPr>
                <w:rFonts w:cs="Arial"/>
                <w:b/>
                <w:sz w:val="20"/>
                <w:szCs w:val="20"/>
              </w:rPr>
            </w:pPr>
            <w:r w:rsidRPr="00256F13">
              <w:rPr>
                <w:rFonts w:cs="Arial"/>
                <w:b/>
                <w:sz w:val="20"/>
                <w:szCs w:val="20"/>
              </w:rPr>
              <w:t xml:space="preserve">Learning Support Centers </w:t>
            </w:r>
          </w:p>
          <w:p w14:paraId="2F84580D" w14:textId="77777777" w:rsidR="00B1035C" w:rsidRPr="00C17973" w:rsidRDefault="00B1035C" w:rsidP="00B1035C">
            <w:pPr>
              <w:tabs>
                <w:tab w:val="left" w:pos="5787"/>
              </w:tabs>
              <w:ind w:right="-882"/>
              <w:rPr>
                <w:rFonts w:cs="Arial"/>
                <w:sz w:val="20"/>
                <w:szCs w:val="20"/>
              </w:rPr>
            </w:pPr>
            <w:r w:rsidRPr="00C17973">
              <w:rPr>
                <w:rFonts w:cs="Arial"/>
                <w:sz w:val="20"/>
                <w:szCs w:val="20"/>
              </w:rPr>
              <w:t>Surveys and student profile (hard and soft copy) data for</w:t>
            </w:r>
          </w:p>
          <w:p w14:paraId="360A23A3" w14:textId="4A060332" w:rsidR="00256F13" w:rsidRPr="00256F13" w:rsidRDefault="00B1035C" w:rsidP="00B1035C">
            <w:pPr>
              <w:rPr>
                <w:rFonts w:cs="Arial"/>
                <w:sz w:val="20"/>
                <w:szCs w:val="20"/>
              </w:rPr>
            </w:pPr>
            <w:r w:rsidRPr="00C17973">
              <w:rPr>
                <w:rFonts w:cs="Arial"/>
                <w:sz w:val="20"/>
                <w:szCs w:val="20"/>
              </w:rPr>
              <w:t>each of the Learning Support Centers</w:t>
            </w:r>
          </w:p>
        </w:tc>
        <w:tc>
          <w:tcPr>
            <w:tcW w:w="1260" w:type="dxa"/>
          </w:tcPr>
          <w:p w14:paraId="3E05FAFB" w14:textId="71766E66" w:rsidR="00B1035C" w:rsidRPr="00141503" w:rsidRDefault="00B1035C" w:rsidP="00B1035C">
            <w:pPr>
              <w:rPr>
                <w:sz w:val="20"/>
                <w:szCs w:val="20"/>
              </w:rPr>
            </w:pPr>
            <w:r w:rsidRPr="00141503">
              <w:rPr>
                <w:sz w:val="20"/>
                <w:szCs w:val="20"/>
              </w:rPr>
              <w:t>Annual</w:t>
            </w:r>
          </w:p>
        </w:tc>
        <w:tc>
          <w:tcPr>
            <w:tcW w:w="2610" w:type="dxa"/>
          </w:tcPr>
          <w:p w14:paraId="3B85F4F8" w14:textId="77777777" w:rsidR="00B1035C" w:rsidRPr="00C17973" w:rsidRDefault="00B1035C" w:rsidP="00B1035C">
            <w:pPr>
              <w:rPr>
                <w:sz w:val="20"/>
                <w:szCs w:val="20"/>
              </w:rPr>
            </w:pPr>
            <w:r w:rsidRPr="00C17973">
              <w:rPr>
                <w:sz w:val="20"/>
                <w:szCs w:val="20"/>
              </w:rPr>
              <w:t>Programming</w:t>
            </w:r>
          </w:p>
          <w:p w14:paraId="1D13AC5B" w14:textId="77777777" w:rsidR="00B1035C" w:rsidRPr="00C17973" w:rsidRDefault="00B1035C" w:rsidP="00B1035C">
            <w:pPr>
              <w:rPr>
                <w:sz w:val="20"/>
                <w:szCs w:val="20"/>
              </w:rPr>
            </w:pPr>
            <w:r w:rsidRPr="00C17973">
              <w:rPr>
                <w:sz w:val="20"/>
                <w:szCs w:val="20"/>
              </w:rPr>
              <w:t>Data integrity review</w:t>
            </w:r>
          </w:p>
          <w:p w14:paraId="067A5610" w14:textId="16C7E5DE" w:rsidR="00B1035C" w:rsidRPr="00C17973" w:rsidRDefault="00B1035C" w:rsidP="00B1035C">
            <w:r w:rsidRPr="00C17973">
              <w:rPr>
                <w:sz w:val="20"/>
                <w:szCs w:val="20"/>
              </w:rPr>
              <w:t xml:space="preserve">Report Preparation </w:t>
            </w:r>
          </w:p>
        </w:tc>
        <w:tc>
          <w:tcPr>
            <w:tcW w:w="2340" w:type="dxa"/>
          </w:tcPr>
          <w:p w14:paraId="1E44665A" w14:textId="0DCA4214" w:rsidR="00B1035C" w:rsidRPr="00C17973" w:rsidRDefault="00B1035C" w:rsidP="00B1035C">
            <w:r w:rsidRPr="00C17973">
              <w:rPr>
                <w:sz w:val="20"/>
                <w:szCs w:val="20"/>
              </w:rPr>
              <w:t xml:space="preserve">Oversight of posting/distribution </w:t>
            </w:r>
          </w:p>
        </w:tc>
        <w:tc>
          <w:tcPr>
            <w:tcW w:w="1862" w:type="dxa"/>
          </w:tcPr>
          <w:p w14:paraId="2355B73C" w14:textId="77777777" w:rsidR="00B1035C" w:rsidRPr="00C17973" w:rsidRDefault="00B1035C" w:rsidP="00B1035C">
            <w:pPr>
              <w:rPr>
                <w:sz w:val="20"/>
                <w:szCs w:val="20"/>
              </w:rPr>
            </w:pPr>
            <w:r w:rsidRPr="00C17973">
              <w:rPr>
                <w:sz w:val="20"/>
                <w:szCs w:val="20"/>
              </w:rPr>
              <w:t>file management</w:t>
            </w:r>
          </w:p>
          <w:p w14:paraId="4117498F" w14:textId="2A633497" w:rsidR="00B1035C" w:rsidRPr="00C17973" w:rsidRDefault="00B1035C" w:rsidP="00B1035C">
            <w:r w:rsidRPr="00C17973">
              <w:rPr>
                <w:sz w:val="20"/>
                <w:szCs w:val="20"/>
              </w:rPr>
              <w:t>posting</w:t>
            </w:r>
          </w:p>
        </w:tc>
      </w:tr>
      <w:tr w:rsidR="00B1035C" w:rsidRPr="00C17973" w14:paraId="10568755" w14:textId="77777777" w:rsidTr="00A15981">
        <w:tc>
          <w:tcPr>
            <w:tcW w:w="6318" w:type="dxa"/>
          </w:tcPr>
          <w:p w14:paraId="7C754CD5" w14:textId="6414B24D" w:rsidR="00256F13" w:rsidRPr="00256F13" w:rsidRDefault="00256F13" w:rsidP="00B1035C">
            <w:pPr>
              <w:tabs>
                <w:tab w:val="left" w:pos="5787"/>
              </w:tabs>
              <w:ind w:right="-882"/>
              <w:rPr>
                <w:rFonts w:cs="Arial"/>
                <w:b/>
                <w:sz w:val="20"/>
                <w:szCs w:val="20"/>
              </w:rPr>
            </w:pPr>
            <w:r w:rsidRPr="00256F13">
              <w:rPr>
                <w:rFonts w:cs="Arial"/>
                <w:b/>
                <w:sz w:val="20"/>
                <w:szCs w:val="20"/>
              </w:rPr>
              <w:t>Program Review Web Page Support</w:t>
            </w:r>
          </w:p>
          <w:p w14:paraId="4C4CE9C3" w14:textId="77777777" w:rsidR="00B1035C" w:rsidRPr="00C17973" w:rsidRDefault="00B1035C" w:rsidP="00B1035C">
            <w:pPr>
              <w:tabs>
                <w:tab w:val="left" w:pos="5787"/>
              </w:tabs>
              <w:ind w:right="-882"/>
              <w:rPr>
                <w:rFonts w:cs="Arial"/>
                <w:sz w:val="20"/>
                <w:szCs w:val="20"/>
              </w:rPr>
            </w:pPr>
            <w:r w:rsidRPr="00C17973">
              <w:rPr>
                <w:rFonts w:cs="Arial"/>
                <w:sz w:val="20"/>
                <w:szCs w:val="20"/>
              </w:rPr>
              <w:t>Maintenance of program review website for instructional</w:t>
            </w:r>
          </w:p>
          <w:p w14:paraId="529DB8CD" w14:textId="61CAB2A5" w:rsidR="00256F13" w:rsidRPr="00256F13" w:rsidRDefault="00B1035C" w:rsidP="00B1035C">
            <w:pPr>
              <w:rPr>
                <w:rFonts w:cs="Arial"/>
                <w:sz w:val="20"/>
                <w:szCs w:val="20"/>
              </w:rPr>
            </w:pPr>
            <w:r w:rsidRPr="00C17973">
              <w:rPr>
                <w:rFonts w:cs="Arial"/>
                <w:sz w:val="20"/>
                <w:szCs w:val="20"/>
              </w:rPr>
              <w:t xml:space="preserve"> </w:t>
            </w:r>
            <w:proofErr w:type="gramStart"/>
            <w:r w:rsidRPr="00C17973">
              <w:rPr>
                <w:rFonts w:cs="Arial"/>
                <w:sz w:val="20"/>
                <w:szCs w:val="20"/>
              </w:rPr>
              <w:t>programs</w:t>
            </w:r>
            <w:proofErr w:type="gramEnd"/>
            <w:r w:rsidRPr="00C17973">
              <w:rPr>
                <w:rFonts w:cs="Arial"/>
                <w:sz w:val="20"/>
                <w:szCs w:val="20"/>
              </w:rPr>
              <w:t>, student services (70</w:t>
            </w:r>
            <w:r w:rsidR="00256F13">
              <w:rPr>
                <w:rFonts w:cs="Arial"/>
                <w:sz w:val="20"/>
                <w:szCs w:val="20"/>
              </w:rPr>
              <w:t xml:space="preserve"> + individual</w:t>
            </w:r>
            <w:r w:rsidRPr="00C17973">
              <w:rPr>
                <w:rFonts w:cs="Arial"/>
                <w:sz w:val="20"/>
                <w:szCs w:val="20"/>
              </w:rPr>
              <w:t xml:space="preserve"> webpages)</w:t>
            </w:r>
            <w:r w:rsidR="00256F13">
              <w:rPr>
                <w:rFonts w:cs="Arial"/>
                <w:sz w:val="20"/>
                <w:szCs w:val="20"/>
              </w:rPr>
              <w:t xml:space="preserve">; extensive file management. </w:t>
            </w:r>
          </w:p>
        </w:tc>
        <w:tc>
          <w:tcPr>
            <w:tcW w:w="1260" w:type="dxa"/>
          </w:tcPr>
          <w:p w14:paraId="07C77149" w14:textId="677645B3" w:rsidR="00B1035C" w:rsidRPr="00141503" w:rsidRDefault="00B1035C" w:rsidP="00B1035C">
            <w:pPr>
              <w:rPr>
                <w:sz w:val="20"/>
                <w:szCs w:val="20"/>
              </w:rPr>
            </w:pPr>
            <w:r w:rsidRPr="00141503">
              <w:rPr>
                <w:sz w:val="20"/>
                <w:szCs w:val="20"/>
              </w:rPr>
              <w:t>Annual</w:t>
            </w:r>
          </w:p>
        </w:tc>
        <w:tc>
          <w:tcPr>
            <w:tcW w:w="2610" w:type="dxa"/>
          </w:tcPr>
          <w:p w14:paraId="0951A4B6" w14:textId="3AE55CBF" w:rsidR="00B1035C" w:rsidRPr="00C17973" w:rsidRDefault="00B1035C" w:rsidP="00B1035C">
            <w:r w:rsidRPr="00C17973">
              <w:rPr>
                <w:sz w:val="20"/>
                <w:szCs w:val="20"/>
              </w:rPr>
              <w:t>MN some assistance</w:t>
            </w:r>
          </w:p>
        </w:tc>
        <w:tc>
          <w:tcPr>
            <w:tcW w:w="2340" w:type="dxa"/>
          </w:tcPr>
          <w:p w14:paraId="1C288D85" w14:textId="0C23E7B4" w:rsidR="00B1035C" w:rsidRPr="00C17973" w:rsidRDefault="00B1035C" w:rsidP="00B1035C">
            <w:r w:rsidRPr="00C17973">
              <w:rPr>
                <w:sz w:val="20"/>
                <w:szCs w:val="20"/>
              </w:rPr>
              <w:t>Oversight</w:t>
            </w:r>
          </w:p>
        </w:tc>
        <w:tc>
          <w:tcPr>
            <w:tcW w:w="1862" w:type="dxa"/>
          </w:tcPr>
          <w:p w14:paraId="587C8F79" w14:textId="77777777" w:rsidR="00B1035C" w:rsidRPr="00C17973" w:rsidRDefault="00B1035C" w:rsidP="00B1035C">
            <w:pPr>
              <w:rPr>
                <w:sz w:val="20"/>
                <w:szCs w:val="20"/>
              </w:rPr>
            </w:pPr>
            <w:r w:rsidRPr="00C17973">
              <w:rPr>
                <w:sz w:val="20"/>
                <w:szCs w:val="20"/>
              </w:rPr>
              <w:t>Extensive file management</w:t>
            </w:r>
          </w:p>
          <w:p w14:paraId="5AC9F205" w14:textId="3D98FFCE" w:rsidR="00B1035C" w:rsidRPr="00C17973" w:rsidRDefault="00B1035C" w:rsidP="00B1035C">
            <w:r w:rsidRPr="00C17973">
              <w:rPr>
                <w:sz w:val="20"/>
                <w:szCs w:val="20"/>
              </w:rPr>
              <w:t>Extensive posting</w:t>
            </w:r>
          </w:p>
        </w:tc>
      </w:tr>
      <w:tr w:rsidR="00B1035C" w:rsidRPr="00C17973" w14:paraId="647F2B38" w14:textId="77777777" w:rsidTr="00A15981">
        <w:tc>
          <w:tcPr>
            <w:tcW w:w="6318" w:type="dxa"/>
          </w:tcPr>
          <w:p w14:paraId="24A54EDD" w14:textId="7A1973C1" w:rsidR="007C6958" w:rsidRPr="00C17973" w:rsidRDefault="007C6958" w:rsidP="00B1035C">
            <w:pPr>
              <w:tabs>
                <w:tab w:val="left" w:pos="5787"/>
              </w:tabs>
              <w:ind w:right="-882"/>
              <w:rPr>
                <w:rFonts w:cs="Arial"/>
                <w:b/>
                <w:sz w:val="20"/>
                <w:szCs w:val="20"/>
              </w:rPr>
            </w:pPr>
            <w:r w:rsidRPr="00C17973">
              <w:rPr>
                <w:rFonts w:cs="Arial"/>
                <w:b/>
                <w:sz w:val="20"/>
                <w:szCs w:val="20"/>
              </w:rPr>
              <w:t>Resource Requests for Cabinet  (manual process)</w:t>
            </w:r>
          </w:p>
          <w:p w14:paraId="5EA88D8A" w14:textId="74CF3B2A" w:rsidR="00B1035C" w:rsidRPr="00C17973" w:rsidRDefault="00B1035C" w:rsidP="00B1035C">
            <w:pPr>
              <w:tabs>
                <w:tab w:val="left" w:pos="5787"/>
              </w:tabs>
              <w:ind w:right="-882"/>
              <w:rPr>
                <w:rFonts w:cs="Arial"/>
                <w:sz w:val="20"/>
                <w:szCs w:val="20"/>
              </w:rPr>
            </w:pPr>
            <w:r w:rsidRPr="00C17973">
              <w:rPr>
                <w:rFonts w:cs="Arial"/>
                <w:sz w:val="20"/>
                <w:szCs w:val="20"/>
              </w:rPr>
              <w:t xml:space="preserve">Preparation and distribution of resource requests extracted </w:t>
            </w:r>
          </w:p>
          <w:p w14:paraId="034AC82B" w14:textId="77777777" w:rsidR="00B1035C" w:rsidRPr="00C17973" w:rsidRDefault="00B1035C" w:rsidP="00B1035C">
            <w:pPr>
              <w:tabs>
                <w:tab w:val="left" w:pos="5787"/>
              </w:tabs>
              <w:ind w:right="-882"/>
              <w:rPr>
                <w:rFonts w:cs="Arial"/>
                <w:sz w:val="20"/>
                <w:szCs w:val="20"/>
              </w:rPr>
            </w:pPr>
            <w:r w:rsidRPr="00C17973">
              <w:rPr>
                <w:rFonts w:cs="Arial"/>
                <w:sz w:val="20"/>
                <w:szCs w:val="20"/>
              </w:rPr>
              <w:t>annually from program</w:t>
            </w:r>
          </w:p>
          <w:p w14:paraId="62926F5D" w14:textId="2E2D78E1" w:rsidR="00B1035C" w:rsidRPr="00C17973" w:rsidRDefault="00B1035C" w:rsidP="00B1035C"/>
        </w:tc>
        <w:tc>
          <w:tcPr>
            <w:tcW w:w="1260" w:type="dxa"/>
          </w:tcPr>
          <w:p w14:paraId="50DAA689" w14:textId="6FEE9F03" w:rsidR="007C6958" w:rsidRPr="00141503" w:rsidRDefault="007C6958" w:rsidP="00B1035C">
            <w:pPr>
              <w:rPr>
                <w:rFonts w:cs="Arial"/>
                <w:sz w:val="20"/>
                <w:szCs w:val="20"/>
              </w:rPr>
            </w:pPr>
            <w:r w:rsidRPr="00141503">
              <w:rPr>
                <w:rFonts w:cs="Arial"/>
                <w:sz w:val="20"/>
                <w:szCs w:val="20"/>
              </w:rPr>
              <w:t>2012-2015</w:t>
            </w:r>
          </w:p>
          <w:p w14:paraId="26C7386D" w14:textId="21832383" w:rsidR="00B1035C" w:rsidRPr="00141503" w:rsidRDefault="00B1035C" w:rsidP="00B1035C">
            <w:pPr>
              <w:rPr>
                <w:sz w:val="20"/>
                <w:szCs w:val="20"/>
              </w:rPr>
            </w:pPr>
            <w:r w:rsidRPr="00141503">
              <w:rPr>
                <w:rFonts w:cs="Arial"/>
                <w:sz w:val="20"/>
                <w:szCs w:val="20"/>
              </w:rPr>
              <w:t>New process for Fall 2016</w:t>
            </w:r>
          </w:p>
        </w:tc>
        <w:tc>
          <w:tcPr>
            <w:tcW w:w="2610" w:type="dxa"/>
          </w:tcPr>
          <w:p w14:paraId="319A5C6D" w14:textId="77777777" w:rsidR="00B1035C" w:rsidRPr="00C17973" w:rsidRDefault="00B1035C" w:rsidP="00B1035C">
            <w:pPr>
              <w:rPr>
                <w:sz w:val="20"/>
                <w:szCs w:val="20"/>
              </w:rPr>
            </w:pPr>
            <w:r w:rsidRPr="00C17973">
              <w:rPr>
                <w:sz w:val="20"/>
                <w:szCs w:val="20"/>
              </w:rPr>
              <w:t>Consultation with Val</w:t>
            </w:r>
          </w:p>
          <w:p w14:paraId="09D88C3B" w14:textId="77777777" w:rsidR="00B1035C" w:rsidRPr="00C17973" w:rsidRDefault="00B1035C" w:rsidP="00B1035C">
            <w:pPr>
              <w:rPr>
                <w:sz w:val="20"/>
                <w:szCs w:val="20"/>
              </w:rPr>
            </w:pPr>
            <w:r w:rsidRPr="00C17973">
              <w:rPr>
                <w:sz w:val="20"/>
                <w:szCs w:val="20"/>
              </w:rPr>
              <w:t>Programming</w:t>
            </w:r>
          </w:p>
          <w:p w14:paraId="43CC67D1" w14:textId="5388639D" w:rsidR="00B1035C" w:rsidRPr="00C17973" w:rsidRDefault="00B1035C" w:rsidP="00B1035C">
            <w:r w:rsidRPr="00C17973">
              <w:rPr>
                <w:sz w:val="20"/>
                <w:szCs w:val="20"/>
              </w:rPr>
              <w:t>Preparation of reports for Cabinet and VPI</w:t>
            </w:r>
          </w:p>
        </w:tc>
        <w:tc>
          <w:tcPr>
            <w:tcW w:w="2340" w:type="dxa"/>
          </w:tcPr>
          <w:p w14:paraId="13B79BF0" w14:textId="08D63DC5" w:rsidR="00B1035C" w:rsidRPr="00C17973" w:rsidRDefault="007C6958" w:rsidP="00B1035C">
            <w:r w:rsidRPr="00C17973">
              <w:rPr>
                <w:sz w:val="20"/>
                <w:szCs w:val="20"/>
              </w:rPr>
              <w:t>Supervision and review</w:t>
            </w:r>
          </w:p>
        </w:tc>
        <w:tc>
          <w:tcPr>
            <w:tcW w:w="1862" w:type="dxa"/>
          </w:tcPr>
          <w:p w14:paraId="0EBBFCF3" w14:textId="77777777" w:rsidR="00B1035C" w:rsidRPr="00C17973" w:rsidRDefault="007C6958" w:rsidP="00B1035C">
            <w:pPr>
              <w:rPr>
                <w:sz w:val="20"/>
                <w:szCs w:val="20"/>
              </w:rPr>
            </w:pPr>
            <w:r w:rsidRPr="00C17973">
              <w:rPr>
                <w:sz w:val="20"/>
                <w:szCs w:val="20"/>
              </w:rPr>
              <w:t>Manual extraction of data from PR reports into spreadsheets;</w:t>
            </w:r>
          </w:p>
          <w:p w14:paraId="05E605F5" w14:textId="228B9F8A" w:rsidR="007C6958" w:rsidRPr="00C17973" w:rsidRDefault="007C6958" w:rsidP="00B1035C">
            <w:r w:rsidRPr="00C17973">
              <w:rPr>
                <w:sz w:val="20"/>
                <w:szCs w:val="20"/>
              </w:rPr>
              <w:t xml:space="preserve">Distribution and posting </w:t>
            </w:r>
          </w:p>
        </w:tc>
      </w:tr>
      <w:tr w:rsidR="007C6958" w:rsidRPr="00C17973" w14:paraId="2ED8CE34" w14:textId="77777777" w:rsidTr="00A15981">
        <w:tc>
          <w:tcPr>
            <w:tcW w:w="6318" w:type="dxa"/>
          </w:tcPr>
          <w:p w14:paraId="0978EA54" w14:textId="0641285D" w:rsidR="007C6958" w:rsidRPr="00C17973" w:rsidRDefault="007C6958" w:rsidP="007C6958">
            <w:pPr>
              <w:tabs>
                <w:tab w:val="left" w:pos="5787"/>
              </w:tabs>
              <w:ind w:right="-882"/>
              <w:rPr>
                <w:rFonts w:cs="Arial"/>
                <w:b/>
                <w:sz w:val="20"/>
                <w:szCs w:val="20"/>
              </w:rPr>
            </w:pPr>
            <w:r w:rsidRPr="00C17973">
              <w:rPr>
                <w:rFonts w:cs="Arial"/>
                <w:b/>
                <w:sz w:val="20"/>
                <w:szCs w:val="20"/>
              </w:rPr>
              <w:t>Resource Requests for Cabinet  (new process) 2016</w:t>
            </w:r>
          </w:p>
          <w:p w14:paraId="618CD0ED" w14:textId="77777777" w:rsidR="002C76F6" w:rsidRPr="00C17973" w:rsidRDefault="002C76F6" w:rsidP="002C76F6">
            <w:pPr>
              <w:tabs>
                <w:tab w:val="left" w:pos="5787"/>
              </w:tabs>
              <w:ind w:right="-882"/>
              <w:rPr>
                <w:rFonts w:cs="Arial"/>
                <w:sz w:val="20"/>
                <w:szCs w:val="20"/>
              </w:rPr>
            </w:pPr>
            <w:r w:rsidRPr="00C17973">
              <w:rPr>
                <w:rFonts w:cs="Arial"/>
                <w:sz w:val="20"/>
                <w:szCs w:val="20"/>
              </w:rPr>
              <w:t xml:space="preserve">Preparation and distribution of resource requests extracted </w:t>
            </w:r>
          </w:p>
          <w:p w14:paraId="505AE451" w14:textId="77777777" w:rsidR="007C6958" w:rsidRDefault="002C76F6" w:rsidP="002C76F6">
            <w:pPr>
              <w:tabs>
                <w:tab w:val="left" w:pos="5787"/>
              </w:tabs>
              <w:ind w:right="-882"/>
              <w:rPr>
                <w:rFonts w:cs="Arial"/>
                <w:sz w:val="20"/>
                <w:szCs w:val="20"/>
              </w:rPr>
            </w:pPr>
            <w:r w:rsidRPr="00C17973">
              <w:rPr>
                <w:rFonts w:cs="Arial"/>
                <w:sz w:val="20"/>
                <w:szCs w:val="20"/>
              </w:rPr>
              <w:t xml:space="preserve">from the online program review submission template </w:t>
            </w:r>
          </w:p>
          <w:p w14:paraId="49F5C952" w14:textId="77777777" w:rsidR="00A30F73" w:rsidRDefault="00A30F73" w:rsidP="002C76F6">
            <w:pPr>
              <w:tabs>
                <w:tab w:val="left" w:pos="5787"/>
              </w:tabs>
              <w:ind w:right="-882"/>
              <w:rPr>
                <w:rFonts w:cs="Arial"/>
                <w:sz w:val="20"/>
                <w:szCs w:val="20"/>
              </w:rPr>
            </w:pPr>
          </w:p>
          <w:p w14:paraId="5026031F" w14:textId="77777777" w:rsidR="00A30F73" w:rsidRDefault="00A30F73" w:rsidP="00A30F73">
            <w:pPr>
              <w:pStyle w:val="ListParagraph"/>
              <w:numPr>
                <w:ilvl w:val="0"/>
                <w:numId w:val="5"/>
              </w:numPr>
              <w:tabs>
                <w:tab w:val="left" w:pos="5787"/>
              </w:tabs>
              <w:ind w:right="-882"/>
              <w:rPr>
                <w:rFonts w:ascii="Century Gothic" w:hAnsi="Century Gothic" w:cs="Calibri"/>
                <w:sz w:val="20"/>
                <w:szCs w:val="20"/>
              </w:rPr>
            </w:pPr>
            <w:r w:rsidRPr="00A30F73">
              <w:rPr>
                <w:rFonts w:ascii="Century Gothic" w:hAnsi="Century Gothic" w:cs="Arial"/>
                <w:sz w:val="20"/>
                <w:szCs w:val="20"/>
              </w:rPr>
              <w:t xml:space="preserve">Required working with Val Tyler on </w:t>
            </w:r>
            <w:r w:rsidRPr="00A30F73">
              <w:rPr>
                <w:rFonts w:ascii="Century Gothic" w:hAnsi="Century Gothic" w:cs="Calibri"/>
                <w:sz w:val="20"/>
                <w:szCs w:val="20"/>
              </w:rPr>
              <w:t xml:space="preserve">development &amp; </w:t>
            </w:r>
          </w:p>
          <w:p w14:paraId="35128A1F" w14:textId="77777777" w:rsidR="00A30F73" w:rsidRDefault="00A30F73" w:rsidP="00A30F73">
            <w:pPr>
              <w:pStyle w:val="ListParagraph"/>
              <w:tabs>
                <w:tab w:val="left" w:pos="5787"/>
              </w:tabs>
              <w:ind w:right="-882"/>
              <w:rPr>
                <w:rFonts w:ascii="Century Gothic" w:hAnsi="Century Gothic" w:cs="Calibri"/>
                <w:sz w:val="20"/>
                <w:szCs w:val="20"/>
              </w:rPr>
            </w:pPr>
            <w:r w:rsidRPr="00A30F73">
              <w:rPr>
                <w:rFonts w:ascii="Century Gothic" w:hAnsi="Century Gothic" w:cs="Calibri"/>
                <w:sz w:val="20"/>
                <w:szCs w:val="20"/>
              </w:rPr>
              <w:t xml:space="preserve">design of </w:t>
            </w:r>
            <w:proofErr w:type="spellStart"/>
            <w:r w:rsidRPr="00A30F73">
              <w:rPr>
                <w:rFonts w:ascii="Century Gothic" w:hAnsi="Century Gothic" w:cs="Calibri"/>
                <w:sz w:val="20"/>
                <w:szCs w:val="20"/>
              </w:rPr>
              <w:t>NoviSurvey</w:t>
            </w:r>
            <w:proofErr w:type="spellEnd"/>
            <w:r w:rsidRPr="00A30F73">
              <w:rPr>
                <w:rFonts w:ascii="Century Gothic" w:hAnsi="Century Gothic" w:cs="Calibri"/>
                <w:sz w:val="20"/>
                <w:szCs w:val="20"/>
              </w:rPr>
              <w:t xml:space="preserve"> to accommodate the range of </w:t>
            </w:r>
          </w:p>
          <w:p w14:paraId="4ED52CDB" w14:textId="2349A9F2" w:rsidR="00A30F73" w:rsidRPr="00A30F73" w:rsidRDefault="00A30F73" w:rsidP="00A30F73">
            <w:pPr>
              <w:pStyle w:val="ListParagraph"/>
              <w:tabs>
                <w:tab w:val="left" w:pos="5787"/>
              </w:tabs>
              <w:ind w:right="-882"/>
              <w:rPr>
                <w:rFonts w:ascii="Century Gothic" w:hAnsi="Century Gothic" w:cs="Calibri"/>
                <w:sz w:val="20"/>
                <w:szCs w:val="20"/>
              </w:rPr>
            </w:pPr>
            <w:r w:rsidRPr="00A30F73">
              <w:rPr>
                <w:rFonts w:ascii="Century Gothic" w:hAnsi="Century Gothic" w:cs="Calibri"/>
                <w:sz w:val="20"/>
                <w:szCs w:val="20"/>
              </w:rPr>
              <w:t>requests and types of program reviews</w:t>
            </w:r>
          </w:p>
        </w:tc>
        <w:tc>
          <w:tcPr>
            <w:tcW w:w="1260" w:type="dxa"/>
          </w:tcPr>
          <w:p w14:paraId="6326A705" w14:textId="58D44EB6" w:rsidR="007C6958" w:rsidRPr="00141503" w:rsidRDefault="007C6958" w:rsidP="00B1035C">
            <w:pPr>
              <w:rPr>
                <w:sz w:val="20"/>
                <w:szCs w:val="20"/>
              </w:rPr>
            </w:pPr>
            <w:r w:rsidRPr="00141503">
              <w:rPr>
                <w:sz w:val="20"/>
                <w:szCs w:val="20"/>
              </w:rPr>
              <w:t>2016</w:t>
            </w:r>
          </w:p>
        </w:tc>
        <w:tc>
          <w:tcPr>
            <w:tcW w:w="2610" w:type="dxa"/>
          </w:tcPr>
          <w:p w14:paraId="5CE2665F" w14:textId="7F069388" w:rsidR="007C6958" w:rsidRPr="00C17973" w:rsidRDefault="002C76F6" w:rsidP="00A30F73">
            <w:pPr>
              <w:rPr>
                <w:sz w:val="24"/>
                <w:szCs w:val="24"/>
              </w:rPr>
            </w:pPr>
            <w:r w:rsidRPr="00C17973">
              <w:rPr>
                <w:rFonts w:cs="Calibri"/>
                <w:sz w:val="20"/>
                <w:szCs w:val="20"/>
              </w:rPr>
              <w:t xml:space="preserve">JS: development &amp; design of </w:t>
            </w:r>
            <w:proofErr w:type="spellStart"/>
            <w:r w:rsidRPr="00C17973">
              <w:rPr>
                <w:rFonts w:cs="Calibri"/>
                <w:sz w:val="20"/>
                <w:szCs w:val="20"/>
              </w:rPr>
              <w:t>NoviSurvey</w:t>
            </w:r>
            <w:proofErr w:type="spellEnd"/>
            <w:r w:rsidRPr="00C17973">
              <w:rPr>
                <w:rFonts w:cs="Calibri"/>
                <w:sz w:val="20"/>
                <w:szCs w:val="20"/>
              </w:rPr>
              <w:t xml:space="preserve"> </w:t>
            </w:r>
            <w:r w:rsidR="007C6958" w:rsidRPr="00C17973">
              <w:rPr>
                <w:rFonts w:cs="Calibri"/>
                <w:sz w:val="20"/>
                <w:szCs w:val="20"/>
              </w:rPr>
              <w:t>MN: downloading data and attachments</w:t>
            </w:r>
            <w:r w:rsidR="00A30F73">
              <w:rPr>
                <w:rFonts w:cs="Calibri"/>
                <w:sz w:val="20"/>
                <w:szCs w:val="20"/>
              </w:rPr>
              <w:t>;</w:t>
            </w:r>
            <w:r w:rsidR="007C6958" w:rsidRPr="00C17973">
              <w:rPr>
                <w:rFonts w:cs="Calibri"/>
                <w:sz w:val="20"/>
                <w:szCs w:val="20"/>
              </w:rPr>
              <w:t xml:space="preserve"> </w:t>
            </w:r>
            <w:r w:rsidR="00A30F73">
              <w:rPr>
                <w:rFonts w:cs="Calibri"/>
                <w:sz w:val="20"/>
                <w:szCs w:val="20"/>
              </w:rPr>
              <w:t>reconfiguring the dataset;</w:t>
            </w:r>
            <w:r w:rsidR="007C6958" w:rsidRPr="00C17973">
              <w:rPr>
                <w:rFonts w:cs="Calibri"/>
                <w:sz w:val="20"/>
                <w:szCs w:val="20"/>
              </w:rPr>
              <w:t xml:space="preserve"> formatting, </w:t>
            </w:r>
            <w:r w:rsidR="00A30F73">
              <w:rPr>
                <w:rFonts w:cs="Calibri"/>
                <w:sz w:val="20"/>
                <w:szCs w:val="20"/>
              </w:rPr>
              <w:t>creating division-level subsets;</w:t>
            </w:r>
            <w:r w:rsidR="007C6958" w:rsidRPr="00C17973">
              <w:rPr>
                <w:rFonts w:cs="Calibri"/>
                <w:sz w:val="20"/>
                <w:szCs w:val="20"/>
              </w:rPr>
              <w:t xml:space="preserve"> </w:t>
            </w:r>
            <w:r w:rsidRPr="00C17973">
              <w:rPr>
                <w:rFonts w:cs="Calibri"/>
                <w:sz w:val="20"/>
                <w:szCs w:val="20"/>
              </w:rPr>
              <w:t xml:space="preserve">distributing  reports and </w:t>
            </w:r>
            <w:r w:rsidR="007C6958" w:rsidRPr="00C17973">
              <w:rPr>
                <w:rFonts w:cs="Calibri"/>
                <w:sz w:val="20"/>
                <w:szCs w:val="20"/>
              </w:rPr>
              <w:t>attachments</w:t>
            </w:r>
            <w:r w:rsidR="007C6958" w:rsidRPr="00C17973">
              <w:rPr>
                <w:rFonts w:cs="Calibri"/>
                <w:sz w:val="24"/>
                <w:szCs w:val="24"/>
              </w:rPr>
              <w:t xml:space="preserve"> </w:t>
            </w:r>
          </w:p>
        </w:tc>
        <w:tc>
          <w:tcPr>
            <w:tcW w:w="2340" w:type="dxa"/>
          </w:tcPr>
          <w:p w14:paraId="747E3881" w14:textId="4F932176" w:rsidR="007C6958" w:rsidRPr="00C17973" w:rsidRDefault="002C76F6" w:rsidP="00B1035C">
            <w:pPr>
              <w:rPr>
                <w:sz w:val="20"/>
                <w:szCs w:val="20"/>
              </w:rPr>
            </w:pPr>
            <w:r w:rsidRPr="00C17973">
              <w:rPr>
                <w:sz w:val="20"/>
                <w:szCs w:val="20"/>
              </w:rPr>
              <w:t>n/a</w:t>
            </w:r>
          </w:p>
        </w:tc>
        <w:tc>
          <w:tcPr>
            <w:tcW w:w="1862" w:type="dxa"/>
          </w:tcPr>
          <w:p w14:paraId="294A9F95" w14:textId="399E5C68" w:rsidR="007C6958" w:rsidRPr="00C17973" w:rsidRDefault="002C76F6" w:rsidP="00B1035C">
            <w:pPr>
              <w:rPr>
                <w:sz w:val="20"/>
                <w:szCs w:val="20"/>
              </w:rPr>
            </w:pPr>
            <w:r w:rsidRPr="00C17973">
              <w:rPr>
                <w:sz w:val="20"/>
                <w:szCs w:val="20"/>
              </w:rPr>
              <w:t>n/a</w:t>
            </w:r>
          </w:p>
        </w:tc>
      </w:tr>
      <w:tr w:rsidR="00B1035C" w:rsidRPr="00C17973" w14:paraId="612A4FC7" w14:textId="77777777" w:rsidTr="00A15981">
        <w:tc>
          <w:tcPr>
            <w:tcW w:w="6318" w:type="dxa"/>
          </w:tcPr>
          <w:p w14:paraId="7E1D5FBE" w14:textId="1AC3E9DA" w:rsidR="00A15981" w:rsidRPr="00A15981" w:rsidRDefault="00A15981" w:rsidP="00B1035C">
            <w:pPr>
              <w:rPr>
                <w:rFonts w:cs="Arial"/>
                <w:b/>
                <w:sz w:val="20"/>
                <w:szCs w:val="20"/>
              </w:rPr>
            </w:pPr>
            <w:r w:rsidRPr="00A15981">
              <w:rPr>
                <w:rFonts w:cs="Arial"/>
                <w:b/>
                <w:sz w:val="20"/>
                <w:szCs w:val="20"/>
              </w:rPr>
              <w:t>IPC Review</w:t>
            </w:r>
          </w:p>
          <w:p w14:paraId="7DA9EB6A" w14:textId="4D2C9AE2" w:rsidR="00B1035C" w:rsidRPr="00C17973" w:rsidRDefault="00B1035C" w:rsidP="00B1035C">
            <w:r w:rsidRPr="00C17973">
              <w:rPr>
                <w:rFonts w:cs="Arial"/>
                <w:sz w:val="20"/>
                <w:szCs w:val="20"/>
              </w:rPr>
              <w:t>Participation in IPC review of program review reports</w:t>
            </w:r>
          </w:p>
        </w:tc>
        <w:tc>
          <w:tcPr>
            <w:tcW w:w="1260" w:type="dxa"/>
          </w:tcPr>
          <w:p w14:paraId="7AB94D2C" w14:textId="3F5CCD9A" w:rsidR="00B1035C" w:rsidRPr="00141503" w:rsidRDefault="00B1035C" w:rsidP="00B1035C">
            <w:pPr>
              <w:rPr>
                <w:sz w:val="20"/>
                <w:szCs w:val="20"/>
              </w:rPr>
            </w:pPr>
            <w:r w:rsidRPr="00141503">
              <w:rPr>
                <w:sz w:val="20"/>
                <w:szCs w:val="20"/>
              </w:rPr>
              <w:t>Annual</w:t>
            </w:r>
          </w:p>
        </w:tc>
        <w:tc>
          <w:tcPr>
            <w:tcW w:w="2610" w:type="dxa"/>
          </w:tcPr>
          <w:p w14:paraId="31D28101" w14:textId="3A130DB0" w:rsidR="00B1035C" w:rsidRPr="00C17973" w:rsidRDefault="00B1035C" w:rsidP="00B1035C">
            <w:r w:rsidRPr="00C17973">
              <w:rPr>
                <w:sz w:val="20"/>
                <w:szCs w:val="20"/>
              </w:rPr>
              <w:t>yes</w:t>
            </w:r>
          </w:p>
        </w:tc>
        <w:tc>
          <w:tcPr>
            <w:tcW w:w="2340" w:type="dxa"/>
          </w:tcPr>
          <w:p w14:paraId="73ABCC1E" w14:textId="0800E255" w:rsidR="00B1035C" w:rsidRPr="00C17973" w:rsidRDefault="00B1035C" w:rsidP="00B1035C">
            <w:r w:rsidRPr="00C17973">
              <w:rPr>
                <w:sz w:val="20"/>
                <w:szCs w:val="20"/>
              </w:rPr>
              <w:t>yes</w:t>
            </w:r>
          </w:p>
        </w:tc>
        <w:tc>
          <w:tcPr>
            <w:tcW w:w="1862" w:type="dxa"/>
          </w:tcPr>
          <w:p w14:paraId="20C2830D" w14:textId="24F79A51" w:rsidR="00B1035C" w:rsidRPr="00C17973" w:rsidRDefault="00B1035C" w:rsidP="00B1035C">
            <w:r w:rsidRPr="00C17973">
              <w:rPr>
                <w:sz w:val="20"/>
                <w:szCs w:val="20"/>
              </w:rPr>
              <w:t>Yes</w:t>
            </w:r>
          </w:p>
        </w:tc>
      </w:tr>
      <w:tr w:rsidR="00B1035C" w:rsidRPr="00C17973" w14:paraId="26459889" w14:textId="77777777" w:rsidTr="00A15981">
        <w:tc>
          <w:tcPr>
            <w:tcW w:w="6318" w:type="dxa"/>
          </w:tcPr>
          <w:p w14:paraId="68EF1E91" w14:textId="547F26C0" w:rsidR="00A15981" w:rsidRPr="00A15981" w:rsidRDefault="00A15981" w:rsidP="00B1035C">
            <w:pPr>
              <w:tabs>
                <w:tab w:val="left" w:pos="5787"/>
              </w:tabs>
              <w:ind w:right="-882"/>
              <w:rPr>
                <w:rFonts w:cs="Arial"/>
                <w:b/>
                <w:sz w:val="20"/>
                <w:szCs w:val="20"/>
              </w:rPr>
            </w:pPr>
            <w:r w:rsidRPr="00A15981">
              <w:rPr>
                <w:rFonts w:cs="Arial"/>
                <w:b/>
                <w:i/>
                <w:sz w:val="20"/>
                <w:szCs w:val="20"/>
              </w:rPr>
              <w:t>Glossary of Technical Terms</w:t>
            </w:r>
          </w:p>
          <w:p w14:paraId="576344B4" w14:textId="77777777" w:rsidR="00B1035C" w:rsidRPr="00C17973" w:rsidRDefault="00B1035C" w:rsidP="00B1035C">
            <w:pPr>
              <w:tabs>
                <w:tab w:val="left" w:pos="5787"/>
              </w:tabs>
              <w:ind w:right="-882"/>
              <w:rPr>
                <w:rFonts w:cs="Arial"/>
                <w:sz w:val="20"/>
                <w:szCs w:val="20"/>
              </w:rPr>
            </w:pPr>
            <w:r w:rsidRPr="00C17973">
              <w:rPr>
                <w:rFonts w:cs="Arial"/>
                <w:sz w:val="20"/>
                <w:szCs w:val="20"/>
              </w:rPr>
              <w:t xml:space="preserve">Updates to </w:t>
            </w:r>
            <w:r w:rsidRPr="00C17973">
              <w:rPr>
                <w:rFonts w:cs="Arial"/>
                <w:i/>
                <w:sz w:val="20"/>
                <w:szCs w:val="20"/>
              </w:rPr>
              <w:t>Glossary of Technical Terms</w:t>
            </w:r>
            <w:r w:rsidRPr="00C17973">
              <w:rPr>
                <w:rFonts w:cs="Arial"/>
                <w:sz w:val="20"/>
                <w:szCs w:val="20"/>
              </w:rPr>
              <w:t xml:space="preserve"> for Program Review</w:t>
            </w:r>
          </w:p>
          <w:p w14:paraId="2F437F21" w14:textId="164F8AFB" w:rsidR="00B1035C" w:rsidRPr="00C17973" w:rsidRDefault="00B1035C" w:rsidP="00B1035C">
            <w:r w:rsidRPr="00C17973">
              <w:rPr>
                <w:rFonts w:cs="Arial"/>
                <w:sz w:val="20"/>
                <w:szCs w:val="20"/>
              </w:rPr>
              <w:t xml:space="preserve">Also listed under Institutional Documents </w:t>
            </w:r>
          </w:p>
        </w:tc>
        <w:tc>
          <w:tcPr>
            <w:tcW w:w="1260" w:type="dxa"/>
          </w:tcPr>
          <w:p w14:paraId="4B70D5CD" w14:textId="77ACD428" w:rsidR="00B1035C" w:rsidRPr="00141503" w:rsidRDefault="00B1035C" w:rsidP="00B1035C">
            <w:pPr>
              <w:rPr>
                <w:sz w:val="20"/>
                <w:szCs w:val="20"/>
              </w:rPr>
            </w:pPr>
            <w:r w:rsidRPr="00141503">
              <w:rPr>
                <w:sz w:val="20"/>
                <w:szCs w:val="20"/>
              </w:rPr>
              <w:t>“         “</w:t>
            </w:r>
          </w:p>
        </w:tc>
        <w:tc>
          <w:tcPr>
            <w:tcW w:w="2610" w:type="dxa"/>
          </w:tcPr>
          <w:p w14:paraId="42C6F7E2" w14:textId="49E7DB2F" w:rsidR="00B1035C" w:rsidRPr="00C17973" w:rsidRDefault="00B1035C" w:rsidP="00B1035C">
            <w:r w:rsidRPr="00C17973">
              <w:rPr>
                <w:sz w:val="20"/>
                <w:szCs w:val="20"/>
              </w:rPr>
              <w:t>Reviews &amp; updates</w:t>
            </w:r>
          </w:p>
        </w:tc>
        <w:tc>
          <w:tcPr>
            <w:tcW w:w="2340" w:type="dxa"/>
          </w:tcPr>
          <w:p w14:paraId="66206DD8" w14:textId="5ED07808" w:rsidR="00B1035C" w:rsidRPr="00C17973" w:rsidRDefault="00B1035C" w:rsidP="00B1035C">
            <w:r w:rsidRPr="00C17973">
              <w:rPr>
                <w:sz w:val="20"/>
                <w:szCs w:val="20"/>
              </w:rPr>
              <w:t>Reviews &amp; updates</w:t>
            </w:r>
          </w:p>
        </w:tc>
        <w:tc>
          <w:tcPr>
            <w:tcW w:w="1862" w:type="dxa"/>
          </w:tcPr>
          <w:p w14:paraId="0522E205" w14:textId="7E99C290" w:rsidR="00B1035C" w:rsidRPr="00C17973" w:rsidRDefault="00B1035C" w:rsidP="00B1035C">
            <w:r w:rsidRPr="00C17973">
              <w:rPr>
                <w:sz w:val="20"/>
                <w:szCs w:val="20"/>
              </w:rPr>
              <w:t>Posts and reproduces</w:t>
            </w:r>
          </w:p>
        </w:tc>
      </w:tr>
      <w:tr w:rsidR="00B1035C" w:rsidRPr="00C17973" w14:paraId="358A5BBD" w14:textId="77777777" w:rsidTr="00A15981">
        <w:tc>
          <w:tcPr>
            <w:tcW w:w="6318" w:type="dxa"/>
          </w:tcPr>
          <w:p w14:paraId="2CFE87AA" w14:textId="3029BC36" w:rsidR="00A15981" w:rsidRPr="00A15981" w:rsidRDefault="00A15981" w:rsidP="00B1035C">
            <w:pPr>
              <w:rPr>
                <w:rFonts w:cs="Arial"/>
                <w:b/>
                <w:sz w:val="20"/>
                <w:szCs w:val="20"/>
              </w:rPr>
            </w:pPr>
            <w:r w:rsidRPr="00A15981">
              <w:rPr>
                <w:rFonts w:cs="Arial"/>
                <w:b/>
                <w:sz w:val="20"/>
                <w:szCs w:val="20"/>
              </w:rPr>
              <w:t>One-on-One Technical Support</w:t>
            </w:r>
          </w:p>
          <w:p w14:paraId="56F97485" w14:textId="04936DA5" w:rsidR="00B1035C" w:rsidRPr="00C17973" w:rsidRDefault="00B1035C" w:rsidP="00B1035C">
            <w:r w:rsidRPr="00C17973">
              <w:rPr>
                <w:rFonts w:cs="Arial"/>
                <w:sz w:val="20"/>
                <w:szCs w:val="20"/>
              </w:rPr>
              <w:lastRenderedPageBreak/>
              <w:t>Technical assistance to program review authors</w:t>
            </w:r>
          </w:p>
        </w:tc>
        <w:tc>
          <w:tcPr>
            <w:tcW w:w="1260" w:type="dxa"/>
          </w:tcPr>
          <w:p w14:paraId="3AF7E75C" w14:textId="02376339" w:rsidR="00B1035C" w:rsidRPr="00141503" w:rsidRDefault="00B1035C" w:rsidP="00B1035C">
            <w:pPr>
              <w:rPr>
                <w:sz w:val="20"/>
                <w:szCs w:val="20"/>
              </w:rPr>
            </w:pPr>
            <w:r w:rsidRPr="00141503">
              <w:rPr>
                <w:sz w:val="20"/>
                <w:szCs w:val="20"/>
              </w:rPr>
              <w:lastRenderedPageBreak/>
              <w:t>Annual</w:t>
            </w:r>
          </w:p>
        </w:tc>
        <w:tc>
          <w:tcPr>
            <w:tcW w:w="2610" w:type="dxa"/>
          </w:tcPr>
          <w:p w14:paraId="5373947B" w14:textId="6BCA1196" w:rsidR="00B1035C" w:rsidRPr="00C17973" w:rsidRDefault="00B1035C" w:rsidP="00B1035C">
            <w:r w:rsidRPr="00C17973">
              <w:rPr>
                <w:rFonts w:cs="Arial"/>
                <w:sz w:val="20"/>
                <w:szCs w:val="20"/>
              </w:rPr>
              <w:t>Technical assistance</w:t>
            </w:r>
          </w:p>
        </w:tc>
        <w:tc>
          <w:tcPr>
            <w:tcW w:w="2340" w:type="dxa"/>
          </w:tcPr>
          <w:p w14:paraId="14140748" w14:textId="42118A53" w:rsidR="00B1035C" w:rsidRPr="00C17973" w:rsidRDefault="00B1035C" w:rsidP="00B1035C">
            <w:r w:rsidRPr="00C17973">
              <w:rPr>
                <w:sz w:val="20"/>
                <w:szCs w:val="20"/>
              </w:rPr>
              <w:t>Limited assistance</w:t>
            </w:r>
          </w:p>
        </w:tc>
        <w:tc>
          <w:tcPr>
            <w:tcW w:w="1862" w:type="dxa"/>
          </w:tcPr>
          <w:p w14:paraId="5F680B67" w14:textId="35F45C1C" w:rsidR="00B1035C" w:rsidRPr="00C17973" w:rsidRDefault="00B1035C" w:rsidP="00B1035C">
            <w:r w:rsidRPr="00C17973">
              <w:rPr>
                <w:sz w:val="20"/>
                <w:szCs w:val="20"/>
              </w:rPr>
              <w:t>n/a</w:t>
            </w:r>
          </w:p>
        </w:tc>
      </w:tr>
      <w:tr w:rsidR="00B1035C" w:rsidRPr="00C17973" w14:paraId="6466DED9" w14:textId="77777777" w:rsidTr="00A15981">
        <w:tc>
          <w:tcPr>
            <w:tcW w:w="6318" w:type="dxa"/>
          </w:tcPr>
          <w:p w14:paraId="17AD7977" w14:textId="7A7AD99B" w:rsidR="00EB567A" w:rsidRPr="00EB567A" w:rsidRDefault="00EB567A" w:rsidP="00B1035C">
            <w:pPr>
              <w:tabs>
                <w:tab w:val="left" w:pos="5787"/>
              </w:tabs>
              <w:ind w:right="-882"/>
              <w:rPr>
                <w:rFonts w:cs="Arial"/>
                <w:b/>
                <w:sz w:val="20"/>
                <w:szCs w:val="20"/>
              </w:rPr>
            </w:pPr>
            <w:r w:rsidRPr="00EB567A">
              <w:rPr>
                <w:rFonts w:cs="Arial"/>
                <w:b/>
                <w:sz w:val="20"/>
                <w:szCs w:val="20"/>
              </w:rPr>
              <w:lastRenderedPageBreak/>
              <w:t>Review and Revise</w:t>
            </w:r>
          </w:p>
          <w:p w14:paraId="45E9A1E4" w14:textId="751986EB" w:rsidR="00B1035C" w:rsidRPr="00C17973" w:rsidRDefault="00B1035C" w:rsidP="00B1035C">
            <w:pPr>
              <w:tabs>
                <w:tab w:val="left" w:pos="5787"/>
              </w:tabs>
              <w:ind w:right="-882"/>
              <w:rPr>
                <w:rFonts w:cs="Arial"/>
                <w:sz w:val="20"/>
                <w:szCs w:val="20"/>
              </w:rPr>
            </w:pPr>
            <w:r w:rsidRPr="00C17973">
              <w:rPr>
                <w:rFonts w:cs="Arial"/>
                <w:sz w:val="20"/>
                <w:szCs w:val="20"/>
              </w:rPr>
              <w:t xml:space="preserve">Participation in evaluation/revisions of program review </w:t>
            </w:r>
          </w:p>
          <w:p w14:paraId="17EE3C07" w14:textId="2EF48351" w:rsidR="00B1035C" w:rsidRPr="00C17973" w:rsidRDefault="00B1035C" w:rsidP="00B1035C">
            <w:r w:rsidRPr="00C17973">
              <w:rPr>
                <w:rFonts w:cs="Arial"/>
                <w:sz w:val="20"/>
                <w:szCs w:val="20"/>
              </w:rPr>
              <w:t>templates and development of models</w:t>
            </w:r>
          </w:p>
        </w:tc>
        <w:tc>
          <w:tcPr>
            <w:tcW w:w="1260" w:type="dxa"/>
          </w:tcPr>
          <w:p w14:paraId="29818E45" w14:textId="21E62B85" w:rsidR="00B1035C" w:rsidRPr="00141503" w:rsidRDefault="00B1035C" w:rsidP="00B1035C">
            <w:pPr>
              <w:rPr>
                <w:sz w:val="20"/>
                <w:szCs w:val="20"/>
              </w:rPr>
            </w:pPr>
            <w:r w:rsidRPr="00141503">
              <w:rPr>
                <w:sz w:val="20"/>
                <w:szCs w:val="20"/>
              </w:rPr>
              <w:t>Annual</w:t>
            </w:r>
          </w:p>
        </w:tc>
        <w:tc>
          <w:tcPr>
            <w:tcW w:w="2610" w:type="dxa"/>
          </w:tcPr>
          <w:p w14:paraId="6A3BA99B" w14:textId="7A7E5C5C" w:rsidR="00B1035C" w:rsidRPr="00C17973" w:rsidRDefault="00B1035C" w:rsidP="00B1035C">
            <w:r w:rsidRPr="00C17973">
              <w:rPr>
                <w:sz w:val="20"/>
                <w:szCs w:val="20"/>
              </w:rPr>
              <w:t>yes</w:t>
            </w:r>
          </w:p>
        </w:tc>
        <w:tc>
          <w:tcPr>
            <w:tcW w:w="2340" w:type="dxa"/>
          </w:tcPr>
          <w:p w14:paraId="0DE69686" w14:textId="5CAA2C7B" w:rsidR="00B1035C" w:rsidRPr="00C17973" w:rsidRDefault="00B1035C" w:rsidP="00B1035C">
            <w:r w:rsidRPr="00C17973">
              <w:rPr>
                <w:sz w:val="20"/>
                <w:szCs w:val="20"/>
              </w:rPr>
              <w:t>yes</w:t>
            </w:r>
          </w:p>
        </w:tc>
        <w:tc>
          <w:tcPr>
            <w:tcW w:w="1862" w:type="dxa"/>
          </w:tcPr>
          <w:p w14:paraId="622945C7" w14:textId="07795CA7" w:rsidR="00B1035C" w:rsidRPr="00C17973" w:rsidRDefault="00B1035C" w:rsidP="00B1035C">
            <w:r w:rsidRPr="00C17973">
              <w:rPr>
                <w:sz w:val="20"/>
                <w:szCs w:val="20"/>
              </w:rPr>
              <w:t>n/a</w:t>
            </w:r>
          </w:p>
        </w:tc>
      </w:tr>
    </w:tbl>
    <w:p w14:paraId="01D97515" w14:textId="77777777" w:rsidR="005917EB" w:rsidRDefault="005917EB" w:rsidP="00B246D7">
      <w:pPr>
        <w:rPr>
          <w:rFonts w:cs="Century Gothic"/>
          <w:b/>
          <w:bCs/>
          <w:color w:val="0000FF"/>
          <w:sz w:val="20"/>
          <w:szCs w:val="20"/>
        </w:rPr>
      </w:pPr>
    </w:p>
    <w:p w14:paraId="08D68869" w14:textId="77777777" w:rsidR="00B246D7" w:rsidRPr="00372408" w:rsidRDefault="00B246D7" w:rsidP="00B246D7">
      <w:pPr>
        <w:rPr>
          <w:rFonts w:cs="Century Gothic"/>
          <w:b/>
          <w:bCs/>
          <w:color w:val="0000FF"/>
        </w:rPr>
      </w:pPr>
      <w:r w:rsidRPr="00372408">
        <w:rPr>
          <w:rFonts w:cs="Century Gothic"/>
          <w:b/>
          <w:bCs/>
          <w:color w:val="0000FF"/>
        </w:rPr>
        <w:t>Grants Related Support (2011-2016)</w:t>
      </w:r>
    </w:p>
    <w:p w14:paraId="444EF0CA" w14:textId="067B979C" w:rsidR="001F1BDC" w:rsidRPr="00B246D7" w:rsidRDefault="00B246D7">
      <w:pPr>
        <w:rPr>
          <w:rFonts w:cs="Century Gothic"/>
          <w:bCs/>
          <w:color w:val="000000" w:themeColor="text1"/>
          <w:sz w:val="20"/>
          <w:szCs w:val="20"/>
        </w:rPr>
      </w:pPr>
      <w:r>
        <w:rPr>
          <w:rFonts w:cs="Century Gothic"/>
          <w:bCs/>
          <w:color w:val="000000" w:themeColor="text1"/>
          <w:sz w:val="20"/>
          <w:szCs w:val="20"/>
        </w:rPr>
        <w:t>Grants-related support has been provided by all staff in PRIE, and includes providing research data and analysis to determine eligibility; support and data analysis for proposals; data and analysis for progress reporting; liaison activities with various partners; including grant writers; and grant writing and proposal submission.</w:t>
      </w:r>
    </w:p>
    <w:tbl>
      <w:tblPr>
        <w:tblStyle w:val="TableGrid"/>
        <w:tblW w:w="0" w:type="auto"/>
        <w:tblLook w:val="04A0" w:firstRow="1" w:lastRow="0" w:firstColumn="1" w:lastColumn="0" w:noHBand="0" w:noVBand="1"/>
      </w:tblPr>
      <w:tblGrid>
        <w:gridCol w:w="6318"/>
        <w:gridCol w:w="1260"/>
        <w:gridCol w:w="2610"/>
        <w:gridCol w:w="2340"/>
        <w:gridCol w:w="1862"/>
      </w:tblGrid>
      <w:tr w:rsidR="001F1BDC" w:rsidRPr="00C17973" w14:paraId="19C5CBB4" w14:textId="77777777" w:rsidTr="00420EAE">
        <w:tc>
          <w:tcPr>
            <w:tcW w:w="6318" w:type="dxa"/>
            <w:shd w:val="clear" w:color="auto" w:fill="DEEAF6" w:themeFill="accent1" w:themeFillTint="33"/>
          </w:tcPr>
          <w:p w14:paraId="0DAAAE1F" w14:textId="77777777" w:rsidR="001F1BDC" w:rsidRDefault="00420EAE" w:rsidP="001F1BDC">
            <w:pPr>
              <w:rPr>
                <w:rFonts w:cs="Century Gothic"/>
                <w:b/>
                <w:bCs/>
                <w:color w:val="0000FF"/>
                <w:sz w:val="20"/>
                <w:szCs w:val="20"/>
              </w:rPr>
            </w:pPr>
            <w:r w:rsidRPr="00420EAE">
              <w:rPr>
                <w:rFonts w:cs="Century Gothic"/>
                <w:b/>
                <w:bCs/>
                <w:color w:val="0000FF"/>
                <w:sz w:val="20"/>
                <w:szCs w:val="20"/>
              </w:rPr>
              <w:t xml:space="preserve">Most  projected recent listed first: </w:t>
            </w:r>
          </w:p>
          <w:p w14:paraId="58DA7702" w14:textId="589CAD21" w:rsidR="00420EAE" w:rsidRPr="00420EAE" w:rsidRDefault="00420EAE" w:rsidP="001F1BDC">
            <w:pPr>
              <w:rPr>
                <w:b/>
                <w:color w:val="0000FF"/>
                <w:sz w:val="20"/>
                <w:szCs w:val="20"/>
              </w:rPr>
            </w:pPr>
          </w:p>
        </w:tc>
        <w:tc>
          <w:tcPr>
            <w:tcW w:w="1260" w:type="dxa"/>
            <w:shd w:val="clear" w:color="auto" w:fill="DEEAF6" w:themeFill="accent1" w:themeFillTint="33"/>
          </w:tcPr>
          <w:p w14:paraId="50146E14" w14:textId="77777777" w:rsidR="001F1BDC" w:rsidRPr="00420EAE" w:rsidRDefault="001F1BDC" w:rsidP="001F1BDC">
            <w:pPr>
              <w:rPr>
                <w:b/>
                <w:color w:val="0000FF"/>
              </w:rPr>
            </w:pPr>
          </w:p>
        </w:tc>
        <w:tc>
          <w:tcPr>
            <w:tcW w:w="2610" w:type="dxa"/>
            <w:shd w:val="clear" w:color="auto" w:fill="DEEAF6" w:themeFill="accent1" w:themeFillTint="33"/>
          </w:tcPr>
          <w:p w14:paraId="3ACFD3C0" w14:textId="77777777" w:rsidR="001F1BDC" w:rsidRPr="00420EAE" w:rsidRDefault="001F1BDC" w:rsidP="001F1BDC">
            <w:pPr>
              <w:rPr>
                <w:b/>
                <w:color w:val="0000FF"/>
              </w:rPr>
            </w:pPr>
          </w:p>
        </w:tc>
        <w:tc>
          <w:tcPr>
            <w:tcW w:w="2340" w:type="dxa"/>
            <w:shd w:val="clear" w:color="auto" w:fill="DEEAF6" w:themeFill="accent1" w:themeFillTint="33"/>
          </w:tcPr>
          <w:p w14:paraId="51FB4876" w14:textId="77777777" w:rsidR="001F1BDC" w:rsidRPr="00420EAE" w:rsidRDefault="001F1BDC" w:rsidP="001F1BDC">
            <w:pPr>
              <w:rPr>
                <w:b/>
                <w:color w:val="0000FF"/>
              </w:rPr>
            </w:pPr>
          </w:p>
        </w:tc>
        <w:tc>
          <w:tcPr>
            <w:tcW w:w="1862" w:type="dxa"/>
            <w:shd w:val="clear" w:color="auto" w:fill="DEEAF6" w:themeFill="accent1" w:themeFillTint="33"/>
          </w:tcPr>
          <w:p w14:paraId="3017BD4C" w14:textId="77777777" w:rsidR="001F1BDC" w:rsidRPr="00420EAE" w:rsidRDefault="001F1BDC" w:rsidP="001F1BDC">
            <w:pPr>
              <w:rPr>
                <w:b/>
                <w:color w:val="0000FF"/>
              </w:rPr>
            </w:pPr>
          </w:p>
        </w:tc>
      </w:tr>
      <w:tr w:rsidR="00420EAE" w:rsidRPr="00C17973" w14:paraId="61B04D0A" w14:textId="77777777" w:rsidTr="001F1BDC">
        <w:tc>
          <w:tcPr>
            <w:tcW w:w="6318" w:type="dxa"/>
          </w:tcPr>
          <w:p w14:paraId="54FBF42D" w14:textId="77777777" w:rsidR="00420EAE" w:rsidRPr="00420EAE" w:rsidRDefault="00420EAE" w:rsidP="00420EAE">
            <w:pPr>
              <w:rPr>
                <w:b/>
                <w:sz w:val="20"/>
                <w:szCs w:val="20"/>
              </w:rPr>
            </w:pPr>
            <w:r w:rsidRPr="00420EAE">
              <w:rPr>
                <w:b/>
                <w:sz w:val="20"/>
                <w:szCs w:val="20"/>
              </w:rPr>
              <w:t xml:space="preserve">Bay Region Water Consortium Career Pathways Program </w:t>
            </w:r>
          </w:p>
          <w:p w14:paraId="0BB3B92B" w14:textId="77777777" w:rsidR="00420EAE" w:rsidRPr="00420EAE" w:rsidRDefault="00420EAE" w:rsidP="009E4141">
            <w:pPr>
              <w:widowControl w:val="0"/>
              <w:autoSpaceDE w:val="0"/>
              <w:autoSpaceDN w:val="0"/>
              <w:adjustRightInd w:val="0"/>
              <w:rPr>
                <w:rFonts w:cs="Century Gothic"/>
                <w:b/>
                <w:color w:val="000000" w:themeColor="text1"/>
                <w:sz w:val="20"/>
                <w:szCs w:val="20"/>
              </w:rPr>
            </w:pPr>
          </w:p>
        </w:tc>
        <w:tc>
          <w:tcPr>
            <w:tcW w:w="1260" w:type="dxa"/>
          </w:tcPr>
          <w:p w14:paraId="08D34AD1" w14:textId="60D35416" w:rsidR="00420EAE" w:rsidRPr="00420EAE" w:rsidRDefault="00420EAE" w:rsidP="001F1BDC">
            <w:pPr>
              <w:rPr>
                <w:sz w:val="20"/>
                <w:szCs w:val="20"/>
              </w:rPr>
            </w:pPr>
            <w:r w:rsidRPr="00420EAE">
              <w:rPr>
                <w:sz w:val="20"/>
                <w:szCs w:val="20"/>
              </w:rPr>
              <w:t>2015, 2016</w:t>
            </w:r>
          </w:p>
        </w:tc>
        <w:tc>
          <w:tcPr>
            <w:tcW w:w="2610" w:type="dxa"/>
          </w:tcPr>
          <w:p w14:paraId="2CE9F422" w14:textId="264DC5DB" w:rsidR="00420EAE" w:rsidRPr="00420EAE" w:rsidRDefault="00420EAE" w:rsidP="0077325F">
            <w:pPr>
              <w:rPr>
                <w:sz w:val="20"/>
                <w:szCs w:val="20"/>
              </w:rPr>
            </w:pPr>
            <w:r w:rsidRPr="00420EAE">
              <w:rPr>
                <w:sz w:val="20"/>
                <w:szCs w:val="20"/>
              </w:rPr>
              <w:t>MN: Research and upload outcomes data in support of annual reporting requirements</w:t>
            </w:r>
          </w:p>
        </w:tc>
        <w:tc>
          <w:tcPr>
            <w:tcW w:w="2340" w:type="dxa"/>
          </w:tcPr>
          <w:p w14:paraId="26477A1F" w14:textId="10AC31B0" w:rsidR="00420EAE" w:rsidRPr="00420EAE" w:rsidRDefault="00420EAE" w:rsidP="001F1BDC">
            <w:pPr>
              <w:rPr>
                <w:sz w:val="20"/>
                <w:szCs w:val="20"/>
              </w:rPr>
            </w:pPr>
            <w:r w:rsidRPr="00420EAE">
              <w:rPr>
                <w:sz w:val="20"/>
                <w:szCs w:val="20"/>
              </w:rPr>
              <w:t>n/a</w:t>
            </w:r>
          </w:p>
        </w:tc>
        <w:tc>
          <w:tcPr>
            <w:tcW w:w="1862" w:type="dxa"/>
          </w:tcPr>
          <w:p w14:paraId="1F24CBEF" w14:textId="38FAD939" w:rsidR="00420EAE" w:rsidRPr="00420EAE" w:rsidRDefault="00420EAE" w:rsidP="001F1BDC">
            <w:pPr>
              <w:rPr>
                <w:sz w:val="20"/>
                <w:szCs w:val="20"/>
              </w:rPr>
            </w:pPr>
            <w:r w:rsidRPr="00420EAE">
              <w:rPr>
                <w:sz w:val="20"/>
                <w:szCs w:val="20"/>
              </w:rPr>
              <w:t>n/a</w:t>
            </w:r>
          </w:p>
        </w:tc>
      </w:tr>
      <w:tr w:rsidR="00420EAE" w:rsidRPr="00C17973" w14:paraId="0D426C1B" w14:textId="77777777" w:rsidTr="001F1BDC">
        <w:tc>
          <w:tcPr>
            <w:tcW w:w="6318" w:type="dxa"/>
          </w:tcPr>
          <w:p w14:paraId="64B076B0" w14:textId="77777777" w:rsidR="00420EAE" w:rsidRPr="00420EAE" w:rsidRDefault="00420EAE" w:rsidP="00420EAE">
            <w:pPr>
              <w:rPr>
                <w:b/>
                <w:sz w:val="20"/>
                <w:szCs w:val="20"/>
              </w:rPr>
            </w:pPr>
            <w:r w:rsidRPr="00420EAE">
              <w:rPr>
                <w:b/>
                <w:sz w:val="20"/>
                <w:szCs w:val="20"/>
              </w:rPr>
              <w:t>HSI</w:t>
            </w:r>
          </w:p>
          <w:p w14:paraId="79F303C4" w14:textId="60C6396B" w:rsidR="00420EAE" w:rsidRPr="00420EAE" w:rsidRDefault="00420EAE" w:rsidP="00420EAE">
            <w:pPr>
              <w:rPr>
                <w:b/>
                <w:sz w:val="20"/>
                <w:szCs w:val="20"/>
              </w:rPr>
            </w:pPr>
            <w:r w:rsidRPr="00420EAE">
              <w:rPr>
                <w:sz w:val="20"/>
                <w:szCs w:val="20"/>
              </w:rPr>
              <w:t xml:space="preserve">Hispanic Serving Institutions eligibility (U.S. Dept. of Education) </w:t>
            </w:r>
          </w:p>
        </w:tc>
        <w:tc>
          <w:tcPr>
            <w:tcW w:w="1260" w:type="dxa"/>
          </w:tcPr>
          <w:p w14:paraId="7AE4737B" w14:textId="2F95A4E6" w:rsidR="00420EAE" w:rsidRPr="00420EAE" w:rsidRDefault="00420EAE" w:rsidP="001F1BDC">
            <w:pPr>
              <w:rPr>
                <w:sz w:val="20"/>
                <w:szCs w:val="20"/>
              </w:rPr>
            </w:pPr>
            <w:r w:rsidRPr="00420EAE">
              <w:rPr>
                <w:sz w:val="20"/>
                <w:szCs w:val="20"/>
              </w:rPr>
              <w:t>2015</w:t>
            </w:r>
          </w:p>
        </w:tc>
        <w:tc>
          <w:tcPr>
            <w:tcW w:w="2610" w:type="dxa"/>
          </w:tcPr>
          <w:p w14:paraId="292F2A80" w14:textId="15D7CBA1" w:rsidR="00420EAE" w:rsidRPr="00420EAE" w:rsidRDefault="00420EAE" w:rsidP="0077325F">
            <w:pPr>
              <w:rPr>
                <w:sz w:val="20"/>
                <w:szCs w:val="20"/>
              </w:rPr>
            </w:pPr>
            <w:r w:rsidRPr="00420EAE">
              <w:rPr>
                <w:sz w:val="20"/>
                <w:szCs w:val="20"/>
              </w:rPr>
              <w:t>JS and MN: Provided research and data to establish eligibility; liaison activities with external grant writer and ASLT dean</w:t>
            </w:r>
          </w:p>
        </w:tc>
        <w:tc>
          <w:tcPr>
            <w:tcW w:w="2340" w:type="dxa"/>
          </w:tcPr>
          <w:p w14:paraId="117E2ADF" w14:textId="7A1885D7" w:rsidR="00420EAE" w:rsidRPr="00420EAE" w:rsidRDefault="00420EAE" w:rsidP="001F1BDC">
            <w:pPr>
              <w:rPr>
                <w:sz w:val="20"/>
                <w:szCs w:val="20"/>
              </w:rPr>
            </w:pPr>
            <w:r w:rsidRPr="00420EAE">
              <w:rPr>
                <w:sz w:val="20"/>
                <w:szCs w:val="20"/>
              </w:rPr>
              <w:t>n/a</w:t>
            </w:r>
          </w:p>
        </w:tc>
        <w:tc>
          <w:tcPr>
            <w:tcW w:w="1862" w:type="dxa"/>
          </w:tcPr>
          <w:p w14:paraId="303F7398" w14:textId="19D3753B" w:rsidR="00420EAE" w:rsidRPr="00420EAE" w:rsidRDefault="00420EAE" w:rsidP="001F1BDC">
            <w:pPr>
              <w:rPr>
                <w:sz w:val="20"/>
                <w:szCs w:val="20"/>
              </w:rPr>
            </w:pPr>
            <w:r w:rsidRPr="00420EAE">
              <w:rPr>
                <w:sz w:val="20"/>
                <w:szCs w:val="20"/>
              </w:rPr>
              <w:t>n/a</w:t>
            </w:r>
          </w:p>
        </w:tc>
      </w:tr>
      <w:tr w:rsidR="00420EAE" w:rsidRPr="00C17973" w14:paraId="17D6D0E6" w14:textId="77777777" w:rsidTr="001F1BDC">
        <w:tc>
          <w:tcPr>
            <w:tcW w:w="6318" w:type="dxa"/>
          </w:tcPr>
          <w:p w14:paraId="1008E45C" w14:textId="77777777" w:rsidR="00420EAE" w:rsidRPr="009E4141" w:rsidRDefault="00420EAE" w:rsidP="00420EAE">
            <w:pPr>
              <w:rPr>
                <w:b/>
                <w:sz w:val="20"/>
                <w:szCs w:val="20"/>
              </w:rPr>
            </w:pPr>
            <w:r w:rsidRPr="009E4141">
              <w:rPr>
                <w:b/>
                <w:sz w:val="20"/>
                <w:szCs w:val="20"/>
              </w:rPr>
              <w:t>California Careers Pathways Trust (CCPT) grant proposal (2015)</w:t>
            </w:r>
          </w:p>
          <w:p w14:paraId="402D4429" w14:textId="77777777" w:rsidR="00420EAE" w:rsidRPr="009E4141" w:rsidRDefault="00420EAE" w:rsidP="00420EAE">
            <w:pPr>
              <w:pStyle w:val="ListParagraph"/>
              <w:numPr>
                <w:ilvl w:val="0"/>
                <w:numId w:val="16"/>
              </w:numPr>
              <w:rPr>
                <w:rFonts w:ascii="Century Gothic" w:hAnsi="Century Gothic"/>
                <w:sz w:val="20"/>
                <w:szCs w:val="20"/>
              </w:rPr>
            </w:pPr>
            <w:r w:rsidRPr="009E4141">
              <w:rPr>
                <w:rFonts w:ascii="Century Gothic" w:hAnsi="Century Gothic"/>
                <w:sz w:val="20"/>
                <w:szCs w:val="20"/>
              </w:rPr>
              <w:t>Provided research support for SMCCCD-led application for regional coordination of K-14 career pathways</w:t>
            </w:r>
          </w:p>
          <w:p w14:paraId="239CAF37" w14:textId="77777777" w:rsidR="00420EAE" w:rsidRPr="009E4141" w:rsidRDefault="00420EAE" w:rsidP="00420EAE">
            <w:pPr>
              <w:pStyle w:val="ListParagraph"/>
              <w:numPr>
                <w:ilvl w:val="0"/>
                <w:numId w:val="16"/>
              </w:numPr>
              <w:rPr>
                <w:rFonts w:ascii="Century Gothic" w:hAnsi="Century Gothic"/>
                <w:sz w:val="20"/>
                <w:szCs w:val="20"/>
              </w:rPr>
            </w:pPr>
            <w:r w:rsidRPr="009E4141">
              <w:rPr>
                <w:rFonts w:ascii="Century Gothic" w:hAnsi="Century Gothic"/>
                <w:sz w:val="20"/>
                <w:szCs w:val="20"/>
              </w:rPr>
              <w:t>Provided county-wide data measuring high school to community college transition, scale, and success rates</w:t>
            </w:r>
          </w:p>
          <w:p w14:paraId="4CFA8E0C" w14:textId="77777777" w:rsidR="00420EAE" w:rsidRPr="009E4141" w:rsidRDefault="00420EAE" w:rsidP="00420EAE">
            <w:pPr>
              <w:pStyle w:val="ListParagraph"/>
              <w:numPr>
                <w:ilvl w:val="0"/>
                <w:numId w:val="16"/>
              </w:numPr>
              <w:rPr>
                <w:rFonts w:ascii="Century Gothic" w:hAnsi="Century Gothic"/>
                <w:sz w:val="20"/>
                <w:szCs w:val="20"/>
              </w:rPr>
            </w:pPr>
            <w:r w:rsidRPr="009E4141">
              <w:rPr>
                <w:rFonts w:ascii="Century Gothic" w:hAnsi="Century Gothic"/>
                <w:sz w:val="20"/>
                <w:szCs w:val="20"/>
              </w:rPr>
              <w:t>Provided labor market reports for the following occupation areas: computers, energy efficiencies and utilities, healthcare,</w:t>
            </w:r>
            <w:r>
              <w:rPr>
                <w:rFonts w:ascii="Century Gothic" w:hAnsi="Century Gothic"/>
                <w:sz w:val="20"/>
                <w:szCs w:val="20"/>
              </w:rPr>
              <w:t xml:space="preserve"> </w:t>
            </w:r>
            <w:r w:rsidRPr="009E4141">
              <w:rPr>
                <w:rFonts w:ascii="Century Gothic" w:hAnsi="Century Gothic"/>
                <w:sz w:val="20"/>
                <w:szCs w:val="20"/>
              </w:rPr>
              <w:t>multimedia, parks and recreation, retail/hospitality/ tourism, retail, and travel</w:t>
            </w:r>
          </w:p>
          <w:p w14:paraId="79D0DFBD" w14:textId="0384B9C7" w:rsidR="00420EAE" w:rsidRPr="00420EAE" w:rsidRDefault="00420EAE" w:rsidP="00420EAE">
            <w:pPr>
              <w:pStyle w:val="ListParagraph"/>
              <w:numPr>
                <w:ilvl w:val="0"/>
                <w:numId w:val="16"/>
              </w:numPr>
              <w:rPr>
                <w:sz w:val="20"/>
                <w:szCs w:val="20"/>
              </w:rPr>
            </w:pPr>
            <w:r w:rsidRPr="009E4141">
              <w:rPr>
                <w:rFonts w:ascii="Century Gothic" w:hAnsi="Century Gothic"/>
                <w:sz w:val="20"/>
                <w:szCs w:val="20"/>
              </w:rPr>
              <w:t>Participated the development of the proposal, interest teams, phone conferences, etc</w:t>
            </w:r>
            <w:r w:rsidRPr="009E4141">
              <w:rPr>
                <w:sz w:val="20"/>
                <w:szCs w:val="20"/>
              </w:rPr>
              <w:t>.</w:t>
            </w:r>
          </w:p>
          <w:p w14:paraId="49C3BA79" w14:textId="77777777" w:rsidR="00420EAE" w:rsidRPr="00B246D7" w:rsidRDefault="00420EAE" w:rsidP="00420EAE">
            <w:pPr>
              <w:rPr>
                <w:b/>
                <w:sz w:val="20"/>
                <w:szCs w:val="20"/>
              </w:rPr>
            </w:pPr>
          </w:p>
        </w:tc>
        <w:tc>
          <w:tcPr>
            <w:tcW w:w="1260" w:type="dxa"/>
          </w:tcPr>
          <w:p w14:paraId="74D58AA5" w14:textId="5D2453D7" w:rsidR="00420EAE" w:rsidRDefault="00420EAE" w:rsidP="001F1BDC">
            <w:pPr>
              <w:rPr>
                <w:sz w:val="20"/>
                <w:szCs w:val="20"/>
              </w:rPr>
            </w:pPr>
            <w:r>
              <w:rPr>
                <w:sz w:val="20"/>
                <w:szCs w:val="20"/>
              </w:rPr>
              <w:t>2015</w:t>
            </w:r>
          </w:p>
        </w:tc>
        <w:tc>
          <w:tcPr>
            <w:tcW w:w="2610" w:type="dxa"/>
          </w:tcPr>
          <w:p w14:paraId="3F34E237" w14:textId="55B13473" w:rsidR="00420EAE" w:rsidRDefault="00420EAE" w:rsidP="00420EAE">
            <w:r>
              <w:rPr>
                <w:sz w:val="20"/>
                <w:szCs w:val="20"/>
              </w:rPr>
              <w:t>JS and MN: various proposal development, research, reporting, and analysis tasks, including liaison activities; l</w:t>
            </w:r>
            <w:r w:rsidRPr="00420EAE">
              <w:rPr>
                <w:sz w:val="20"/>
                <w:szCs w:val="20"/>
              </w:rPr>
              <w:t xml:space="preserve">iaison activities with external grant writer and </w:t>
            </w:r>
            <w:r>
              <w:rPr>
                <w:sz w:val="20"/>
                <w:szCs w:val="20"/>
              </w:rPr>
              <w:t xml:space="preserve">ASLT </w:t>
            </w:r>
            <w:r w:rsidRPr="00420EAE">
              <w:rPr>
                <w:sz w:val="20"/>
                <w:szCs w:val="20"/>
              </w:rPr>
              <w:t xml:space="preserve">dean </w:t>
            </w:r>
            <w:r>
              <w:rPr>
                <w:sz w:val="20"/>
                <w:szCs w:val="20"/>
              </w:rPr>
              <w:t>(Also see Project description)</w:t>
            </w:r>
          </w:p>
        </w:tc>
        <w:tc>
          <w:tcPr>
            <w:tcW w:w="2340" w:type="dxa"/>
          </w:tcPr>
          <w:p w14:paraId="6AD71EA3" w14:textId="0A35F559" w:rsidR="00420EAE" w:rsidRPr="00372408" w:rsidRDefault="00420EAE" w:rsidP="001F1BDC">
            <w:pPr>
              <w:rPr>
                <w:sz w:val="20"/>
                <w:szCs w:val="20"/>
              </w:rPr>
            </w:pPr>
            <w:proofErr w:type="gramStart"/>
            <w:r w:rsidRPr="00372408">
              <w:rPr>
                <w:sz w:val="20"/>
                <w:szCs w:val="20"/>
              </w:rPr>
              <w:t>n</w:t>
            </w:r>
            <w:proofErr w:type="gramEnd"/>
            <w:r w:rsidRPr="00372408">
              <w:rPr>
                <w:sz w:val="20"/>
                <w:szCs w:val="20"/>
              </w:rPr>
              <w:t>/a</w:t>
            </w:r>
          </w:p>
        </w:tc>
        <w:tc>
          <w:tcPr>
            <w:tcW w:w="1862" w:type="dxa"/>
          </w:tcPr>
          <w:p w14:paraId="59BF3811" w14:textId="53121B71" w:rsidR="00420EAE" w:rsidRDefault="00420EAE" w:rsidP="001F1BDC">
            <w:proofErr w:type="gramStart"/>
            <w:r>
              <w:t>n</w:t>
            </w:r>
            <w:proofErr w:type="gramEnd"/>
            <w:r>
              <w:t>/a</w:t>
            </w:r>
          </w:p>
        </w:tc>
      </w:tr>
      <w:tr w:rsidR="00420EAE" w:rsidRPr="00372408" w14:paraId="16A161E2" w14:textId="77777777" w:rsidTr="001F1BDC">
        <w:tc>
          <w:tcPr>
            <w:tcW w:w="6318" w:type="dxa"/>
          </w:tcPr>
          <w:p w14:paraId="0A29F3EE" w14:textId="77777777" w:rsidR="00420EAE" w:rsidRPr="00372408" w:rsidRDefault="00420EAE" w:rsidP="00420EAE">
            <w:pPr>
              <w:rPr>
                <w:b/>
              </w:rPr>
            </w:pPr>
            <w:r w:rsidRPr="00372408">
              <w:rPr>
                <w:b/>
              </w:rPr>
              <w:t>Nursing Program (2011, 2012, 2013, 2014, 2015)</w:t>
            </w:r>
          </w:p>
          <w:p w14:paraId="6BD8A67C" w14:textId="6607A59A" w:rsidR="00420EAE" w:rsidRPr="00372408" w:rsidRDefault="00420EAE" w:rsidP="00420EAE">
            <w:pPr>
              <w:pStyle w:val="ListParagraph"/>
              <w:numPr>
                <w:ilvl w:val="0"/>
                <w:numId w:val="15"/>
              </w:numPr>
              <w:rPr>
                <w:rFonts w:ascii="Century Gothic" w:hAnsi="Century Gothic"/>
                <w:sz w:val="22"/>
                <w:szCs w:val="22"/>
              </w:rPr>
            </w:pPr>
            <w:r w:rsidRPr="00372408">
              <w:rPr>
                <w:rFonts w:ascii="Century Gothic" w:hAnsi="Century Gothic"/>
                <w:sz w:val="22"/>
                <w:szCs w:val="22"/>
              </w:rPr>
              <w:t>California Community College Chancellor’s Office (CCCCO), Nursing Enrollment Growth Initiative</w:t>
            </w:r>
          </w:p>
          <w:p w14:paraId="7177CC65" w14:textId="77777777" w:rsidR="00420EAE" w:rsidRPr="00372408" w:rsidRDefault="00420EAE" w:rsidP="00420EAE">
            <w:pPr>
              <w:pStyle w:val="ListParagraph"/>
              <w:numPr>
                <w:ilvl w:val="0"/>
                <w:numId w:val="15"/>
              </w:numPr>
              <w:rPr>
                <w:rFonts w:ascii="Century Gothic" w:hAnsi="Century Gothic"/>
                <w:sz w:val="22"/>
                <w:szCs w:val="22"/>
              </w:rPr>
            </w:pPr>
            <w:r w:rsidRPr="00372408">
              <w:rPr>
                <w:rFonts w:ascii="Century Gothic" w:hAnsi="Century Gothic"/>
                <w:sz w:val="22"/>
                <w:szCs w:val="22"/>
              </w:rPr>
              <w:lastRenderedPageBreak/>
              <w:t>Peninsula Health Care District (2011-2012)</w:t>
            </w:r>
          </w:p>
          <w:p w14:paraId="1BE92785" w14:textId="77777777" w:rsidR="00420EAE" w:rsidRPr="00372408" w:rsidRDefault="00420EAE" w:rsidP="00420EAE"/>
          <w:p w14:paraId="0AAFFD90" w14:textId="77777777" w:rsidR="00420EAE" w:rsidRPr="00372408" w:rsidRDefault="00420EAE" w:rsidP="00420EAE">
            <w:pPr>
              <w:rPr>
                <w:b/>
              </w:rPr>
            </w:pPr>
          </w:p>
        </w:tc>
        <w:tc>
          <w:tcPr>
            <w:tcW w:w="1260" w:type="dxa"/>
          </w:tcPr>
          <w:p w14:paraId="1C9F385C" w14:textId="5A9DD149" w:rsidR="00420EAE" w:rsidRPr="00372408" w:rsidRDefault="00420EAE" w:rsidP="001F1BDC">
            <w:r w:rsidRPr="00372408">
              <w:lastRenderedPageBreak/>
              <w:t>2011-2015</w:t>
            </w:r>
          </w:p>
        </w:tc>
        <w:tc>
          <w:tcPr>
            <w:tcW w:w="2610" w:type="dxa"/>
          </w:tcPr>
          <w:p w14:paraId="2341D9FF" w14:textId="7372D1A8" w:rsidR="00420EAE" w:rsidRPr="00372408" w:rsidRDefault="00420EAE" w:rsidP="00420EAE">
            <w:r w:rsidRPr="00372408">
              <w:t>MN: Environmental scan research (EMSI)</w:t>
            </w:r>
          </w:p>
        </w:tc>
        <w:tc>
          <w:tcPr>
            <w:tcW w:w="2340" w:type="dxa"/>
          </w:tcPr>
          <w:p w14:paraId="16E208B4" w14:textId="77777777" w:rsidR="00420EAE" w:rsidRPr="00372408" w:rsidRDefault="00420EAE" w:rsidP="00420EAE">
            <w:pPr>
              <w:rPr>
                <w:sz w:val="20"/>
                <w:szCs w:val="20"/>
              </w:rPr>
            </w:pPr>
            <w:r w:rsidRPr="00372408">
              <w:rPr>
                <w:sz w:val="20"/>
                <w:szCs w:val="20"/>
              </w:rPr>
              <w:t>Drafted proposal narratives;</w:t>
            </w:r>
          </w:p>
          <w:p w14:paraId="78749FCE" w14:textId="77777777" w:rsidR="00420EAE" w:rsidRPr="00372408" w:rsidRDefault="00420EAE" w:rsidP="00420EAE">
            <w:pPr>
              <w:rPr>
                <w:sz w:val="20"/>
                <w:szCs w:val="20"/>
              </w:rPr>
            </w:pPr>
            <w:r w:rsidRPr="00372408">
              <w:rPr>
                <w:sz w:val="20"/>
                <w:szCs w:val="20"/>
              </w:rPr>
              <w:t xml:space="preserve">Technical assistance </w:t>
            </w:r>
            <w:r w:rsidRPr="00372408">
              <w:rPr>
                <w:sz w:val="20"/>
                <w:szCs w:val="20"/>
              </w:rPr>
              <w:lastRenderedPageBreak/>
              <w:t>with LOI, proposal forms and budget;</w:t>
            </w:r>
          </w:p>
          <w:p w14:paraId="07DA6594" w14:textId="77777777" w:rsidR="00420EAE" w:rsidRPr="00372408" w:rsidRDefault="00420EAE" w:rsidP="001F1BDC">
            <w:pPr>
              <w:rPr>
                <w:sz w:val="20"/>
                <w:szCs w:val="20"/>
              </w:rPr>
            </w:pPr>
            <w:r w:rsidRPr="00372408">
              <w:rPr>
                <w:sz w:val="20"/>
                <w:szCs w:val="20"/>
              </w:rPr>
              <w:t>Provided environ-mental scan research and analysis</w:t>
            </w:r>
          </w:p>
          <w:p w14:paraId="3054C46F" w14:textId="4EE33926" w:rsidR="0008203C" w:rsidRPr="00372408" w:rsidRDefault="0008203C" w:rsidP="001F1BDC">
            <w:pPr>
              <w:rPr>
                <w:sz w:val="20"/>
                <w:szCs w:val="20"/>
              </w:rPr>
            </w:pPr>
          </w:p>
        </w:tc>
        <w:tc>
          <w:tcPr>
            <w:tcW w:w="1862" w:type="dxa"/>
          </w:tcPr>
          <w:p w14:paraId="3F00A406" w14:textId="470FB937" w:rsidR="00420EAE" w:rsidRPr="00372408" w:rsidRDefault="00420EAE" w:rsidP="001F1BDC">
            <w:r w:rsidRPr="00372408">
              <w:lastRenderedPageBreak/>
              <w:t xml:space="preserve">Assistance with forms and document </w:t>
            </w:r>
            <w:r w:rsidRPr="00372408">
              <w:lastRenderedPageBreak/>
              <w:t>prep.</w:t>
            </w:r>
          </w:p>
        </w:tc>
      </w:tr>
      <w:tr w:rsidR="001F1BDC" w:rsidRPr="00C17973" w14:paraId="35330256" w14:textId="77777777" w:rsidTr="001F1BDC">
        <w:tc>
          <w:tcPr>
            <w:tcW w:w="6318" w:type="dxa"/>
          </w:tcPr>
          <w:p w14:paraId="1C066D38" w14:textId="2902F496" w:rsidR="00B246D7" w:rsidRPr="00420EAE" w:rsidRDefault="00B246D7" w:rsidP="009E4141">
            <w:pPr>
              <w:widowControl w:val="0"/>
              <w:autoSpaceDE w:val="0"/>
              <w:autoSpaceDN w:val="0"/>
              <w:adjustRightInd w:val="0"/>
              <w:rPr>
                <w:rFonts w:cs="Century Gothic"/>
                <w:b/>
                <w:color w:val="000000" w:themeColor="text1"/>
                <w:sz w:val="20"/>
                <w:szCs w:val="20"/>
              </w:rPr>
            </w:pPr>
            <w:r w:rsidRPr="00420EAE">
              <w:rPr>
                <w:rFonts w:cs="Century Gothic"/>
                <w:b/>
                <w:color w:val="000000" w:themeColor="text1"/>
                <w:sz w:val="20"/>
                <w:szCs w:val="20"/>
              </w:rPr>
              <w:lastRenderedPageBreak/>
              <w:t>AANAPIS</w:t>
            </w:r>
          </w:p>
          <w:p w14:paraId="40680DD3" w14:textId="77777777" w:rsidR="0077325F" w:rsidRPr="00420EAE" w:rsidRDefault="001F1BDC" w:rsidP="009E4141">
            <w:pPr>
              <w:widowControl w:val="0"/>
              <w:autoSpaceDE w:val="0"/>
              <w:autoSpaceDN w:val="0"/>
              <w:adjustRightInd w:val="0"/>
              <w:rPr>
                <w:rFonts w:cs="Century Gothic"/>
                <w:color w:val="000000" w:themeColor="text1"/>
                <w:sz w:val="20"/>
                <w:szCs w:val="20"/>
              </w:rPr>
            </w:pPr>
            <w:r w:rsidRPr="00420EAE">
              <w:rPr>
                <w:rFonts w:cs="Century Gothic"/>
                <w:color w:val="000000" w:themeColor="text1"/>
                <w:sz w:val="20"/>
                <w:szCs w:val="20"/>
              </w:rPr>
              <w:t>Asian American Native American Pacific Islander Serving Institutions (AANAPISI) application (U.S. Dept. of Education)</w:t>
            </w:r>
          </w:p>
          <w:p w14:paraId="053EFF2F" w14:textId="2BAD1193" w:rsidR="001F1BDC" w:rsidRPr="00420EAE" w:rsidRDefault="0077325F" w:rsidP="009E4141">
            <w:pPr>
              <w:widowControl w:val="0"/>
              <w:autoSpaceDE w:val="0"/>
              <w:autoSpaceDN w:val="0"/>
              <w:adjustRightInd w:val="0"/>
              <w:rPr>
                <w:rFonts w:cs="Calibri"/>
                <w:sz w:val="20"/>
                <w:szCs w:val="20"/>
              </w:rPr>
            </w:pPr>
            <w:r w:rsidRPr="00420EAE">
              <w:rPr>
                <w:rFonts w:cs="Century Gothic"/>
                <w:sz w:val="20"/>
                <w:szCs w:val="20"/>
              </w:rPr>
              <w:t>(see OPE Titles III and V Eligibility Designation)</w:t>
            </w:r>
            <w:r w:rsidR="001F1BDC" w:rsidRPr="00420EAE">
              <w:rPr>
                <w:rFonts w:cs="Century Gothic"/>
                <w:sz w:val="20"/>
                <w:szCs w:val="20"/>
              </w:rPr>
              <w:t xml:space="preserve"> </w:t>
            </w:r>
          </w:p>
          <w:p w14:paraId="5424699E" w14:textId="77777777" w:rsidR="001F1BDC" w:rsidRPr="00420EAE" w:rsidRDefault="001F1BDC" w:rsidP="009E4141">
            <w:pPr>
              <w:widowControl w:val="0"/>
              <w:autoSpaceDE w:val="0"/>
              <w:autoSpaceDN w:val="0"/>
              <w:adjustRightInd w:val="0"/>
              <w:ind w:left="1920" w:hanging="480"/>
              <w:rPr>
                <w:color w:val="000000" w:themeColor="text1"/>
                <w:sz w:val="20"/>
                <w:szCs w:val="20"/>
              </w:rPr>
            </w:pPr>
          </w:p>
        </w:tc>
        <w:tc>
          <w:tcPr>
            <w:tcW w:w="1260" w:type="dxa"/>
          </w:tcPr>
          <w:p w14:paraId="13F4B934" w14:textId="229C2DCB" w:rsidR="001F1BDC" w:rsidRPr="00420EAE" w:rsidRDefault="00B246D7" w:rsidP="001F1BDC">
            <w:pPr>
              <w:rPr>
                <w:sz w:val="20"/>
                <w:szCs w:val="20"/>
              </w:rPr>
            </w:pPr>
            <w:r w:rsidRPr="00420EAE">
              <w:rPr>
                <w:sz w:val="20"/>
                <w:szCs w:val="20"/>
              </w:rPr>
              <w:t>2014</w:t>
            </w:r>
          </w:p>
        </w:tc>
        <w:tc>
          <w:tcPr>
            <w:tcW w:w="2610" w:type="dxa"/>
          </w:tcPr>
          <w:p w14:paraId="2E71BB76" w14:textId="04B0C3D7" w:rsidR="0077325F" w:rsidRPr="00420EAE" w:rsidRDefault="00B246D7" w:rsidP="0077325F">
            <w:pPr>
              <w:rPr>
                <w:sz w:val="20"/>
                <w:szCs w:val="20"/>
              </w:rPr>
            </w:pPr>
            <w:r w:rsidRPr="00420EAE">
              <w:rPr>
                <w:sz w:val="20"/>
                <w:szCs w:val="20"/>
              </w:rPr>
              <w:t>JS and MN: Provided research and data to establish eligibility</w:t>
            </w:r>
            <w:r w:rsidR="0077325F" w:rsidRPr="00420EAE">
              <w:rPr>
                <w:sz w:val="20"/>
                <w:szCs w:val="20"/>
              </w:rPr>
              <w:t xml:space="preserve"> and support grant proposal; </w:t>
            </w:r>
            <w:r w:rsidR="00420EAE" w:rsidRPr="00420EAE">
              <w:rPr>
                <w:sz w:val="20"/>
                <w:szCs w:val="20"/>
              </w:rPr>
              <w:t>liaison activities with external grant writer and ASLT dean</w:t>
            </w:r>
          </w:p>
        </w:tc>
        <w:tc>
          <w:tcPr>
            <w:tcW w:w="2340" w:type="dxa"/>
          </w:tcPr>
          <w:p w14:paraId="5C3160DA" w14:textId="479C715F" w:rsidR="001F1BDC" w:rsidRPr="00C17973" w:rsidRDefault="00B246D7" w:rsidP="001F1BDC">
            <w:r>
              <w:t>n/a</w:t>
            </w:r>
          </w:p>
        </w:tc>
        <w:tc>
          <w:tcPr>
            <w:tcW w:w="1862" w:type="dxa"/>
          </w:tcPr>
          <w:p w14:paraId="6D5D73DE" w14:textId="2E8F798E" w:rsidR="001F1BDC" w:rsidRPr="00C17973" w:rsidRDefault="00B246D7" w:rsidP="001F1BDC">
            <w:r>
              <w:t>n/a</w:t>
            </w:r>
          </w:p>
        </w:tc>
      </w:tr>
      <w:tr w:rsidR="002D478D" w:rsidRPr="00C17973" w14:paraId="5677511F" w14:textId="77777777" w:rsidTr="001F1BDC">
        <w:tc>
          <w:tcPr>
            <w:tcW w:w="6318" w:type="dxa"/>
          </w:tcPr>
          <w:p w14:paraId="0A24FFA8" w14:textId="77777777" w:rsidR="002D478D" w:rsidRPr="00420EAE" w:rsidRDefault="002D478D" w:rsidP="00420EAE">
            <w:pPr>
              <w:rPr>
                <w:b/>
                <w:sz w:val="20"/>
                <w:szCs w:val="20"/>
              </w:rPr>
            </w:pPr>
            <w:r w:rsidRPr="00420EAE">
              <w:rPr>
                <w:b/>
                <w:sz w:val="20"/>
                <w:szCs w:val="20"/>
              </w:rPr>
              <w:t xml:space="preserve">TRIO Grant application </w:t>
            </w:r>
          </w:p>
          <w:p w14:paraId="48708228" w14:textId="77777777" w:rsidR="002D478D" w:rsidRPr="00420EAE" w:rsidRDefault="002D478D" w:rsidP="00420EAE">
            <w:pPr>
              <w:rPr>
                <w:sz w:val="20"/>
                <w:szCs w:val="20"/>
              </w:rPr>
            </w:pPr>
            <w:r w:rsidRPr="00420EAE">
              <w:rPr>
                <w:sz w:val="20"/>
                <w:szCs w:val="20"/>
              </w:rPr>
              <w:t xml:space="preserve">(U.S. Dept. of Education) </w:t>
            </w:r>
          </w:p>
          <w:p w14:paraId="0C9E0FCF" w14:textId="14C72C70" w:rsidR="002D478D" w:rsidRPr="009E4141" w:rsidRDefault="002D478D" w:rsidP="0077325F">
            <w:pPr>
              <w:rPr>
                <w:b/>
                <w:sz w:val="20"/>
                <w:szCs w:val="20"/>
              </w:rPr>
            </w:pPr>
          </w:p>
        </w:tc>
        <w:tc>
          <w:tcPr>
            <w:tcW w:w="1260" w:type="dxa"/>
          </w:tcPr>
          <w:p w14:paraId="26D12F93" w14:textId="5B44780A" w:rsidR="002D478D" w:rsidRDefault="002D478D" w:rsidP="001F1BDC">
            <w:pPr>
              <w:rPr>
                <w:sz w:val="20"/>
                <w:szCs w:val="20"/>
              </w:rPr>
            </w:pPr>
            <w:r w:rsidRPr="00420EAE">
              <w:rPr>
                <w:sz w:val="20"/>
                <w:szCs w:val="20"/>
              </w:rPr>
              <w:t>2013-2014</w:t>
            </w:r>
          </w:p>
        </w:tc>
        <w:tc>
          <w:tcPr>
            <w:tcW w:w="2610" w:type="dxa"/>
          </w:tcPr>
          <w:p w14:paraId="2E4D55EA" w14:textId="77777777" w:rsidR="002D478D" w:rsidRPr="00420EAE" w:rsidRDefault="002D478D" w:rsidP="00420EAE">
            <w:pPr>
              <w:rPr>
                <w:sz w:val="20"/>
                <w:szCs w:val="20"/>
              </w:rPr>
            </w:pPr>
            <w:r>
              <w:rPr>
                <w:sz w:val="20"/>
                <w:szCs w:val="20"/>
              </w:rPr>
              <w:t xml:space="preserve">JS and MN: </w:t>
            </w:r>
            <w:r w:rsidRPr="00420EAE">
              <w:rPr>
                <w:sz w:val="20"/>
                <w:szCs w:val="20"/>
              </w:rPr>
              <w:t>Provided data to establish eligibility</w:t>
            </w:r>
            <w:r>
              <w:rPr>
                <w:sz w:val="20"/>
                <w:szCs w:val="20"/>
              </w:rPr>
              <w:t xml:space="preserve"> and</w:t>
            </w:r>
          </w:p>
          <w:p w14:paraId="421AD6CB" w14:textId="7DBE32D3" w:rsidR="002D478D" w:rsidRDefault="002D478D" w:rsidP="001F1BDC">
            <w:pPr>
              <w:rPr>
                <w:sz w:val="20"/>
                <w:szCs w:val="20"/>
              </w:rPr>
            </w:pPr>
            <w:r w:rsidRPr="00420EAE">
              <w:rPr>
                <w:sz w:val="20"/>
                <w:szCs w:val="20"/>
              </w:rPr>
              <w:t>Provided data to support “needs” section of application</w:t>
            </w:r>
            <w:r>
              <w:rPr>
                <w:sz w:val="20"/>
                <w:szCs w:val="20"/>
              </w:rPr>
              <w:t>;</w:t>
            </w:r>
            <w:r w:rsidRPr="00420EAE">
              <w:rPr>
                <w:sz w:val="20"/>
                <w:szCs w:val="20"/>
              </w:rPr>
              <w:t xml:space="preserve"> liaison activities with external grant writer and ASLT dean</w:t>
            </w:r>
            <w:r>
              <w:rPr>
                <w:sz w:val="20"/>
                <w:szCs w:val="20"/>
              </w:rPr>
              <w:t xml:space="preserve"> </w:t>
            </w:r>
          </w:p>
        </w:tc>
        <w:tc>
          <w:tcPr>
            <w:tcW w:w="2340" w:type="dxa"/>
          </w:tcPr>
          <w:p w14:paraId="1AAF1306" w14:textId="19BA58F8" w:rsidR="002D478D" w:rsidRDefault="002D478D" w:rsidP="001F1BDC">
            <w:r>
              <w:t>n/a</w:t>
            </w:r>
          </w:p>
        </w:tc>
        <w:tc>
          <w:tcPr>
            <w:tcW w:w="1862" w:type="dxa"/>
          </w:tcPr>
          <w:p w14:paraId="49798886" w14:textId="1CF3D9B1" w:rsidR="002D478D" w:rsidRDefault="002D478D" w:rsidP="001F1BDC">
            <w:r>
              <w:t>n/a</w:t>
            </w:r>
          </w:p>
        </w:tc>
      </w:tr>
      <w:tr w:rsidR="002D478D" w:rsidRPr="00C17973" w14:paraId="3E01E148" w14:textId="77777777" w:rsidTr="001F1BDC">
        <w:tc>
          <w:tcPr>
            <w:tcW w:w="6318" w:type="dxa"/>
          </w:tcPr>
          <w:p w14:paraId="292EA417" w14:textId="77777777" w:rsidR="002D478D" w:rsidRPr="009E4141" w:rsidRDefault="002D478D" w:rsidP="009E4141">
            <w:pPr>
              <w:rPr>
                <w:b/>
                <w:sz w:val="20"/>
                <w:szCs w:val="20"/>
              </w:rPr>
            </w:pPr>
            <w:r w:rsidRPr="009E4141">
              <w:rPr>
                <w:b/>
                <w:sz w:val="20"/>
                <w:szCs w:val="20"/>
              </w:rPr>
              <w:t>SFSU Bridges Grant Consortium (2013)</w:t>
            </w:r>
          </w:p>
          <w:p w14:paraId="7D59BD0D" w14:textId="77777777" w:rsidR="002D478D" w:rsidRPr="009E4141" w:rsidRDefault="002D478D" w:rsidP="009E4141">
            <w:pPr>
              <w:rPr>
                <w:sz w:val="20"/>
                <w:szCs w:val="20"/>
              </w:rPr>
            </w:pPr>
            <w:r w:rsidRPr="009E4141">
              <w:rPr>
                <w:sz w:val="20"/>
                <w:szCs w:val="20"/>
              </w:rPr>
              <w:t>Success rates for under-represented minorities in various CSM science courses</w:t>
            </w:r>
          </w:p>
          <w:p w14:paraId="4AE236D2" w14:textId="77777777" w:rsidR="002D478D" w:rsidRPr="009E4141" w:rsidRDefault="002D478D" w:rsidP="009E4141">
            <w:pPr>
              <w:rPr>
                <w:sz w:val="20"/>
                <w:szCs w:val="20"/>
              </w:rPr>
            </w:pPr>
          </w:p>
        </w:tc>
        <w:tc>
          <w:tcPr>
            <w:tcW w:w="1260" w:type="dxa"/>
          </w:tcPr>
          <w:p w14:paraId="635DE782" w14:textId="76B68C7D" w:rsidR="002D478D" w:rsidRPr="009E4141" w:rsidRDefault="002D478D" w:rsidP="001F1BDC">
            <w:pPr>
              <w:rPr>
                <w:sz w:val="20"/>
                <w:szCs w:val="20"/>
              </w:rPr>
            </w:pPr>
            <w:r w:rsidRPr="009E4141">
              <w:rPr>
                <w:sz w:val="20"/>
                <w:szCs w:val="20"/>
              </w:rPr>
              <w:t>2013</w:t>
            </w:r>
          </w:p>
        </w:tc>
        <w:tc>
          <w:tcPr>
            <w:tcW w:w="2610" w:type="dxa"/>
          </w:tcPr>
          <w:p w14:paraId="24876289" w14:textId="16D57A50" w:rsidR="002D478D" w:rsidRPr="009E4141" w:rsidRDefault="00DD3F46" w:rsidP="001F1BDC">
            <w:pPr>
              <w:rPr>
                <w:sz w:val="20"/>
                <w:szCs w:val="20"/>
              </w:rPr>
            </w:pPr>
            <w:r>
              <w:rPr>
                <w:sz w:val="20"/>
                <w:szCs w:val="20"/>
              </w:rPr>
              <w:t xml:space="preserve">JS and MN: </w:t>
            </w:r>
            <w:r w:rsidR="002D478D" w:rsidRPr="009E4141">
              <w:rPr>
                <w:sz w:val="20"/>
                <w:szCs w:val="20"/>
              </w:rPr>
              <w:t>Provided data and analysis</w:t>
            </w:r>
          </w:p>
        </w:tc>
        <w:tc>
          <w:tcPr>
            <w:tcW w:w="2340" w:type="dxa"/>
          </w:tcPr>
          <w:p w14:paraId="78DBE25B" w14:textId="7B4EA596" w:rsidR="002D478D" w:rsidRPr="009E4141" w:rsidRDefault="002D478D" w:rsidP="009E4141">
            <w:pPr>
              <w:rPr>
                <w:sz w:val="20"/>
                <w:szCs w:val="20"/>
              </w:rPr>
            </w:pPr>
            <w:r>
              <w:t>n/a</w:t>
            </w:r>
          </w:p>
        </w:tc>
        <w:tc>
          <w:tcPr>
            <w:tcW w:w="1862" w:type="dxa"/>
          </w:tcPr>
          <w:p w14:paraId="2687ACEE" w14:textId="1333737E" w:rsidR="002D478D" w:rsidRPr="00C17973" w:rsidRDefault="002D478D" w:rsidP="001F1BDC">
            <w:r>
              <w:t>n/a</w:t>
            </w:r>
          </w:p>
        </w:tc>
      </w:tr>
    </w:tbl>
    <w:p w14:paraId="23784ACE" w14:textId="77777777" w:rsidR="001F1BDC" w:rsidRDefault="001F1BDC"/>
    <w:p w14:paraId="6BA0B6EA" w14:textId="1E1B469D" w:rsidR="003B2822" w:rsidRPr="00141503" w:rsidRDefault="003B2822">
      <w:pPr>
        <w:rPr>
          <w:b/>
          <w:color w:val="0000FF"/>
        </w:rPr>
      </w:pPr>
      <w:r w:rsidRPr="00141503">
        <w:rPr>
          <w:b/>
          <w:color w:val="0000FF"/>
        </w:rPr>
        <w:t>Research Support for College and District Plans</w:t>
      </w:r>
    </w:p>
    <w:tbl>
      <w:tblPr>
        <w:tblStyle w:val="TableGrid"/>
        <w:tblW w:w="0" w:type="auto"/>
        <w:tblLook w:val="04A0" w:firstRow="1" w:lastRow="0" w:firstColumn="1" w:lastColumn="0" w:noHBand="0" w:noVBand="1"/>
      </w:tblPr>
      <w:tblGrid>
        <w:gridCol w:w="6318"/>
        <w:gridCol w:w="1260"/>
        <w:gridCol w:w="2610"/>
        <w:gridCol w:w="2340"/>
        <w:gridCol w:w="1862"/>
      </w:tblGrid>
      <w:tr w:rsidR="002D478D" w:rsidRPr="00C17973" w14:paraId="719006E3" w14:textId="77777777" w:rsidTr="003B2822">
        <w:tc>
          <w:tcPr>
            <w:tcW w:w="6318" w:type="dxa"/>
          </w:tcPr>
          <w:p w14:paraId="02E7FC7D" w14:textId="4EFAECE2" w:rsidR="002D478D" w:rsidRPr="00CA7842" w:rsidRDefault="002D478D" w:rsidP="003B2822">
            <w:pPr>
              <w:rPr>
                <w:b/>
                <w:sz w:val="20"/>
                <w:szCs w:val="20"/>
              </w:rPr>
            </w:pPr>
            <w:r w:rsidRPr="00CA7842">
              <w:rPr>
                <w:b/>
                <w:sz w:val="20"/>
                <w:szCs w:val="20"/>
              </w:rPr>
              <w:t xml:space="preserve">SMCCCD Strategic Plan </w:t>
            </w:r>
          </w:p>
          <w:p w14:paraId="564056B0" w14:textId="20CCE311" w:rsidR="002D478D" w:rsidRDefault="002D478D" w:rsidP="002D478D">
            <w:pPr>
              <w:pStyle w:val="ListParagraph"/>
              <w:numPr>
                <w:ilvl w:val="0"/>
                <w:numId w:val="17"/>
              </w:numPr>
              <w:rPr>
                <w:rFonts w:ascii="Century Gothic" w:hAnsi="Century Gothic"/>
                <w:sz w:val="20"/>
                <w:szCs w:val="20"/>
              </w:rPr>
            </w:pPr>
            <w:r>
              <w:rPr>
                <w:rFonts w:ascii="Century Gothic" w:hAnsi="Century Gothic"/>
                <w:sz w:val="20"/>
                <w:szCs w:val="20"/>
              </w:rPr>
              <w:t>Developing indicators/metrics for strategic goals in collaboration with the district (Chancellors and Interim Vice Chancellor Educational Services)</w:t>
            </w:r>
          </w:p>
          <w:p w14:paraId="18CDF977" w14:textId="0A5ABE39" w:rsidR="002D478D" w:rsidRPr="002D478D" w:rsidRDefault="002D478D" w:rsidP="002D478D">
            <w:pPr>
              <w:pStyle w:val="ListParagraph"/>
              <w:numPr>
                <w:ilvl w:val="0"/>
                <w:numId w:val="17"/>
              </w:numPr>
              <w:rPr>
                <w:rFonts w:ascii="Century Gothic" w:hAnsi="Century Gothic"/>
                <w:sz w:val="20"/>
                <w:szCs w:val="20"/>
              </w:rPr>
            </w:pPr>
            <w:r w:rsidRPr="002D478D">
              <w:rPr>
                <w:rFonts w:ascii="Century Gothic" w:hAnsi="Century Gothic"/>
                <w:sz w:val="20"/>
                <w:szCs w:val="20"/>
              </w:rPr>
              <w:t>Various student success and demographic data analyses for three colleges</w:t>
            </w:r>
            <w:r>
              <w:rPr>
                <w:rFonts w:ascii="Century Gothic" w:hAnsi="Century Gothic"/>
                <w:sz w:val="20"/>
                <w:szCs w:val="20"/>
              </w:rPr>
              <w:t xml:space="preserve"> for plan development</w:t>
            </w:r>
          </w:p>
          <w:p w14:paraId="30E80A99" w14:textId="77777777" w:rsidR="002D478D" w:rsidRPr="002D478D" w:rsidRDefault="002D478D" w:rsidP="002D478D">
            <w:pPr>
              <w:pStyle w:val="ListParagraph"/>
              <w:numPr>
                <w:ilvl w:val="0"/>
                <w:numId w:val="17"/>
              </w:numPr>
              <w:rPr>
                <w:rFonts w:ascii="Century Gothic" w:hAnsi="Century Gothic"/>
                <w:sz w:val="20"/>
                <w:szCs w:val="20"/>
              </w:rPr>
            </w:pPr>
            <w:r w:rsidRPr="002D478D">
              <w:rPr>
                <w:rFonts w:ascii="Century Gothic" w:hAnsi="Century Gothic"/>
                <w:sz w:val="20"/>
                <w:szCs w:val="20"/>
              </w:rPr>
              <w:t>Coordination activities with consultant</w:t>
            </w:r>
          </w:p>
          <w:p w14:paraId="50EB5B2F" w14:textId="3CB7E773" w:rsidR="002D478D" w:rsidRPr="002D478D" w:rsidRDefault="002D478D" w:rsidP="002D478D">
            <w:pPr>
              <w:pStyle w:val="ListParagraph"/>
              <w:numPr>
                <w:ilvl w:val="0"/>
                <w:numId w:val="17"/>
              </w:numPr>
              <w:rPr>
                <w:rFonts w:ascii="Century Gothic" w:hAnsi="Century Gothic"/>
                <w:sz w:val="20"/>
                <w:szCs w:val="20"/>
              </w:rPr>
            </w:pPr>
            <w:r w:rsidRPr="002D478D">
              <w:rPr>
                <w:rFonts w:ascii="Century Gothic" w:hAnsi="Century Gothic"/>
                <w:sz w:val="20"/>
                <w:szCs w:val="20"/>
              </w:rPr>
              <w:t xml:space="preserve">Participation in </w:t>
            </w:r>
            <w:r>
              <w:rPr>
                <w:rFonts w:ascii="Century Gothic" w:hAnsi="Century Gothic"/>
                <w:sz w:val="20"/>
                <w:szCs w:val="20"/>
              </w:rPr>
              <w:t xml:space="preserve">district-wide </w:t>
            </w:r>
            <w:r w:rsidRPr="002D478D">
              <w:rPr>
                <w:rFonts w:ascii="Century Gothic" w:hAnsi="Century Gothic"/>
                <w:sz w:val="20"/>
                <w:szCs w:val="20"/>
              </w:rPr>
              <w:t>planning activities</w:t>
            </w:r>
          </w:p>
          <w:p w14:paraId="0B230FE5" w14:textId="77777777" w:rsidR="002D478D" w:rsidRPr="003B2822" w:rsidRDefault="002D478D" w:rsidP="003B2822">
            <w:pPr>
              <w:rPr>
                <w:sz w:val="20"/>
                <w:szCs w:val="20"/>
              </w:rPr>
            </w:pPr>
          </w:p>
        </w:tc>
        <w:tc>
          <w:tcPr>
            <w:tcW w:w="1260" w:type="dxa"/>
          </w:tcPr>
          <w:p w14:paraId="65167E45" w14:textId="77777777" w:rsidR="002D478D" w:rsidRDefault="002D478D" w:rsidP="003B2822">
            <w:pPr>
              <w:rPr>
                <w:sz w:val="20"/>
                <w:szCs w:val="20"/>
              </w:rPr>
            </w:pPr>
            <w:r w:rsidRPr="00420EAE">
              <w:rPr>
                <w:sz w:val="20"/>
                <w:szCs w:val="20"/>
              </w:rPr>
              <w:t>2014-2016</w:t>
            </w:r>
          </w:p>
          <w:p w14:paraId="5B2571E5" w14:textId="5ECD9D2B" w:rsidR="002D478D" w:rsidRPr="00420EAE" w:rsidRDefault="002D478D" w:rsidP="003B2822">
            <w:r>
              <w:rPr>
                <w:sz w:val="20"/>
                <w:szCs w:val="20"/>
              </w:rPr>
              <w:t>Current</w:t>
            </w:r>
          </w:p>
        </w:tc>
        <w:tc>
          <w:tcPr>
            <w:tcW w:w="2610" w:type="dxa"/>
          </w:tcPr>
          <w:p w14:paraId="12AE2064" w14:textId="7AC37447" w:rsidR="002D478D" w:rsidRDefault="002D478D" w:rsidP="002D478D">
            <w:pPr>
              <w:rPr>
                <w:sz w:val="20"/>
                <w:szCs w:val="20"/>
              </w:rPr>
            </w:pPr>
            <w:r>
              <w:rPr>
                <w:sz w:val="20"/>
                <w:szCs w:val="20"/>
              </w:rPr>
              <w:t xml:space="preserve">JS: Developing indicators/metrics; working with research consultant to develop dashboard and other </w:t>
            </w:r>
          </w:p>
          <w:p w14:paraId="3143D77A" w14:textId="77777777" w:rsidR="002D478D" w:rsidRPr="003B2822" w:rsidRDefault="002D478D" w:rsidP="002D478D">
            <w:pPr>
              <w:rPr>
                <w:sz w:val="20"/>
                <w:szCs w:val="20"/>
              </w:rPr>
            </w:pPr>
            <w:r>
              <w:rPr>
                <w:sz w:val="20"/>
                <w:szCs w:val="20"/>
              </w:rPr>
              <w:t xml:space="preserve">JS and MN: </w:t>
            </w:r>
            <w:r w:rsidRPr="003B2822">
              <w:rPr>
                <w:sz w:val="20"/>
                <w:szCs w:val="20"/>
              </w:rPr>
              <w:t>Various student success and demographic data analyses</w:t>
            </w:r>
          </w:p>
          <w:p w14:paraId="468F56C0" w14:textId="77777777" w:rsidR="002D478D" w:rsidRPr="00C17973" w:rsidRDefault="002D478D" w:rsidP="003B2822"/>
        </w:tc>
        <w:tc>
          <w:tcPr>
            <w:tcW w:w="2340" w:type="dxa"/>
          </w:tcPr>
          <w:p w14:paraId="03FFE78F" w14:textId="012E7E3C" w:rsidR="002D478D" w:rsidRPr="00C17973" w:rsidRDefault="002D478D" w:rsidP="003B2822">
            <w:r>
              <w:lastRenderedPageBreak/>
              <w:t>n/a</w:t>
            </w:r>
          </w:p>
        </w:tc>
        <w:tc>
          <w:tcPr>
            <w:tcW w:w="1862" w:type="dxa"/>
          </w:tcPr>
          <w:p w14:paraId="0B630A55" w14:textId="6E077B9E" w:rsidR="002D478D" w:rsidRPr="00C17973" w:rsidRDefault="002D478D" w:rsidP="003B2822">
            <w:r>
              <w:t>n/a</w:t>
            </w:r>
          </w:p>
        </w:tc>
      </w:tr>
      <w:tr w:rsidR="002D478D" w:rsidRPr="00C17973" w14:paraId="564FC2DE" w14:textId="77777777" w:rsidTr="003B2822">
        <w:tc>
          <w:tcPr>
            <w:tcW w:w="6318" w:type="dxa"/>
          </w:tcPr>
          <w:p w14:paraId="56832442" w14:textId="77777777" w:rsidR="002D478D" w:rsidRPr="00CA7842" w:rsidRDefault="002D478D" w:rsidP="003B2822">
            <w:pPr>
              <w:rPr>
                <w:b/>
                <w:sz w:val="20"/>
                <w:szCs w:val="20"/>
              </w:rPr>
            </w:pPr>
            <w:r w:rsidRPr="00CA7842">
              <w:rPr>
                <w:b/>
                <w:sz w:val="20"/>
                <w:szCs w:val="20"/>
              </w:rPr>
              <w:lastRenderedPageBreak/>
              <w:t>Student Equity Plan (2014, 2015, 2016)</w:t>
            </w:r>
          </w:p>
          <w:p w14:paraId="3D653285" w14:textId="77777777" w:rsidR="002D478D" w:rsidRPr="003B2822" w:rsidRDefault="002D478D" w:rsidP="003B2822">
            <w:pPr>
              <w:rPr>
                <w:sz w:val="20"/>
                <w:szCs w:val="20"/>
              </w:rPr>
            </w:pPr>
          </w:p>
        </w:tc>
        <w:tc>
          <w:tcPr>
            <w:tcW w:w="1260" w:type="dxa"/>
          </w:tcPr>
          <w:p w14:paraId="6E4FDC20" w14:textId="691BF723" w:rsidR="002D478D" w:rsidRPr="00CA7842" w:rsidRDefault="002D478D" w:rsidP="003B2822">
            <w:r>
              <w:rPr>
                <w:sz w:val="20"/>
                <w:szCs w:val="20"/>
              </w:rPr>
              <w:t xml:space="preserve">2014, </w:t>
            </w:r>
            <w:r w:rsidRPr="00CA7842">
              <w:rPr>
                <w:sz w:val="20"/>
                <w:szCs w:val="20"/>
              </w:rPr>
              <w:t>2015, 2016</w:t>
            </w:r>
          </w:p>
        </w:tc>
        <w:tc>
          <w:tcPr>
            <w:tcW w:w="2610" w:type="dxa"/>
          </w:tcPr>
          <w:p w14:paraId="60360EF0" w14:textId="708A7C2C" w:rsidR="002D478D" w:rsidRPr="003B2822" w:rsidRDefault="002D478D" w:rsidP="003B2822">
            <w:pPr>
              <w:rPr>
                <w:sz w:val="20"/>
                <w:szCs w:val="20"/>
              </w:rPr>
            </w:pPr>
            <w:r>
              <w:rPr>
                <w:sz w:val="20"/>
                <w:szCs w:val="20"/>
              </w:rPr>
              <w:t xml:space="preserve">JS and MN: </w:t>
            </w:r>
            <w:r w:rsidRPr="003B2822">
              <w:rPr>
                <w:sz w:val="20"/>
                <w:szCs w:val="20"/>
              </w:rPr>
              <w:t>Various student success and demographic data analyses</w:t>
            </w:r>
          </w:p>
          <w:p w14:paraId="08BCA03B" w14:textId="77777777" w:rsidR="002D478D" w:rsidRPr="00C17973" w:rsidRDefault="002D478D" w:rsidP="003B2822"/>
        </w:tc>
        <w:tc>
          <w:tcPr>
            <w:tcW w:w="2340" w:type="dxa"/>
          </w:tcPr>
          <w:p w14:paraId="475B9A6D" w14:textId="301E4021" w:rsidR="002D478D" w:rsidRPr="00C17973" w:rsidRDefault="002D478D" w:rsidP="003B2822">
            <w:r>
              <w:t>n/a</w:t>
            </w:r>
          </w:p>
        </w:tc>
        <w:tc>
          <w:tcPr>
            <w:tcW w:w="1862" w:type="dxa"/>
          </w:tcPr>
          <w:p w14:paraId="20401AC5" w14:textId="138F02D7" w:rsidR="002D478D" w:rsidRPr="00C17973" w:rsidRDefault="002D478D" w:rsidP="003B2822">
            <w:r>
              <w:t>n/a</w:t>
            </w:r>
          </w:p>
        </w:tc>
      </w:tr>
      <w:tr w:rsidR="002D478D" w:rsidRPr="00C17973" w14:paraId="59115D70" w14:textId="77777777" w:rsidTr="003B2822">
        <w:tc>
          <w:tcPr>
            <w:tcW w:w="6318" w:type="dxa"/>
          </w:tcPr>
          <w:p w14:paraId="75C6B507" w14:textId="48A107CA" w:rsidR="002D478D" w:rsidRPr="00CA7842" w:rsidRDefault="002D478D" w:rsidP="003B2822">
            <w:pPr>
              <w:rPr>
                <w:b/>
                <w:sz w:val="20"/>
                <w:szCs w:val="20"/>
              </w:rPr>
            </w:pPr>
            <w:r w:rsidRPr="00CA7842">
              <w:rPr>
                <w:b/>
                <w:sz w:val="20"/>
                <w:szCs w:val="20"/>
              </w:rPr>
              <w:t xml:space="preserve"> Student Success &amp; Support Plan </w:t>
            </w:r>
          </w:p>
          <w:p w14:paraId="4CF3AD8B" w14:textId="77777777" w:rsidR="002D478D" w:rsidRPr="003B2822" w:rsidRDefault="002D478D" w:rsidP="00CA7842">
            <w:pPr>
              <w:rPr>
                <w:sz w:val="20"/>
                <w:szCs w:val="20"/>
              </w:rPr>
            </w:pPr>
          </w:p>
        </w:tc>
        <w:tc>
          <w:tcPr>
            <w:tcW w:w="1260" w:type="dxa"/>
          </w:tcPr>
          <w:p w14:paraId="3B5580BE" w14:textId="3BB36F0C" w:rsidR="002D478D" w:rsidRPr="00CA7842" w:rsidRDefault="002D478D" w:rsidP="003B2822">
            <w:r w:rsidRPr="00CA7842">
              <w:rPr>
                <w:sz w:val="20"/>
                <w:szCs w:val="20"/>
              </w:rPr>
              <w:t>2014-2016</w:t>
            </w:r>
          </w:p>
        </w:tc>
        <w:tc>
          <w:tcPr>
            <w:tcW w:w="2610" w:type="dxa"/>
          </w:tcPr>
          <w:p w14:paraId="2C531445" w14:textId="6DF510EA" w:rsidR="002D478D" w:rsidRPr="003B2822" w:rsidRDefault="002D478D" w:rsidP="00CA7842">
            <w:pPr>
              <w:rPr>
                <w:sz w:val="20"/>
                <w:szCs w:val="20"/>
              </w:rPr>
            </w:pPr>
            <w:r>
              <w:rPr>
                <w:sz w:val="20"/>
                <w:szCs w:val="20"/>
              </w:rPr>
              <w:t xml:space="preserve">JS and MN: </w:t>
            </w:r>
            <w:r w:rsidRPr="003B2822">
              <w:rPr>
                <w:sz w:val="20"/>
                <w:szCs w:val="20"/>
              </w:rPr>
              <w:t>Various student success and demographic data analyses</w:t>
            </w:r>
          </w:p>
          <w:p w14:paraId="5A38CB4B" w14:textId="77777777" w:rsidR="002D478D" w:rsidRPr="00CA7842" w:rsidRDefault="002D478D" w:rsidP="003B2822">
            <w:pPr>
              <w:rPr>
                <w:b/>
              </w:rPr>
            </w:pPr>
          </w:p>
        </w:tc>
        <w:tc>
          <w:tcPr>
            <w:tcW w:w="2340" w:type="dxa"/>
          </w:tcPr>
          <w:p w14:paraId="4FDBE705" w14:textId="61E8A563" w:rsidR="002D478D" w:rsidRPr="00C17973" w:rsidRDefault="002D478D" w:rsidP="003B2822">
            <w:r>
              <w:t>n/a</w:t>
            </w:r>
          </w:p>
        </w:tc>
        <w:tc>
          <w:tcPr>
            <w:tcW w:w="1862" w:type="dxa"/>
          </w:tcPr>
          <w:p w14:paraId="423A7E70" w14:textId="351DAD9E" w:rsidR="002D478D" w:rsidRPr="00C17973" w:rsidRDefault="002D478D" w:rsidP="003B2822">
            <w:r>
              <w:t>n/a</w:t>
            </w:r>
          </w:p>
        </w:tc>
      </w:tr>
    </w:tbl>
    <w:p w14:paraId="52DA0D5D" w14:textId="77777777" w:rsidR="00141503" w:rsidRDefault="00141503">
      <w:pPr>
        <w:rPr>
          <w:b/>
          <w:color w:val="0000FF"/>
        </w:rPr>
      </w:pPr>
    </w:p>
    <w:p w14:paraId="35A0F653" w14:textId="5B396DD1" w:rsidR="005917EB" w:rsidRPr="00372408" w:rsidRDefault="005917EB">
      <w:pPr>
        <w:rPr>
          <w:b/>
          <w:color w:val="0000FF"/>
        </w:rPr>
      </w:pPr>
      <w:r w:rsidRPr="00372408">
        <w:rPr>
          <w:b/>
          <w:color w:val="0000FF"/>
        </w:rPr>
        <w:t>Inventory of Research Projects: Summer 2015-Fall 2016</w:t>
      </w:r>
    </w:p>
    <w:tbl>
      <w:tblPr>
        <w:tblW w:w="94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700"/>
        <w:gridCol w:w="1136"/>
        <w:gridCol w:w="5404"/>
      </w:tblGrid>
      <w:tr w:rsidR="005917EB" w:rsidRPr="0008203C" w14:paraId="2B02CD04" w14:textId="77777777" w:rsidTr="005917EB">
        <w:trPr>
          <w:trHeight w:val="280"/>
        </w:trPr>
        <w:tc>
          <w:tcPr>
            <w:tcW w:w="1220" w:type="dxa"/>
            <w:shd w:val="clear" w:color="auto" w:fill="auto"/>
            <w:noWrap/>
            <w:vAlign w:val="bottom"/>
            <w:hideMark/>
          </w:tcPr>
          <w:p w14:paraId="51E99FC6" w14:textId="77777777" w:rsidR="005917EB" w:rsidRPr="0008203C" w:rsidRDefault="005917EB" w:rsidP="005917EB">
            <w:pPr>
              <w:spacing w:after="0" w:line="240" w:lineRule="auto"/>
              <w:rPr>
                <w:rFonts w:eastAsia="Times New Roman" w:cs="Times New Roman"/>
                <w:b/>
                <w:bCs/>
                <w:color w:val="1F4E79" w:themeColor="accent1" w:themeShade="80"/>
                <w:sz w:val="20"/>
                <w:szCs w:val="20"/>
              </w:rPr>
            </w:pPr>
            <w:r w:rsidRPr="0008203C">
              <w:rPr>
                <w:rFonts w:eastAsia="Times New Roman" w:cs="Times New Roman"/>
                <w:b/>
                <w:bCs/>
                <w:color w:val="1F4E79" w:themeColor="accent1" w:themeShade="80"/>
                <w:sz w:val="20"/>
                <w:szCs w:val="20"/>
              </w:rPr>
              <w:t>Term</w:t>
            </w:r>
          </w:p>
        </w:tc>
        <w:tc>
          <w:tcPr>
            <w:tcW w:w="1700" w:type="dxa"/>
            <w:shd w:val="clear" w:color="auto" w:fill="auto"/>
            <w:noWrap/>
            <w:vAlign w:val="bottom"/>
            <w:hideMark/>
          </w:tcPr>
          <w:p w14:paraId="0AA347E0" w14:textId="77777777" w:rsidR="005917EB" w:rsidRPr="0008203C" w:rsidRDefault="005917EB" w:rsidP="005917EB">
            <w:pPr>
              <w:spacing w:after="0" w:line="240" w:lineRule="auto"/>
              <w:rPr>
                <w:rFonts w:eastAsia="Times New Roman" w:cs="Times New Roman"/>
                <w:b/>
                <w:bCs/>
                <w:color w:val="1F4E79" w:themeColor="accent1" w:themeShade="80"/>
                <w:sz w:val="20"/>
                <w:szCs w:val="20"/>
              </w:rPr>
            </w:pPr>
            <w:r w:rsidRPr="0008203C">
              <w:rPr>
                <w:rFonts w:eastAsia="Times New Roman" w:cs="Times New Roman"/>
                <w:b/>
                <w:bCs/>
                <w:color w:val="1F4E79" w:themeColor="accent1" w:themeShade="80"/>
                <w:sz w:val="20"/>
                <w:szCs w:val="20"/>
              </w:rPr>
              <w:t>Client</w:t>
            </w:r>
          </w:p>
        </w:tc>
        <w:tc>
          <w:tcPr>
            <w:tcW w:w="1136" w:type="dxa"/>
            <w:shd w:val="clear" w:color="auto" w:fill="auto"/>
            <w:noWrap/>
            <w:vAlign w:val="bottom"/>
            <w:hideMark/>
          </w:tcPr>
          <w:p w14:paraId="350900CB" w14:textId="77777777" w:rsidR="005917EB" w:rsidRPr="0008203C" w:rsidRDefault="005917EB" w:rsidP="005917EB">
            <w:pPr>
              <w:spacing w:after="0" w:line="240" w:lineRule="auto"/>
              <w:rPr>
                <w:rFonts w:eastAsia="Times New Roman" w:cs="Times New Roman"/>
                <w:b/>
                <w:bCs/>
                <w:color w:val="1F4E79" w:themeColor="accent1" w:themeShade="80"/>
                <w:sz w:val="20"/>
                <w:szCs w:val="20"/>
              </w:rPr>
            </w:pPr>
            <w:r w:rsidRPr="0008203C">
              <w:rPr>
                <w:rFonts w:eastAsia="Times New Roman" w:cs="Times New Roman"/>
                <w:b/>
                <w:bCs/>
                <w:color w:val="1F4E79" w:themeColor="accent1" w:themeShade="80"/>
                <w:sz w:val="20"/>
                <w:szCs w:val="20"/>
              </w:rPr>
              <w:t>Type</w:t>
            </w:r>
          </w:p>
        </w:tc>
        <w:tc>
          <w:tcPr>
            <w:tcW w:w="5404" w:type="dxa"/>
            <w:shd w:val="clear" w:color="auto" w:fill="auto"/>
            <w:vAlign w:val="bottom"/>
            <w:hideMark/>
          </w:tcPr>
          <w:p w14:paraId="357029DD" w14:textId="77777777" w:rsidR="005917EB" w:rsidRPr="0008203C" w:rsidRDefault="005917EB" w:rsidP="005917EB">
            <w:pPr>
              <w:spacing w:after="0" w:line="240" w:lineRule="auto"/>
              <w:rPr>
                <w:rFonts w:eastAsia="Times New Roman" w:cs="Times New Roman"/>
                <w:b/>
                <w:bCs/>
                <w:color w:val="1F4E79" w:themeColor="accent1" w:themeShade="80"/>
                <w:sz w:val="20"/>
                <w:szCs w:val="20"/>
              </w:rPr>
            </w:pPr>
            <w:r w:rsidRPr="0008203C">
              <w:rPr>
                <w:rFonts w:eastAsia="Times New Roman" w:cs="Times New Roman"/>
                <w:b/>
                <w:bCs/>
                <w:color w:val="1F4E79" w:themeColor="accent1" w:themeShade="80"/>
                <w:sz w:val="20"/>
                <w:szCs w:val="20"/>
              </w:rPr>
              <w:t>Project</w:t>
            </w:r>
          </w:p>
        </w:tc>
      </w:tr>
      <w:tr w:rsidR="005917EB" w:rsidRPr="005917EB" w14:paraId="6743FABE" w14:textId="77777777" w:rsidTr="005917EB">
        <w:trPr>
          <w:trHeight w:val="280"/>
        </w:trPr>
        <w:tc>
          <w:tcPr>
            <w:tcW w:w="1220" w:type="dxa"/>
            <w:shd w:val="clear" w:color="auto" w:fill="auto"/>
            <w:noWrap/>
            <w:vAlign w:val="bottom"/>
            <w:hideMark/>
          </w:tcPr>
          <w:p w14:paraId="257FE21B"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Summer 2015</w:t>
            </w:r>
          </w:p>
        </w:tc>
        <w:tc>
          <w:tcPr>
            <w:tcW w:w="1700" w:type="dxa"/>
            <w:shd w:val="clear" w:color="auto" w:fill="auto"/>
            <w:noWrap/>
            <w:vAlign w:val="bottom"/>
            <w:hideMark/>
          </w:tcPr>
          <w:p w14:paraId="3611DC82"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Academic Senate</w:t>
            </w:r>
          </w:p>
        </w:tc>
        <w:tc>
          <w:tcPr>
            <w:tcW w:w="1136" w:type="dxa"/>
            <w:shd w:val="clear" w:color="auto" w:fill="auto"/>
            <w:noWrap/>
            <w:vAlign w:val="bottom"/>
            <w:hideMark/>
          </w:tcPr>
          <w:p w14:paraId="664531A1"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078DD57E"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College committee participation report</w:t>
            </w:r>
          </w:p>
        </w:tc>
      </w:tr>
      <w:tr w:rsidR="005917EB" w:rsidRPr="005917EB" w14:paraId="77959CA3" w14:textId="77777777" w:rsidTr="005917EB">
        <w:trPr>
          <w:trHeight w:val="280"/>
        </w:trPr>
        <w:tc>
          <w:tcPr>
            <w:tcW w:w="1220" w:type="dxa"/>
            <w:shd w:val="clear" w:color="auto" w:fill="auto"/>
            <w:noWrap/>
            <w:vAlign w:val="bottom"/>
            <w:hideMark/>
          </w:tcPr>
          <w:p w14:paraId="35F73F2A"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Summer 2015</w:t>
            </w:r>
          </w:p>
        </w:tc>
        <w:tc>
          <w:tcPr>
            <w:tcW w:w="1700" w:type="dxa"/>
            <w:shd w:val="clear" w:color="auto" w:fill="auto"/>
            <w:noWrap/>
            <w:vAlign w:val="bottom"/>
            <w:hideMark/>
          </w:tcPr>
          <w:p w14:paraId="693EF690"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ART</w:t>
            </w:r>
          </w:p>
        </w:tc>
        <w:tc>
          <w:tcPr>
            <w:tcW w:w="1136" w:type="dxa"/>
            <w:shd w:val="clear" w:color="auto" w:fill="auto"/>
            <w:noWrap/>
            <w:vAlign w:val="bottom"/>
            <w:hideMark/>
          </w:tcPr>
          <w:p w14:paraId="2F85D704"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3C969317"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Art majors mailing list</w:t>
            </w:r>
          </w:p>
        </w:tc>
      </w:tr>
      <w:tr w:rsidR="005917EB" w:rsidRPr="005917EB" w14:paraId="639737A8" w14:textId="77777777" w:rsidTr="005917EB">
        <w:trPr>
          <w:trHeight w:val="280"/>
        </w:trPr>
        <w:tc>
          <w:tcPr>
            <w:tcW w:w="1220" w:type="dxa"/>
            <w:shd w:val="clear" w:color="auto" w:fill="auto"/>
            <w:noWrap/>
            <w:vAlign w:val="bottom"/>
            <w:hideMark/>
          </w:tcPr>
          <w:p w14:paraId="41A71DC3"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Summer 2015</w:t>
            </w:r>
          </w:p>
        </w:tc>
        <w:tc>
          <w:tcPr>
            <w:tcW w:w="1700" w:type="dxa"/>
            <w:shd w:val="clear" w:color="auto" w:fill="auto"/>
            <w:noWrap/>
            <w:vAlign w:val="bottom"/>
            <w:hideMark/>
          </w:tcPr>
          <w:p w14:paraId="432DA81E"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BSI</w:t>
            </w:r>
          </w:p>
        </w:tc>
        <w:tc>
          <w:tcPr>
            <w:tcW w:w="1136" w:type="dxa"/>
            <w:shd w:val="clear" w:color="auto" w:fill="auto"/>
            <w:noWrap/>
            <w:vAlign w:val="bottom"/>
            <w:hideMark/>
          </w:tcPr>
          <w:p w14:paraId="49975E6A"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4F0DE857"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Progression beyond basic skills report</w:t>
            </w:r>
          </w:p>
        </w:tc>
      </w:tr>
      <w:tr w:rsidR="005917EB" w:rsidRPr="005917EB" w14:paraId="26D25F2B" w14:textId="77777777" w:rsidTr="005917EB">
        <w:trPr>
          <w:trHeight w:val="280"/>
        </w:trPr>
        <w:tc>
          <w:tcPr>
            <w:tcW w:w="1220" w:type="dxa"/>
            <w:shd w:val="clear" w:color="auto" w:fill="auto"/>
            <w:noWrap/>
            <w:vAlign w:val="bottom"/>
            <w:hideMark/>
          </w:tcPr>
          <w:p w14:paraId="3B3F1102"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Summer 2015</w:t>
            </w:r>
          </w:p>
        </w:tc>
        <w:tc>
          <w:tcPr>
            <w:tcW w:w="1700" w:type="dxa"/>
            <w:shd w:val="clear" w:color="auto" w:fill="auto"/>
            <w:noWrap/>
            <w:vAlign w:val="bottom"/>
            <w:hideMark/>
          </w:tcPr>
          <w:p w14:paraId="7D7C3F8E"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CR&amp;M</w:t>
            </w:r>
          </w:p>
        </w:tc>
        <w:tc>
          <w:tcPr>
            <w:tcW w:w="1136" w:type="dxa"/>
            <w:shd w:val="clear" w:color="auto" w:fill="auto"/>
            <w:noWrap/>
            <w:vAlign w:val="bottom"/>
            <w:hideMark/>
          </w:tcPr>
          <w:p w14:paraId="229F35E1"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50E2C5FD"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Applied but not enrolled mailing list</w:t>
            </w:r>
          </w:p>
        </w:tc>
      </w:tr>
      <w:tr w:rsidR="005917EB" w:rsidRPr="005917EB" w14:paraId="6E5A9E9E" w14:textId="77777777" w:rsidTr="005917EB">
        <w:trPr>
          <w:trHeight w:val="280"/>
        </w:trPr>
        <w:tc>
          <w:tcPr>
            <w:tcW w:w="1220" w:type="dxa"/>
            <w:shd w:val="clear" w:color="auto" w:fill="auto"/>
            <w:noWrap/>
            <w:vAlign w:val="bottom"/>
            <w:hideMark/>
          </w:tcPr>
          <w:p w14:paraId="6F99A971"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Summer 2015</w:t>
            </w:r>
          </w:p>
        </w:tc>
        <w:tc>
          <w:tcPr>
            <w:tcW w:w="1700" w:type="dxa"/>
            <w:shd w:val="clear" w:color="auto" w:fill="auto"/>
            <w:noWrap/>
            <w:vAlign w:val="bottom"/>
            <w:hideMark/>
          </w:tcPr>
          <w:p w14:paraId="7506566C"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CTE</w:t>
            </w:r>
          </w:p>
        </w:tc>
        <w:tc>
          <w:tcPr>
            <w:tcW w:w="1136" w:type="dxa"/>
            <w:shd w:val="clear" w:color="auto" w:fill="auto"/>
            <w:noWrap/>
            <w:vAlign w:val="bottom"/>
            <w:hideMark/>
          </w:tcPr>
          <w:p w14:paraId="0F2E6F8A"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0379AFD1"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Water grant enrollment report</w:t>
            </w:r>
          </w:p>
        </w:tc>
      </w:tr>
      <w:tr w:rsidR="005917EB" w:rsidRPr="005917EB" w14:paraId="489CB1CC" w14:textId="77777777" w:rsidTr="005917EB">
        <w:trPr>
          <w:trHeight w:val="280"/>
        </w:trPr>
        <w:tc>
          <w:tcPr>
            <w:tcW w:w="1220" w:type="dxa"/>
            <w:shd w:val="clear" w:color="auto" w:fill="auto"/>
            <w:noWrap/>
            <w:vAlign w:val="bottom"/>
            <w:hideMark/>
          </w:tcPr>
          <w:p w14:paraId="25840E5C"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Summer 2015</w:t>
            </w:r>
          </w:p>
        </w:tc>
        <w:tc>
          <w:tcPr>
            <w:tcW w:w="1700" w:type="dxa"/>
            <w:shd w:val="clear" w:color="auto" w:fill="auto"/>
            <w:noWrap/>
            <w:vAlign w:val="bottom"/>
            <w:hideMark/>
          </w:tcPr>
          <w:p w14:paraId="562795BE"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DE</w:t>
            </w:r>
          </w:p>
        </w:tc>
        <w:tc>
          <w:tcPr>
            <w:tcW w:w="1136" w:type="dxa"/>
            <w:shd w:val="clear" w:color="auto" w:fill="auto"/>
            <w:noWrap/>
            <w:vAlign w:val="bottom"/>
            <w:hideMark/>
          </w:tcPr>
          <w:p w14:paraId="47A88E50"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2868694F"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Completion rates XLO courses</w:t>
            </w:r>
          </w:p>
        </w:tc>
      </w:tr>
      <w:tr w:rsidR="005917EB" w:rsidRPr="005917EB" w14:paraId="0AA05365" w14:textId="77777777" w:rsidTr="005917EB">
        <w:trPr>
          <w:trHeight w:val="280"/>
        </w:trPr>
        <w:tc>
          <w:tcPr>
            <w:tcW w:w="1220" w:type="dxa"/>
            <w:shd w:val="clear" w:color="auto" w:fill="auto"/>
            <w:noWrap/>
            <w:vAlign w:val="bottom"/>
            <w:hideMark/>
          </w:tcPr>
          <w:p w14:paraId="3E5DBE7E"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Summer 2015</w:t>
            </w:r>
          </w:p>
        </w:tc>
        <w:tc>
          <w:tcPr>
            <w:tcW w:w="1700" w:type="dxa"/>
            <w:shd w:val="clear" w:color="auto" w:fill="auto"/>
            <w:noWrap/>
            <w:vAlign w:val="bottom"/>
            <w:hideMark/>
          </w:tcPr>
          <w:p w14:paraId="2D61CA61"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EOPS</w:t>
            </w:r>
          </w:p>
        </w:tc>
        <w:tc>
          <w:tcPr>
            <w:tcW w:w="1136" w:type="dxa"/>
            <w:shd w:val="clear" w:color="auto" w:fill="auto"/>
            <w:noWrap/>
            <w:vAlign w:val="bottom"/>
            <w:hideMark/>
          </w:tcPr>
          <w:p w14:paraId="1B9DC694"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0ED7DF5B"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EOPS outcomes comparison report</w:t>
            </w:r>
          </w:p>
        </w:tc>
      </w:tr>
      <w:tr w:rsidR="005917EB" w:rsidRPr="005917EB" w14:paraId="68EC0695" w14:textId="77777777" w:rsidTr="005917EB">
        <w:trPr>
          <w:trHeight w:val="280"/>
        </w:trPr>
        <w:tc>
          <w:tcPr>
            <w:tcW w:w="1220" w:type="dxa"/>
            <w:shd w:val="clear" w:color="auto" w:fill="auto"/>
            <w:noWrap/>
            <w:vAlign w:val="bottom"/>
            <w:hideMark/>
          </w:tcPr>
          <w:p w14:paraId="43ABF90C"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Summer 2015</w:t>
            </w:r>
          </w:p>
        </w:tc>
        <w:tc>
          <w:tcPr>
            <w:tcW w:w="1700" w:type="dxa"/>
            <w:shd w:val="clear" w:color="auto" w:fill="auto"/>
            <w:noWrap/>
            <w:vAlign w:val="bottom"/>
            <w:hideMark/>
          </w:tcPr>
          <w:p w14:paraId="377E1368"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Language Arts</w:t>
            </w:r>
          </w:p>
        </w:tc>
        <w:tc>
          <w:tcPr>
            <w:tcW w:w="1136" w:type="dxa"/>
            <w:shd w:val="clear" w:color="auto" w:fill="auto"/>
            <w:noWrap/>
            <w:vAlign w:val="bottom"/>
            <w:hideMark/>
          </w:tcPr>
          <w:p w14:paraId="7ABB52A5"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7F5E8A49"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ENGL cut score analysis</w:t>
            </w:r>
          </w:p>
        </w:tc>
      </w:tr>
      <w:tr w:rsidR="005917EB" w:rsidRPr="005917EB" w14:paraId="4651A6CD" w14:textId="77777777" w:rsidTr="005917EB">
        <w:trPr>
          <w:trHeight w:val="280"/>
        </w:trPr>
        <w:tc>
          <w:tcPr>
            <w:tcW w:w="1220" w:type="dxa"/>
            <w:shd w:val="clear" w:color="auto" w:fill="auto"/>
            <w:noWrap/>
            <w:vAlign w:val="bottom"/>
            <w:hideMark/>
          </w:tcPr>
          <w:p w14:paraId="41C569E8"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Summer 2015</w:t>
            </w:r>
          </w:p>
        </w:tc>
        <w:tc>
          <w:tcPr>
            <w:tcW w:w="1700" w:type="dxa"/>
            <w:shd w:val="clear" w:color="auto" w:fill="auto"/>
            <w:noWrap/>
            <w:vAlign w:val="bottom"/>
            <w:hideMark/>
          </w:tcPr>
          <w:p w14:paraId="4D7CB2B6"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Math</w:t>
            </w:r>
          </w:p>
        </w:tc>
        <w:tc>
          <w:tcPr>
            <w:tcW w:w="1136" w:type="dxa"/>
            <w:shd w:val="clear" w:color="auto" w:fill="auto"/>
            <w:noWrap/>
            <w:vAlign w:val="bottom"/>
            <w:hideMark/>
          </w:tcPr>
          <w:p w14:paraId="43E0CA42"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21BC0D29"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Math 811 progression analysis</w:t>
            </w:r>
          </w:p>
        </w:tc>
      </w:tr>
      <w:tr w:rsidR="005917EB" w:rsidRPr="005917EB" w14:paraId="2D720D33" w14:textId="77777777" w:rsidTr="005917EB">
        <w:trPr>
          <w:trHeight w:val="280"/>
        </w:trPr>
        <w:tc>
          <w:tcPr>
            <w:tcW w:w="1220" w:type="dxa"/>
            <w:shd w:val="clear" w:color="auto" w:fill="auto"/>
            <w:noWrap/>
            <w:vAlign w:val="bottom"/>
            <w:hideMark/>
          </w:tcPr>
          <w:p w14:paraId="4578D632"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Summer 2015</w:t>
            </w:r>
          </w:p>
        </w:tc>
        <w:tc>
          <w:tcPr>
            <w:tcW w:w="1700" w:type="dxa"/>
            <w:shd w:val="clear" w:color="auto" w:fill="auto"/>
            <w:noWrap/>
            <w:vAlign w:val="bottom"/>
            <w:hideMark/>
          </w:tcPr>
          <w:p w14:paraId="47BE2031"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PRIE</w:t>
            </w:r>
          </w:p>
        </w:tc>
        <w:tc>
          <w:tcPr>
            <w:tcW w:w="1136" w:type="dxa"/>
            <w:shd w:val="clear" w:color="auto" w:fill="auto"/>
            <w:noWrap/>
            <w:vAlign w:val="bottom"/>
            <w:hideMark/>
          </w:tcPr>
          <w:p w14:paraId="63E5E472"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0579D1CB"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4yr college student survey mailing list</w:t>
            </w:r>
          </w:p>
        </w:tc>
      </w:tr>
      <w:tr w:rsidR="005917EB" w:rsidRPr="005917EB" w14:paraId="25DA878F" w14:textId="77777777" w:rsidTr="005917EB">
        <w:trPr>
          <w:trHeight w:val="280"/>
        </w:trPr>
        <w:tc>
          <w:tcPr>
            <w:tcW w:w="1220" w:type="dxa"/>
            <w:shd w:val="clear" w:color="auto" w:fill="auto"/>
            <w:noWrap/>
            <w:vAlign w:val="bottom"/>
            <w:hideMark/>
          </w:tcPr>
          <w:p w14:paraId="0B7116B3"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Summer 2015</w:t>
            </w:r>
          </w:p>
        </w:tc>
        <w:tc>
          <w:tcPr>
            <w:tcW w:w="1700" w:type="dxa"/>
            <w:shd w:val="clear" w:color="auto" w:fill="auto"/>
            <w:noWrap/>
            <w:vAlign w:val="bottom"/>
            <w:hideMark/>
          </w:tcPr>
          <w:p w14:paraId="0C809B36"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PRIE</w:t>
            </w:r>
          </w:p>
        </w:tc>
        <w:tc>
          <w:tcPr>
            <w:tcW w:w="1136" w:type="dxa"/>
            <w:shd w:val="clear" w:color="auto" w:fill="auto"/>
            <w:noWrap/>
            <w:vAlign w:val="bottom"/>
            <w:hideMark/>
          </w:tcPr>
          <w:p w14:paraId="3CCF135A"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6F262807"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Summer student profile</w:t>
            </w:r>
          </w:p>
        </w:tc>
      </w:tr>
      <w:tr w:rsidR="005917EB" w:rsidRPr="005917EB" w14:paraId="4718C5AA" w14:textId="77777777" w:rsidTr="005917EB">
        <w:trPr>
          <w:trHeight w:val="280"/>
        </w:trPr>
        <w:tc>
          <w:tcPr>
            <w:tcW w:w="1220" w:type="dxa"/>
            <w:shd w:val="clear" w:color="auto" w:fill="auto"/>
            <w:noWrap/>
            <w:vAlign w:val="bottom"/>
            <w:hideMark/>
          </w:tcPr>
          <w:p w14:paraId="4B8F4BE5"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lastRenderedPageBreak/>
              <w:t>Summer 2015</w:t>
            </w:r>
          </w:p>
        </w:tc>
        <w:tc>
          <w:tcPr>
            <w:tcW w:w="1700" w:type="dxa"/>
            <w:shd w:val="clear" w:color="auto" w:fill="auto"/>
            <w:noWrap/>
            <w:vAlign w:val="bottom"/>
            <w:hideMark/>
          </w:tcPr>
          <w:p w14:paraId="535F6CF4"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PRIE</w:t>
            </w:r>
          </w:p>
        </w:tc>
        <w:tc>
          <w:tcPr>
            <w:tcW w:w="1136" w:type="dxa"/>
            <w:shd w:val="clear" w:color="auto" w:fill="auto"/>
            <w:noWrap/>
            <w:vAlign w:val="bottom"/>
            <w:hideMark/>
          </w:tcPr>
          <w:p w14:paraId="0EE3A18A"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4DB8D6E4"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Take rate analysis</w:t>
            </w:r>
          </w:p>
        </w:tc>
      </w:tr>
      <w:tr w:rsidR="005917EB" w:rsidRPr="005917EB" w14:paraId="69723592" w14:textId="77777777" w:rsidTr="005917EB">
        <w:trPr>
          <w:trHeight w:val="280"/>
        </w:trPr>
        <w:tc>
          <w:tcPr>
            <w:tcW w:w="1220" w:type="dxa"/>
            <w:shd w:val="clear" w:color="auto" w:fill="auto"/>
            <w:noWrap/>
            <w:vAlign w:val="bottom"/>
            <w:hideMark/>
          </w:tcPr>
          <w:p w14:paraId="1C63E69F"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Summer 2015</w:t>
            </w:r>
          </w:p>
        </w:tc>
        <w:tc>
          <w:tcPr>
            <w:tcW w:w="1700" w:type="dxa"/>
            <w:shd w:val="clear" w:color="auto" w:fill="auto"/>
            <w:noWrap/>
            <w:vAlign w:val="bottom"/>
            <w:hideMark/>
          </w:tcPr>
          <w:p w14:paraId="3F932FC3"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PRIE</w:t>
            </w:r>
          </w:p>
        </w:tc>
        <w:tc>
          <w:tcPr>
            <w:tcW w:w="1136" w:type="dxa"/>
            <w:shd w:val="clear" w:color="auto" w:fill="auto"/>
            <w:noWrap/>
            <w:vAlign w:val="bottom"/>
            <w:hideMark/>
          </w:tcPr>
          <w:p w14:paraId="0C9C290E"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5DDFB010"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Waitlist and course level data reports</w:t>
            </w:r>
          </w:p>
        </w:tc>
      </w:tr>
      <w:tr w:rsidR="005917EB" w:rsidRPr="005917EB" w14:paraId="79215C37" w14:textId="77777777" w:rsidTr="005917EB">
        <w:trPr>
          <w:trHeight w:val="280"/>
        </w:trPr>
        <w:tc>
          <w:tcPr>
            <w:tcW w:w="1220" w:type="dxa"/>
            <w:shd w:val="clear" w:color="auto" w:fill="auto"/>
            <w:noWrap/>
            <w:vAlign w:val="bottom"/>
            <w:hideMark/>
          </w:tcPr>
          <w:p w14:paraId="5D7E011F"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Summer 2015</w:t>
            </w:r>
          </w:p>
        </w:tc>
        <w:tc>
          <w:tcPr>
            <w:tcW w:w="1700" w:type="dxa"/>
            <w:shd w:val="clear" w:color="auto" w:fill="auto"/>
            <w:noWrap/>
            <w:vAlign w:val="bottom"/>
            <w:hideMark/>
          </w:tcPr>
          <w:p w14:paraId="45FDEF5B"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SLO</w:t>
            </w:r>
          </w:p>
        </w:tc>
        <w:tc>
          <w:tcPr>
            <w:tcW w:w="1136" w:type="dxa"/>
            <w:shd w:val="clear" w:color="auto" w:fill="auto"/>
            <w:noWrap/>
            <w:vAlign w:val="bottom"/>
            <w:hideMark/>
          </w:tcPr>
          <w:p w14:paraId="39D461E2"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23BBDD31"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All SLOs for SLOAC web listings</w:t>
            </w:r>
          </w:p>
        </w:tc>
      </w:tr>
      <w:tr w:rsidR="005917EB" w:rsidRPr="005917EB" w14:paraId="44BA928F" w14:textId="77777777" w:rsidTr="005917EB">
        <w:trPr>
          <w:trHeight w:val="280"/>
        </w:trPr>
        <w:tc>
          <w:tcPr>
            <w:tcW w:w="1220" w:type="dxa"/>
            <w:shd w:val="clear" w:color="auto" w:fill="auto"/>
            <w:noWrap/>
            <w:vAlign w:val="bottom"/>
            <w:hideMark/>
          </w:tcPr>
          <w:p w14:paraId="0FDBABC2"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Summer 2015</w:t>
            </w:r>
          </w:p>
        </w:tc>
        <w:tc>
          <w:tcPr>
            <w:tcW w:w="1700" w:type="dxa"/>
            <w:shd w:val="clear" w:color="auto" w:fill="auto"/>
            <w:noWrap/>
            <w:vAlign w:val="bottom"/>
            <w:hideMark/>
          </w:tcPr>
          <w:p w14:paraId="7958FC07"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Student Life</w:t>
            </w:r>
          </w:p>
        </w:tc>
        <w:tc>
          <w:tcPr>
            <w:tcW w:w="1136" w:type="dxa"/>
            <w:shd w:val="clear" w:color="auto" w:fill="auto"/>
            <w:noWrap/>
            <w:vAlign w:val="bottom"/>
            <w:hideMark/>
          </w:tcPr>
          <w:p w14:paraId="65C98E7A"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006BDAEE"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F15 applicants mailing list</w:t>
            </w:r>
          </w:p>
        </w:tc>
      </w:tr>
      <w:tr w:rsidR="005917EB" w:rsidRPr="005917EB" w14:paraId="237E8AF1" w14:textId="77777777" w:rsidTr="005917EB">
        <w:trPr>
          <w:trHeight w:val="280"/>
        </w:trPr>
        <w:tc>
          <w:tcPr>
            <w:tcW w:w="1220" w:type="dxa"/>
            <w:shd w:val="clear" w:color="auto" w:fill="auto"/>
            <w:noWrap/>
            <w:vAlign w:val="bottom"/>
            <w:hideMark/>
          </w:tcPr>
          <w:p w14:paraId="44955756"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2015</w:t>
            </w:r>
          </w:p>
        </w:tc>
        <w:tc>
          <w:tcPr>
            <w:tcW w:w="1700" w:type="dxa"/>
            <w:shd w:val="clear" w:color="auto" w:fill="auto"/>
            <w:noWrap/>
            <w:vAlign w:val="bottom"/>
            <w:hideMark/>
          </w:tcPr>
          <w:p w14:paraId="304445F3" w14:textId="2E9A1AC5" w:rsidR="005917EB" w:rsidRPr="005917EB" w:rsidRDefault="00DD3F46" w:rsidP="005917EB">
            <w:pPr>
              <w:spacing w:after="0" w:line="240" w:lineRule="auto"/>
              <w:rPr>
                <w:rFonts w:eastAsia="Times New Roman" w:cs="Times New Roman"/>
                <w:color w:val="000000"/>
                <w:sz w:val="20"/>
                <w:szCs w:val="20"/>
              </w:rPr>
            </w:pPr>
            <w:r>
              <w:rPr>
                <w:rFonts w:eastAsia="Times New Roman" w:cs="Times New Roman"/>
                <w:color w:val="000000"/>
                <w:sz w:val="20"/>
                <w:szCs w:val="20"/>
              </w:rPr>
              <w:t>ASLT</w:t>
            </w:r>
          </w:p>
        </w:tc>
        <w:tc>
          <w:tcPr>
            <w:tcW w:w="1136" w:type="dxa"/>
            <w:shd w:val="clear" w:color="auto" w:fill="auto"/>
            <w:noWrap/>
            <w:vAlign w:val="bottom"/>
            <w:hideMark/>
          </w:tcPr>
          <w:p w14:paraId="463C4E99"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12A01CD3"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Award earner utilization of DE coursework</w:t>
            </w:r>
          </w:p>
        </w:tc>
      </w:tr>
      <w:tr w:rsidR="00DD3F46" w:rsidRPr="005917EB" w14:paraId="0A407699" w14:textId="77777777" w:rsidTr="005917EB">
        <w:trPr>
          <w:trHeight w:val="280"/>
        </w:trPr>
        <w:tc>
          <w:tcPr>
            <w:tcW w:w="1220" w:type="dxa"/>
            <w:shd w:val="clear" w:color="auto" w:fill="auto"/>
            <w:noWrap/>
            <w:vAlign w:val="bottom"/>
          </w:tcPr>
          <w:p w14:paraId="33FB984B" w14:textId="66127431" w:rsidR="00DD3F46" w:rsidRPr="005917EB" w:rsidRDefault="00DD3F46" w:rsidP="005917EB">
            <w:pPr>
              <w:spacing w:after="0" w:line="240" w:lineRule="auto"/>
              <w:rPr>
                <w:rFonts w:eastAsia="Times New Roman" w:cs="Times New Roman"/>
                <w:color w:val="000000"/>
                <w:sz w:val="20"/>
                <w:szCs w:val="20"/>
              </w:rPr>
            </w:pPr>
            <w:r>
              <w:rPr>
                <w:rFonts w:eastAsia="Times New Roman" w:cs="Times New Roman"/>
                <w:color w:val="000000"/>
                <w:sz w:val="20"/>
                <w:szCs w:val="20"/>
              </w:rPr>
              <w:t>Fall 2015</w:t>
            </w:r>
          </w:p>
        </w:tc>
        <w:tc>
          <w:tcPr>
            <w:tcW w:w="1700" w:type="dxa"/>
            <w:shd w:val="clear" w:color="auto" w:fill="auto"/>
            <w:noWrap/>
            <w:vAlign w:val="bottom"/>
          </w:tcPr>
          <w:p w14:paraId="560E3B6D" w14:textId="6D0066DF" w:rsidR="00DD3F46" w:rsidRDefault="00DD3F46" w:rsidP="005917EB">
            <w:pPr>
              <w:spacing w:after="0" w:line="240" w:lineRule="auto"/>
              <w:rPr>
                <w:rFonts w:eastAsia="Times New Roman" w:cs="Times New Roman"/>
                <w:color w:val="000000"/>
                <w:sz w:val="20"/>
                <w:szCs w:val="20"/>
              </w:rPr>
            </w:pPr>
            <w:r>
              <w:rPr>
                <w:rFonts w:eastAsia="Times New Roman" w:cs="Times New Roman"/>
                <w:color w:val="000000"/>
                <w:sz w:val="20"/>
                <w:szCs w:val="20"/>
              </w:rPr>
              <w:t>Math</w:t>
            </w:r>
          </w:p>
        </w:tc>
        <w:tc>
          <w:tcPr>
            <w:tcW w:w="1136" w:type="dxa"/>
            <w:shd w:val="clear" w:color="auto" w:fill="auto"/>
            <w:noWrap/>
            <w:vAlign w:val="bottom"/>
          </w:tcPr>
          <w:p w14:paraId="7B0A9E95" w14:textId="43776881" w:rsidR="00DD3F46" w:rsidRPr="005917EB" w:rsidRDefault="00DD3F46" w:rsidP="005917EB">
            <w:pPr>
              <w:spacing w:after="0" w:line="240" w:lineRule="auto"/>
              <w:rPr>
                <w:rFonts w:eastAsia="Times New Roman" w:cs="Times New Roman"/>
                <w:color w:val="000000"/>
                <w:sz w:val="20"/>
                <w:szCs w:val="20"/>
              </w:rPr>
            </w:pPr>
            <w:r>
              <w:rPr>
                <w:rFonts w:eastAsia="Times New Roman" w:cs="Times New Roman"/>
                <w:color w:val="000000"/>
                <w:sz w:val="20"/>
                <w:szCs w:val="20"/>
              </w:rPr>
              <w:t>Ad Hoc</w:t>
            </w:r>
          </w:p>
        </w:tc>
        <w:tc>
          <w:tcPr>
            <w:tcW w:w="5404" w:type="dxa"/>
            <w:shd w:val="clear" w:color="auto" w:fill="auto"/>
            <w:vAlign w:val="bottom"/>
          </w:tcPr>
          <w:p w14:paraId="6172C019" w14:textId="594C28A8" w:rsidR="00DD3F46" w:rsidRPr="005917EB" w:rsidRDefault="00DD3F46" w:rsidP="005917EB">
            <w:pPr>
              <w:spacing w:after="0" w:line="240" w:lineRule="auto"/>
              <w:rPr>
                <w:rFonts w:eastAsia="Times New Roman" w:cs="Times New Roman"/>
                <w:color w:val="000000"/>
                <w:sz w:val="20"/>
                <w:szCs w:val="20"/>
              </w:rPr>
            </w:pPr>
            <w:r>
              <w:rPr>
                <w:rFonts w:eastAsia="Times New Roman" w:cs="Times New Roman"/>
                <w:color w:val="000000"/>
                <w:sz w:val="20"/>
                <w:szCs w:val="20"/>
              </w:rPr>
              <w:t>RA success rates</w:t>
            </w:r>
          </w:p>
        </w:tc>
      </w:tr>
      <w:tr w:rsidR="005917EB" w:rsidRPr="005917EB" w14:paraId="15D6866E" w14:textId="77777777" w:rsidTr="005917EB">
        <w:trPr>
          <w:trHeight w:val="280"/>
        </w:trPr>
        <w:tc>
          <w:tcPr>
            <w:tcW w:w="1220" w:type="dxa"/>
            <w:shd w:val="clear" w:color="auto" w:fill="auto"/>
            <w:noWrap/>
            <w:vAlign w:val="bottom"/>
            <w:hideMark/>
          </w:tcPr>
          <w:p w14:paraId="48A5138C"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2015</w:t>
            </w:r>
          </w:p>
        </w:tc>
        <w:tc>
          <w:tcPr>
            <w:tcW w:w="1700" w:type="dxa"/>
            <w:shd w:val="clear" w:color="auto" w:fill="auto"/>
            <w:noWrap/>
            <w:vAlign w:val="bottom"/>
            <w:hideMark/>
          </w:tcPr>
          <w:p w14:paraId="7FEBAD15"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Academic Senate</w:t>
            </w:r>
          </w:p>
        </w:tc>
        <w:tc>
          <w:tcPr>
            <w:tcW w:w="1136" w:type="dxa"/>
            <w:shd w:val="clear" w:color="auto" w:fill="auto"/>
            <w:noWrap/>
            <w:vAlign w:val="bottom"/>
            <w:hideMark/>
          </w:tcPr>
          <w:p w14:paraId="0F5C0CEC"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59686AD0"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DE Program review data (Sp16 cycle; not distributed)</w:t>
            </w:r>
          </w:p>
        </w:tc>
      </w:tr>
      <w:tr w:rsidR="00DD3F46" w:rsidRPr="005917EB" w14:paraId="2B5A438B" w14:textId="77777777" w:rsidTr="005917EB">
        <w:trPr>
          <w:trHeight w:val="280"/>
        </w:trPr>
        <w:tc>
          <w:tcPr>
            <w:tcW w:w="1220" w:type="dxa"/>
            <w:shd w:val="clear" w:color="auto" w:fill="auto"/>
            <w:noWrap/>
            <w:vAlign w:val="bottom"/>
          </w:tcPr>
          <w:p w14:paraId="0FB56F2F" w14:textId="40DDE471" w:rsidR="00DD3F46" w:rsidRPr="005917EB" w:rsidRDefault="00DD3F46" w:rsidP="005917EB">
            <w:pPr>
              <w:spacing w:after="0" w:line="240" w:lineRule="auto"/>
              <w:rPr>
                <w:rFonts w:eastAsia="Times New Roman" w:cs="Times New Roman"/>
                <w:color w:val="000000"/>
                <w:sz w:val="20"/>
                <w:szCs w:val="20"/>
              </w:rPr>
            </w:pPr>
            <w:r>
              <w:rPr>
                <w:rFonts w:eastAsia="Times New Roman" w:cs="Times New Roman"/>
                <w:color w:val="000000"/>
                <w:sz w:val="20"/>
                <w:szCs w:val="20"/>
              </w:rPr>
              <w:t>Fall 2015</w:t>
            </w:r>
          </w:p>
        </w:tc>
        <w:tc>
          <w:tcPr>
            <w:tcW w:w="1700" w:type="dxa"/>
            <w:shd w:val="clear" w:color="auto" w:fill="auto"/>
            <w:noWrap/>
            <w:vAlign w:val="bottom"/>
          </w:tcPr>
          <w:p w14:paraId="3E77148C" w14:textId="1B919EB1" w:rsidR="00DD3F46" w:rsidRPr="005917EB" w:rsidRDefault="00DD3F46" w:rsidP="005917EB">
            <w:pPr>
              <w:spacing w:after="0" w:line="240" w:lineRule="auto"/>
              <w:rPr>
                <w:rFonts w:eastAsia="Times New Roman" w:cs="Times New Roman"/>
                <w:color w:val="000000"/>
                <w:sz w:val="20"/>
                <w:szCs w:val="20"/>
              </w:rPr>
            </w:pPr>
            <w:r>
              <w:rPr>
                <w:rFonts w:eastAsia="Times New Roman" w:cs="Times New Roman"/>
                <w:color w:val="000000"/>
                <w:sz w:val="20"/>
                <w:szCs w:val="20"/>
              </w:rPr>
              <w:t>Economics</w:t>
            </w:r>
          </w:p>
        </w:tc>
        <w:tc>
          <w:tcPr>
            <w:tcW w:w="1136" w:type="dxa"/>
            <w:shd w:val="clear" w:color="auto" w:fill="auto"/>
            <w:noWrap/>
            <w:vAlign w:val="bottom"/>
          </w:tcPr>
          <w:p w14:paraId="795C1AB8" w14:textId="3C81A566" w:rsidR="00DD3F46" w:rsidRPr="005917EB" w:rsidRDefault="00DD3F46" w:rsidP="005917EB">
            <w:pPr>
              <w:spacing w:after="0" w:line="240" w:lineRule="auto"/>
              <w:rPr>
                <w:rFonts w:eastAsia="Times New Roman" w:cs="Times New Roman"/>
                <w:color w:val="000000"/>
                <w:sz w:val="20"/>
                <w:szCs w:val="20"/>
              </w:rPr>
            </w:pPr>
            <w:r>
              <w:rPr>
                <w:rFonts w:eastAsia="Times New Roman" w:cs="Times New Roman"/>
                <w:color w:val="000000"/>
                <w:sz w:val="20"/>
                <w:szCs w:val="20"/>
              </w:rPr>
              <w:t>Ad Hoc</w:t>
            </w:r>
          </w:p>
        </w:tc>
        <w:tc>
          <w:tcPr>
            <w:tcW w:w="5404" w:type="dxa"/>
            <w:shd w:val="clear" w:color="auto" w:fill="auto"/>
            <w:vAlign w:val="bottom"/>
          </w:tcPr>
          <w:p w14:paraId="5D79F935" w14:textId="54B2FD44" w:rsidR="00DD3F46" w:rsidRPr="005917EB" w:rsidRDefault="00DD3F46" w:rsidP="005917EB">
            <w:pPr>
              <w:spacing w:after="0" w:line="240" w:lineRule="auto"/>
              <w:rPr>
                <w:rFonts w:eastAsia="Times New Roman" w:cs="Times New Roman"/>
                <w:color w:val="000000"/>
                <w:sz w:val="20"/>
                <w:szCs w:val="20"/>
              </w:rPr>
            </w:pPr>
            <w:r>
              <w:rPr>
                <w:rFonts w:eastAsia="Times New Roman" w:cs="Times New Roman"/>
                <w:color w:val="000000"/>
                <w:sz w:val="20"/>
                <w:szCs w:val="20"/>
              </w:rPr>
              <w:t>SI success rates</w:t>
            </w:r>
          </w:p>
        </w:tc>
      </w:tr>
      <w:tr w:rsidR="005917EB" w:rsidRPr="005917EB" w14:paraId="22378D94" w14:textId="77777777" w:rsidTr="005917EB">
        <w:trPr>
          <w:trHeight w:val="280"/>
        </w:trPr>
        <w:tc>
          <w:tcPr>
            <w:tcW w:w="1220" w:type="dxa"/>
            <w:shd w:val="clear" w:color="auto" w:fill="auto"/>
            <w:noWrap/>
            <w:vAlign w:val="bottom"/>
            <w:hideMark/>
          </w:tcPr>
          <w:p w14:paraId="61EFEDC5"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2015</w:t>
            </w:r>
          </w:p>
        </w:tc>
        <w:tc>
          <w:tcPr>
            <w:tcW w:w="1700" w:type="dxa"/>
            <w:shd w:val="clear" w:color="auto" w:fill="auto"/>
            <w:noWrap/>
            <w:vAlign w:val="bottom"/>
            <w:hideMark/>
          </w:tcPr>
          <w:p w14:paraId="4C81872A"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ACCJC</w:t>
            </w:r>
          </w:p>
        </w:tc>
        <w:tc>
          <w:tcPr>
            <w:tcW w:w="1136" w:type="dxa"/>
            <w:shd w:val="clear" w:color="auto" w:fill="auto"/>
            <w:noWrap/>
            <w:vAlign w:val="bottom"/>
            <w:hideMark/>
          </w:tcPr>
          <w:p w14:paraId="202B45FA"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37285AFE"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AOOC substantive change report support</w:t>
            </w:r>
          </w:p>
        </w:tc>
      </w:tr>
      <w:tr w:rsidR="005917EB" w:rsidRPr="005917EB" w14:paraId="7CB41413" w14:textId="77777777" w:rsidTr="005917EB">
        <w:trPr>
          <w:trHeight w:val="280"/>
        </w:trPr>
        <w:tc>
          <w:tcPr>
            <w:tcW w:w="1220" w:type="dxa"/>
            <w:shd w:val="clear" w:color="auto" w:fill="auto"/>
            <w:noWrap/>
            <w:vAlign w:val="bottom"/>
            <w:hideMark/>
          </w:tcPr>
          <w:p w14:paraId="483F2F4C"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2015</w:t>
            </w:r>
          </w:p>
        </w:tc>
        <w:tc>
          <w:tcPr>
            <w:tcW w:w="1700" w:type="dxa"/>
            <w:shd w:val="clear" w:color="auto" w:fill="auto"/>
            <w:noWrap/>
            <w:vAlign w:val="bottom"/>
            <w:hideMark/>
          </w:tcPr>
          <w:p w14:paraId="3B0649DB"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ASLT</w:t>
            </w:r>
          </w:p>
        </w:tc>
        <w:tc>
          <w:tcPr>
            <w:tcW w:w="1136" w:type="dxa"/>
            <w:shd w:val="clear" w:color="auto" w:fill="auto"/>
            <w:noWrap/>
            <w:vAlign w:val="bottom"/>
            <w:hideMark/>
          </w:tcPr>
          <w:p w14:paraId="7B4C28D4"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33C737CA"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 xml:space="preserve">Program SLOs for </w:t>
            </w:r>
            <w:proofErr w:type="spellStart"/>
            <w:r w:rsidRPr="005917EB">
              <w:rPr>
                <w:rFonts w:eastAsia="Times New Roman" w:cs="Times New Roman"/>
                <w:color w:val="000000"/>
                <w:sz w:val="20"/>
                <w:szCs w:val="20"/>
              </w:rPr>
              <w:t>TracDat</w:t>
            </w:r>
            <w:proofErr w:type="spellEnd"/>
          </w:p>
        </w:tc>
      </w:tr>
      <w:tr w:rsidR="005917EB" w:rsidRPr="005917EB" w14:paraId="2E56A973" w14:textId="77777777" w:rsidTr="005917EB">
        <w:trPr>
          <w:trHeight w:val="280"/>
        </w:trPr>
        <w:tc>
          <w:tcPr>
            <w:tcW w:w="1220" w:type="dxa"/>
            <w:shd w:val="clear" w:color="auto" w:fill="auto"/>
            <w:noWrap/>
            <w:vAlign w:val="bottom"/>
            <w:hideMark/>
          </w:tcPr>
          <w:p w14:paraId="237318FC"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2015</w:t>
            </w:r>
          </w:p>
        </w:tc>
        <w:tc>
          <w:tcPr>
            <w:tcW w:w="1700" w:type="dxa"/>
            <w:shd w:val="clear" w:color="auto" w:fill="auto"/>
            <w:noWrap/>
            <w:vAlign w:val="bottom"/>
            <w:hideMark/>
          </w:tcPr>
          <w:p w14:paraId="11924D99"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ASLT</w:t>
            </w:r>
          </w:p>
        </w:tc>
        <w:tc>
          <w:tcPr>
            <w:tcW w:w="1136" w:type="dxa"/>
            <w:shd w:val="clear" w:color="auto" w:fill="auto"/>
            <w:noWrap/>
            <w:vAlign w:val="bottom"/>
            <w:hideMark/>
          </w:tcPr>
          <w:p w14:paraId="34B79616"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0205A9FB"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Title3-5 eligibility data &amp; submission</w:t>
            </w:r>
          </w:p>
        </w:tc>
      </w:tr>
      <w:tr w:rsidR="005917EB" w:rsidRPr="005917EB" w14:paraId="2E4FD2F6" w14:textId="77777777" w:rsidTr="005917EB">
        <w:trPr>
          <w:trHeight w:val="280"/>
        </w:trPr>
        <w:tc>
          <w:tcPr>
            <w:tcW w:w="1220" w:type="dxa"/>
            <w:shd w:val="clear" w:color="auto" w:fill="auto"/>
            <w:noWrap/>
            <w:vAlign w:val="bottom"/>
            <w:hideMark/>
          </w:tcPr>
          <w:p w14:paraId="4DAF5B26"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2015</w:t>
            </w:r>
          </w:p>
        </w:tc>
        <w:tc>
          <w:tcPr>
            <w:tcW w:w="1700" w:type="dxa"/>
            <w:shd w:val="clear" w:color="auto" w:fill="auto"/>
            <w:noWrap/>
            <w:vAlign w:val="bottom"/>
            <w:hideMark/>
          </w:tcPr>
          <w:p w14:paraId="5B489E64"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Assessment</w:t>
            </w:r>
          </w:p>
        </w:tc>
        <w:tc>
          <w:tcPr>
            <w:tcW w:w="1136" w:type="dxa"/>
            <w:shd w:val="clear" w:color="auto" w:fill="auto"/>
            <w:noWrap/>
            <w:vAlign w:val="bottom"/>
            <w:hideMark/>
          </w:tcPr>
          <w:p w14:paraId="0BF13727"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3FDD77F5"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Preliminary MMAP explorations</w:t>
            </w:r>
          </w:p>
        </w:tc>
      </w:tr>
      <w:tr w:rsidR="005917EB" w:rsidRPr="005917EB" w14:paraId="19B1203D" w14:textId="77777777" w:rsidTr="005917EB">
        <w:trPr>
          <w:trHeight w:val="280"/>
        </w:trPr>
        <w:tc>
          <w:tcPr>
            <w:tcW w:w="1220" w:type="dxa"/>
            <w:shd w:val="clear" w:color="auto" w:fill="auto"/>
            <w:noWrap/>
            <w:vAlign w:val="bottom"/>
            <w:hideMark/>
          </w:tcPr>
          <w:p w14:paraId="475D02DB"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2015</w:t>
            </w:r>
          </w:p>
        </w:tc>
        <w:tc>
          <w:tcPr>
            <w:tcW w:w="1700" w:type="dxa"/>
            <w:shd w:val="clear" w:color="auto" w:fill="auto"/>
            <w:noWrap/>
            <w:vAlign w:val="bottom"/>
            <w:hideMark/>
          </w:tcPr>
          <w:p w14:paraId="56435D14"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CHEM</w:t>
            </w:r>
          </w:p>
        </w:tc>
        <w:tc>
          <w:tcPr>
            <w:tcW w:w="1136" w:type="dxa"/>
            <w:shd w:val="clear" w:color="auto" w:fill="auto"/>
            <w:noWrap/>
            <w:vAlign w:val="bottom"/>
            <w:hideMark/>
          </w:tcPr>
          <w:p w14:paraId="7156BA14"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272D8E19"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CHEM 210 prerequisite study</w:t>
            </w:r>
          </w:p>
        </w:tc>
      </w:tr>
      <w:tr w:rsidR="005917EB" w:rsidRPr="005917EB" w14:paraId="26F692D5" w14:textId="77777777" w:rsidTr="005917EB">
        <w:trPr>
          <w:trHeight w:val="280"/>
        </w:trPr>
        <w:tc>
          <w:tcPr>
            <w:tcW w:w="1220" w:type="dxa"/>
            <w:shd w:val="clear" w:color="auto" w:fill="auto"/>
            <w:noWrap/>
            <w:vAlign w:val="bottom"/>
            <w:hideMark/>
          </w:tcPr>
          <w:p w14:paraId="3B2E7EC1"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2015</w:t>
            </w:r>
          </w:p>
        </w:tc>
        <w:tc>
          <w:tcPr>
            <w:tcW w:w="1700" w:type="dxa"/>
            <w:shd w:val="clear" w:color="auto" w:fill="auto"/>
            <w:noWrap/>
            <w:vAlign w:val="bottom"/>
            <w:hideMark/>
          </w:tcPr>
          <w:p w14:paraId="01C18D9B"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CR&amp;M</w:t>
            </w:r>
          </w:p>
        </w:tc>
        <w:tc>
          <w:tcPr>
            <w:tcW w:w="1136" w:type="dxa"/>
            <w:shd w:val="clear" w:color="auto" w:fill="auto"/>
            <w:noWrap/>
            <w:vAlign w:val="bottom"/>
            <w:hideMark/>
          </w:tcPr>
          <w:p w14:paraId="79621E77"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4437AD0D"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Students outside service area mailing list</w:t>
            </w:r>
          </w:p>
        </w:tc>
      </w:tr>
      <w:tr w:rsidR="005917EB" w:rsidRPr="005917EB" w14:paraId="754BA4B4" w14:textId="77777777" w:rsidTr="005917EB">
        <w:trPr>
          <w:trHeight w:val="280"/>
        </w:trPr>
        <w:tc>
          <w:tcPr>
            <w:tcW w:w="1220" w:type="dxa"/>
            <w:shd w:val="clear" w:color="auto" w:fill="auto"/>
            <w:noWrap/>
            <w:vAlign w:val="bottom"/>
            <w:hideMark/>
          </w:tcPr>
          <w:p w14:paraId="5C6BB750"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2015</w:t>
            </w:r>
          </w:p>
        </w:tc>
        <w:tc>
          <w:tcPr>
            <w:tcW w:w="1700" w:type="dxa"/>
            <w:shd w:val="clear" w:color="auto" w:fill="auto"/>
            <w:noWrap/>
            <w:vAlign w:val="bottom"/>
            <w:hideMark/>
          </w:tcPr>
          <w:p w14:paraId="2B647246"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CTE</w:t>
            </w:r>
          </w:p>
        </w:tc>
        <w:tc>
          <w:tcPr>
            <w:tcW w:w="1136" w:type="dxa"/>
            <w:shd w:val="clear" w:color="auto" w:fill="auto"/>
            <w:noWrap/>
            <w:vAlign w:val="bottom"/>
            <w:hideMark/>
          </w:tcPr>
          <w:p w14:paraId="4780A4B9"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2D3C1703"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Water grant enrollment report</w:t>
            </w:r>
          </w:p>
        </w:tc>
      </w:tr>
      <w:tr w:rsidR="005917EB" w:rsidRPr="005917EB" w14:paraId="5DE2B175" w14:textId="77777777" w:rsidTr="005917EB">
        <w:trPr>
          <w:trHeight w:val="280"/>
        </w:trPr>
        <w:tc>
          <w:tcPr>
            <w:tcW w:w="1220" w:type="dxa"/>
            <w:shd w:val="clear" w:color="auto" w:fill="auto"/>
            <w:noWrap/>
            <w:vAlign w:val="bottom"/>
            <w:hideMark/>
          </w:tcPr>
          <w:p w14:paraId="71FA8CB1"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2015</w:t>
            </w:r>
          </w:p>
        </w:tc>
        <w:tc>
          <w:tcPr>
            <w:tcW w:w="1700" w:type="dxa"/>
            <w:shd w:val="clear" w:color="auto" w:fill="auto"/>
            <w:noWrap/>
            <w:vAlign w:val="bottom"/>
            <w:hideMark/>
          </w:tcPr>
          <w:p w14:paraId="33F45385"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DE</w:t>
            </w:r>
          </w:p>
        </w:tc>
        <w:tc>
          <w:tcPr>
            <w:tcW w:w="1136" w:type="dxa"/>
            <w:shd w:val="clear" w:color="auto" w:fill="auto"/>
            <w:noWrap/>
            <w:vAlign w:val="bottom"/>
            <w:hideMark/>
          </w:tcPr>
          <w:p w14:paraId="3F34DA7A"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69AE46E5"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Online hybrid enrollments</w:t>
            </w:r>
          </w:p>
        </w:tc>
      </w:tr>
      <w:tr w:rsidR="005917EB" w:rsidRPr="005917EB" w14:paraId="6E2EB4E8" w14:textId="77777777" w:rsidTr="005917EB">
        <w:trPr>
          <w:trHeight w:val="280"/>
        </w:trPr>
        <w:tc>
          <w:tcPr>
            <w:tcW w:w="1220" w:type="dxa"/>
            <w:shd w:val="clear" w:color="auto" w:fill="auto"/>
            <w:noWrap/>
            <w:vAlign w:val="bottom"/>
            <w:hideMark/>
          </w:tcPr>
          <w:p w14:paraId="5CBEAF6B"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2015</w:t>
            </w:r>
          </w:p>
        </w:tc>
        <w:tc>
          <w:tcPr>
            <w:tcW w:w="1700" w:type="dxa"/>
            <w:shd w:val="clear" w:color="auto" w:fill="auto"/>
            <w:noWrap/>
            <w:vAlign w:val="bottom"/>
            <w:hideMark/>
          </w:tcPr>
          <w:p w14:paraId="1A5C7484"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DEETC</w:t>
            </w:r>
          </w:p>
        </w:tc>
        <w:tc>
          <w:tcPr>
            <w:tcW w:w="1136" w:type="dxa"/>
            <w:shd w:val="clear" w:color="auto" w:fill="auto"/>
            <w:noWrap/>
            <w:vAlign w:val="bottom"/>
            <w:hideMark/>
          </w:tcPr>
          <w:p w14:paraId="67EE9ADB"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47B7B886"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DE withdraw analysis</w:t>
            </w:r>
          </w:p>
        </w:tc>
      </w:tr>
      <w:tr w:rsidR="005917EB" w:rsidRPr="005917EB" w14:paraId="79464F52" w14:textId="77777777" w:rsidTr="005917EB">
        <w:trPr>
          <w:trHeight w:val="280"/>
        </w:trPr>
        <w:tc>
          <w:tcPr>
            <w:tcW w:w="1220" w:type="dxa"/>
            <w:shd w:val="clear" w:color="auto" w:fill="auto"/>
            <w:noWrap/>
            <w:vAlign w:val="bottom"/>
            <w:hideMark/>
          </w:tcPr>
          <w:p w14:paraId="10DF2C62"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2015</w:t>
            </w:r>
          </w:p>
        </w:tc>
        <w:tc>
          <w:tcPr>
            <w:tcW w:w="1700" w:type="dxa"/>
            <w:shd w:val="clear" w:color="auto" w:fill="auto"/>
            <w:noWrap/>
            <w:vAlign w:val="bottom"/>
            <w:hideMark/>
          </w:tcPr>
          <w:p w14:paraId="5CB66811"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DRC</w:t>
            </w:r>
          </w:p>
        </w:tc>
        <w:tc>
          <w:tcPr>
            <w:tcW w:w="1136" w:type="dxa"/>
            <w:shd w:val="clear" w:color="auto" w:fill="auto"/>
            <w:noWrap/>
            <w:vAlign w:val="bottom"/>
            <w:hideMark/>
          </w:tcPr>
          <w:p w14:paraId="5CC3446B"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4A249A75"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Mailing list</w:t>
            </w:r>
          </w:p>
        </w:tc>
      </w:tr>
      <w:tr w:rsidR="005917EB" w:rsidRPr="005917EB" w14:paraId="05C17806" w14:textId="77777777" w:rsidTr="005917EB">
        <w:trPr>
          <w:trHeight w:val="280"/>
        </w:trPr>
        <w:tc>
          <w:tcPr>
            <w:tcW w:w="1220" w:type="dxa"/>
            <w:shd w:val="clear" w:color="auto" w:fill="auto"/>
            <w:noWrap/>
            <w:vAlign w:val="bottom"/>
            <w:hideMark/>
          </w:tcPr>
          <w:p w14:paraId="195DEE4F"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2015</w:t>
            </w:r>
          </w:p>
        </w:tc>
        <w:tc>
          <w:tcPr>
            <w:tcW w:w="1700" w:type="dxa"/>
            <w:shd w:val="clear" w:color="auto" w:fill="auto"/>
            <w:noWrap/>
            <w:vAlign w:val="bottom"/>
            <w:hideMark/>
          </w:tcPr>
          <w:p w14:paraId="438C075E"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DRC</w:t>
            </w:r>
          </w:p>
        </w:tc>
        <w:tc>
          <w:tcPr>
            <w:tcW w:w="1136" w:type="dxa"/>
            <w:shd w:val="clear" w:color="auto" w:fill="auto"/>
            <w:noWrap/>
            <w:vAlign w:val="bottom"/>
            <w:hideMark/>
          </w:tcPr>
          <w:p w14:paraId="6E03839A"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17DC9EB6"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Online W analysis</w:t>
            </w:r>
          </w:p>
        </w:tc>
      </w:tr>
      <w:tr w:rsidR="005917EB" w:rsidRPr="005917EB" w14:paraId="771E4838" w14:textId="77777777" w:rsidTr="005917EB">
        <w:trPr>
          <w:trHeight w:val="280"/>
        </w:trPr>
        <w:tc>
          <w:tcPr>
            <w:tcW w:w="1220" w:type="dxa"/>
            <w:shd w:val="clear" w:color="auto" w:fill="auto"/>
            <w:noWrap/>
            <w:vAlign w:val="bottom"/>
            <w:hideMark/>
          </w:tcPr>
          <w:p w14:paraId="6A2631BA"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2015</w:t>
            </w:r>
          </w:p>
        </w:tc>
        <w:tc>
          <w:tcPr>
            <w:tcW w:w="1700" w:type="dxa"/>
            <w:shd w:val="clear" w:color="auto" w:fill="auto"/>
            <w:noWrap/>
            <w:vAlign w:val="bottom"/>
            <w:hideMark/>
          </w:tcPr>
          <w:p w14:paraId="564EAB93"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Enrollment</w:t>
            </w:r>
          </w:p>
        </w:tc>
        <w:tc>
          <w:tcPr>
            <w:tcW w:w="1136" w:type="dxa"/>
            <w:shd w:val="clear" w:color="auto" w:fill="auto"/>
            <w:noWrap/>
            <w:vAlign w:val="bottom"/>
            <w:hideMark/>
          </w:tcPr>
          <w:p w14:paraId="2318FBAC"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107BC416"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Veterans data</w:t>
            </w:r>
          </w:p>
        </w:tc>
      </w:tr>
      <w:tr w:rsidR="005917EB" w:rsidRPr="005917EB" w14:paraId="1FA07063" w14:textId="77777777" w:rsidTr="005917EB">
        <w:trPr>
          <w:trHeight w:val="280"/>
        </w:trPr>
        <w:tc>
          <w:tcPr>
            <w:tcW w:w="1220" w:type="dxa"/>
            <w:shd w:val="clear" w:color="auto" w:fill="auto"/>
            <w:noWrap/>
            <w:vAlign w:val="bottom"/>
            <w:hideMark/>
          </w:tcPr>
          <w:p w14:paraId="5FC59071"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2015</w:t>
            </w:r>
          </w:p>
        </w:tc>
        <w:tc>
          <w:tcPr>
            <w:tcW w:w="1700" w:type="dxa"/>
            <w:shd w:val="clear" w:color="auto" w:fill="auto"/>
            <w:noWrap/>
            <w:vAlign w:val="bottom"/>
            <w:hideMark/>
          </w:tcPr>
          <w:p w14:paraId="394321E2"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EOPS</w:t>
            </w:r>
          </w:p>
        </w:tc>
        <w:tc>
          <w:tcPr>
            <w:tcW w:w="1136" w:type="dxa"/>
            <w:shd w:val="clear" w:color="auto" w:fill="auto"/>
            <w:noWrap/>
            <w:vAlign w:val="bottom"/>
            <w:hideMark/>
          </w:tcPr>
          <w:p w14:paraId="5F77A4FB"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0C010EC6"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Book assistance eligibility</w:t>
            </w:r>
          </w:p>
        </w:tc>
      </w:tr>
      <w:tr w:rsidR="005917EB" w:rsidRPr="005917EB" w14:paraId="3D0D838E" w14:textId="77777777" w:rsidTr="005917EB">
        <w:trPr>
          <w:trHeight w:val="280"/>
        </w:trPr>
        <w:tc>
          <w:tcPr>
            <w:tcW w:w="1220" w:type="dxa"/>
            <w:shd w:val="clear" w:color="auto" w:fill="auto"/>
            <w:noWrap/>
            <w:vAlign w:val="bottom"/>
            <w:hideMark/>
          </w:tcPr>
          <w:p w14:paraId="6904511E"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2015</w:t>
            </w:r>
          </w:p>
        </w:tc>
        <w:tc>
          <w:tcPr>
            <w:tcW w:w="1700" w:type="dxa"/>
            <w:shd w:val="clear" w:color="auto" w:fill="auto"/>
            <w:noWrap/>
            <w:vAlign w:val="bottom"/>
            <w:hideMark/>
          </w:tcPr>
          <w:p w14:paraId="65A8CCDB"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EOPS</w:t>
            </w:r>
          </w:p>
        </w:tc>
        <w:tc>
          <w:tcPr>
            <w:tcW w:w="1136" w:type="dxa"/>
            <w:shd w:val="clear" w:color="auto" w:fill="auto"/>
            <w:noWrap/>
            <w:vAlign w:val="bottom"/>
            <w:hideMark/>
          </w:tcPr>
          <w:p w14:paraId="17C7C90C"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6678A2E1"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Data to support recruitment</w:t>
            </w:r>
          </w:p>
        </w:tc>
      </w:tr>
      <w:tr w:rsidR="005917EB" w:rsidRPr="005917EB" w14:paraId="7034DF14" w14:textId="77777777" w:rsidTr="005917EB">
        <w:trPr>
          <w:trHeight w:val="280"/>
        </w:trPr>
        <w:tc>
          <w:tcPr>
            <w:tcW w:w="1220" w:type="dxa"/>
            <w:shd w:val="clear" w:color="auto" w:fill="auto"/>
            <w:noWrap/>
            <w:vAlign w:val="bottom"/>
            <w:hideMark/>
          </w:tcPr>
          <w:p w14:paraId="4A7CB50E"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2015</w:t>
            </w:r>
          </w:p>
        </w:tc>
        <w:tc>
          <w:tcPr>
            <w:tcW w:w="1700" w:type="dxa"/>
            <w:shd w:val="clear" w:color="auto" w:fill="auto"/>
            <w:noWrap/>
            <w:vAlign w:val="bottom"/>
            <w:hideMark/>
          </w:tcPr>
          <w:p w14:paraId="2D3AA517"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EOPS</w:t>
            </w:r>
          </w:p>
        </w:tc>
        <w:tc>
          <w:tcPr>
            <w:tcW w:w="1136" w:type="dxa"/>
            <w:shd w:val="clear" w:color="auto" w:fill="auto"/>
            <w:noWrap/>
            <w:vAlign w:val="bottom"/>
            <w:hideMark/>
          </w:tcPr>
          <w:p w14:paraId="3DDC3660"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441EE49B"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Student demographics report</w:t>
            </w:r>
          </w:p>
        </w:tc>
      </w:tr>
      <w:tr w:rsidR="005917EB" w:rsidRPr="005917EB" w14:paraId="539D78C8" w14:textId="77777777" w:rsidTr="005917EB">
        <w:trPr>
          <w:trHeight w:val="280"/>
        </w:trPr>
        <w:tc>
          <w:tcPr>
            <w:tcW w:w="1220" w:type="dxa"/>
            <w:shd w:val="clear" w:color="auto" w:fill="auto"/>
            <w:noWrap/>
            <w:vAlign w:val="bottom"/>
            <w:hideMark/>
          </w:tcPr>
          <w:p w14:paraId="375EFB20"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2015</w:t>
            </w:r>
          </w:p>
        </w:tc>
        <w:tc>
          <w:tcPr>
            <w:tcW w:w="1700" w:type="dxa"/>
            <w:shd w:val="clear" w:color="auto" w:fill="auto"/>
            <w:noWrap/>
            <w:vAlign w:val="bottom"/>
            <w:hideMark/>
          </w:tcPr>
          <w:p w14:paraId="51D4D404"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IDST</w:t>
            </w:r>
          </w:p>
        </w:tc>
        <w:tc>
          <w:tcPr>
            <w:tcW w:w="1136" w:type="dxa"/>
            <w:shd w:val="clear" w:color="auto" w:fill="auto"/>
            <w:noWrap/>
            <w:vAlign w:val="bottom"/>
            <w:hideMark/>
          </w:tcPr>
          <w:p w14:paraId="6CD66BAD"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78EDBDF6"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Data request</w:t>
            </w:r>
          </w:p>
        </w:tc>
      </w:tr>
      <w:tr w:rsidR="005917EB" w:rsidRPr="005917EB" w14:paraId="7B6182C0" w14:textId="77777777" w:rsidTr="005917EB">
        <w:trPr>
          <w:trHeight w:val="280"/>
        </w:trPr>
        <w:tc>
          <w:tcPr>
            <w:tcW w:w="1220" w:type="dxa"/>
            <w:shd w:val="clear" w:color="auto" w:fill="auto"/>
            <w:noWrap/>
            <w:vAlign w:val="bottom"/>
            <w:hideMark/>
          </w:tcPr>
          <w:p w14:paraId="5B2F7895"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2015</w:t>
            </w:r>
          </w:p>
        </w:tc>
        <w:tc>
          <w:tcPr>
            <w:tcW w:w="1700" w:type="dxa"/>
            <w:shd w:val="clear" w:color="auto" w:fill="auto"/>
            <w:noWrap/>
            <w:vAlign w:val="bottom"/>
            <w:hideMark/>
          </w:tcPr>
          <w:p w14:paraId="4731C37F"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IDST</w:t>
            </w:r>
          </w:p>
        </w:tc>
        <w:tc>
          <w:tcPr>
            <w:tcW w:w="1136" w:type="dxa"/>
            <w:shd w:val="clear" w:color="auto" w:fill="auto"/>
            <w:noWrap/>
            <w:vAlign w:val="bottom"/>
            <w:hideMark/>
          </w:tcPr>
          <w:p w14:paraId="5B25B108"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50056E33"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Mailing list</w:t>
            </w:r>
          </w:p>
        </w:tc>
      </w:tr>
      <w:tr w:rsidR="005917EB" w:rsidRPr="005917EB" w14:paraId="71388678" w14:textId="77777777" w:rsidTr="005917EB">
        <w:trPr>
          <w:trHeight w:val="280"/>
        </w:trPr>
        <w:tc>
          <w:tcPr>
            <w:tcW w:w="1220" w:type="dxa"/>
            <w:shd w:val="clear" w:color="auto" w:fill="auto"/>
            <w:noWrap/>
            <w:vAlign w:val="bottom"/>
            <w:hideMark/>
          </w:tcPr>
          <w:p w14:paraId="66E1F2FD"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2015</w:t>
            </w:r>
          </w:p>
        </w:tc>
        <w:tc>
          <w:tcPr>
            <w:tcW w:w="1700" w:type="dxa"/>
            <w:shd w:val="clear" w:color="auto" w:fill="auto"/>
            <w:noWrap/>
            <w:vAlign w:val="bottom"/>
            <w:hideMark/>
          </w:tcPr>
          <w:p w14:paraId="0533BBD7"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Intl</w:t>
            </w:r>
          </w:p>
        </w:tc>
        <w:tc>
          <w:tcPr>
            <w:tcW w:w="1136" w:type="dxa"/>
            <w:shd w:val="clear" w:color="auto" w:fill="auto"/>
            <w:noWrap/>
            <w:vAlign w:val="bottom"/>
            <w:hideMark/>
          </w:tcPr>
          <w:p w14:paraId="2CB9D81C"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70A47C11" w14:textId="77777777" w:rsidR="005917EB" w:rsidRPr="005917EB" w:rsidRDefault="005917EB" w:rsidP="005917EB">
            <w:pPr>
              <w:spacing w:after="0" w:line="240" w:lineRule="auto"/>
              <w:rPr>
                <w:rFonts w:eastAsia="Times New Roman" w:cs="Times New Roman"/>
                <w:color w:val="000000"/>
                <w:sz w:val="20"/>
                <w:szCs w:val="20"/>
              </w:rPr>
            </w:pPr>
            <w:proofErr w:type="spellStart"/>
            <w:r w:rsidRPr="005917EB">
              <w:rPr>
                <w:rFonts w:eastAsia="Times New Roman" w:cs="Times New Roman"/>
                <w:color w:val="000000"/>
                <w:sz w:val="20"/>
                <w:szCs w:val="20"/>
              </w:rPr>
              <w:t>Engl</w:t>
            </w:r>
            <w:proofErr w:type="spellEnd"/>
            <w:r w:rsidRPr="005917EB">
              <w:rPr>
                <w:rFonts w:eastAsia="Times New Roman" w:cs="Times New Roman"/>
                <w:color w:val="000000"/>
                <w:sz w:val="20"/>
                <w:szCs w:val="20"/>
              </w:rPr>
              <w:t xml:space="preserve"> proficiency and placement; TOEFL cut score analysis</w:t>
            </w:r>
          </w:p>
        </w:tc>
      </w:tr>
      <w:tr w:rsidR="005917EB" w:rsidRPr="005917EB" w14:paraId="5D6A1C5E" w14:textId="77777777" w:rsidTr="005917EB">
        <w:trPr>
          <w:trHeight w:val="280"/>
        </w:trPr>
        <w:tc>
          <w:tcPr>
            <w:tcW w:w="1220" w:type="dxa"/>
            <w:shd w:val="clear" w:color="auto" w:fill="auto"/>
            <w:noWrap/>
            <w:vAlign w:val="bottom"/>
            <w:hideMark/>
          </w:tcPr>
          <w:p w14:paraId="208B91D2"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2015</w:t>
            </w:r>
          </w:p>
        </w:tc>
        <w:tc>
          <w:tcPr>
            <w:tcW w:w="1700" w:type="dxa"/>
            <w:shd w:val="clear" w:color="auto" w:fill="auto"/>
            <w:noWrap/>
            <w:vAlign w:val="bottom"/>
            <w:hideMark/>
          </w:tcPr>
          <w:p w14:paraId="2565F23E"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Intl</w:t>
            </w:r>
          </w:p>
        </w:tc>
        <w:tc>
          <w:tcPr>
            <w:tcW w:w="1136" w:type="dxa"/>
            <w:shd w:val="clear" w:color="auto" w:fill="auto"/>
            <w:noWrap/>
            <w:vAlign w:val="bottom"/>
            <w:hideMark/>
          </w:tcPr>
          <w:p w14:paraId="530AFCE7"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67951596"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 xml:space="preserve">TOEFL </w:t>
            </w:r>
            <w:proofErr w:type="spellStart"/>
            <w:r w:rsidRPr="005917EB">
              <w:rPr>
                <w:rFonts w:eastAsia="Times New Roman" w:cs="Times New Roman"/>
                <w:color w:val="000000"/>
                <w:sz w:val="20"/>
                <w:szCs w:val="20"/>
              </w:rPr>
              <w:t>subscores</w:t>
            </w:r>
            <w:proofErr w:type="spellEnd"/>
            <w:r w:rsidRPr="005917EB">
              <w:rPr>
                <w:rFonts w:eastAsia="Times New Roman" w:cs="Times New Roman"/>
                <w:color w:val="000000"/>
                <w:sz w:val="20"/>
                <w:szCs w:val="20"/>
              </w:rPr>
              <w:t xml:space="preserve"> composite W percentile rankings</w:t>
            </w:r>
          </w:p>
        </w:tc>
      </w:tr>
      <w:tr w:rsidR="005917EB" w:rsidRPr="005917EB" w14:paraId="5582AAF3" w14:textId="77777777" w:rsidTr="005917EB">
        <w:trPr>
          <w:trHeight w:val="280"/>
        </w:trPr>
        <w:tc>
          <w:tcPr>
            <w:tcW w:w="1220" w:type="dxa"/>
            <w:shd w:val="clear" w:color="auto" w:fill="auto"/>
            <w:noWrap/>
            <w:vAlign w:val="bottom"/>
            <w:hideMark/>
          </w:tcPr>
          <w:p w14:paraId="4ACF2C2C"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2015</w:t>
            </w:r>
          </w:p>
        </w:tc>
        <w:tc>
          <w:tcPr>
            <w:tcW w:w="1700" w:type="dxa"/>
            <w:shd w:val="clear" w:color="auto" w:fill="auto"/>
            <w:noWrap/>
            <w:vAlign w:val="bottom"/>
            <w:hideMark/>
          </w:tcPr>
          <w:p w14:paraId="08DE6EA7"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Kinesiology</w:t>
            </w:r>
          </w:p>
        </w:tc>
        <w:tc>
          <w:tcPr>
            <w:tcW w:w="1136" w:type="dxa"/>
            <w:shd w:val="clear" w:color="auto" w:fill="auto"/>
            <w:noWrap/>
            <w:vAlign w:val="bottom"/>
            <w:hideMark/>
          </w:tcPr>
          <w:p w14:paraId="5847A7E7"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50011B57"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PE SLO fitness assessment mailing list</w:t>
            </w:r>
          </w:p>
        </w:tc>
      </w:tr>
      <w:tr w:rsidR="005917EB" w:rsidRPr="005917EB" w14:paraId="75F0BDE6" w14:textId="77777777" w:rsidTr="005917EB">
        <w:trPr>
          <w:trHeight w:val="280"/>
        </w:trPr>
        <w:tc>
          <w:tcPr>
            <w:tcW w:w="1220" w:type="dxa"/>
            <w:shd w:val="clear" w:color="auto" w:fill="auto"/>
            <w:noWrap/>
            <w:vAlign w:val="bottom"/>
            <w:hideMark/>
          </w:tcPr>
          <w:p w14:paraId="10E51E06"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2015</w:t>
            </w:r>
          </w:p>
        </w:tc>
        <w:tc>
          <w:tcPr>
            <w:tcW w:w="1700" w:type="dxa"/>
            <w:shd w:val="clear" w:color="auto" w:fill="auto"/>
            <w:noWrap/>
            <w:vAlign w:val="bottom"/>
            <w:hideMark/>
          </w:tcPr>
          <w:p w14:paraId="40BD7551"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Language Arts</w:t>
            </w:r>
          </w:p>
        </w:tc>
        <w:tc>
          <w:tcPr>
            <w:tcW w:w="1136" w:type="dxa"/>
            <w:shd w:val="clear" w:color="auto" w:fill="auto"/>
            <w:noWrap/>
            <w:vAlign w:val="bottom"/>
            <w:hideMark/>
          </w:tcPr>
          <w:p w14:paraId="3F4A738D"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263FBADF" w14:textId="77777777" w:rsidR="005917EB" w:rsidRPr="005917EB" w:rsidRDefault="005917EB" w:rsidP="005917EB">
            <w:pPr>
              <w:spacing w:after="0" w:line="240" w:lineRule="auto"/>
              <w:rPr>
                <w:rFonts w:eastAsia="Times New Roman" w:cs="Times New Roman"/>
                <w:color w:val="000000"/>
                <w:sz w:val="20"/>
                <w:szCs w:val="20"/>
              </w:rPr>
            </w:pPr>
            <w:proofErr w:type="spellStart"/>
            <w:r w:rsidRPr="005917EB">
              <w:rPr>
                <w:rFonts w:eastAsia="Times New Roman" w:cs="Times New Roman"/>
                <w:color w:val="000000"/>
                <w:sz w:val="20"/>
                <w:szCs w:val="20"/>
              </w:rPr>
              <w:t>Engl</w:t>
            </w:r>
            <w:proofErr w:type="spellEnd"/>
            <w:r w:rsidRPr="005917EB">
              <w:rPr>
                <w:rFonts w:eastAsia="Times New Roman" w:cs="Times New Roman"/>
                <w:color w:val="000000"/>
                <w:sz w:val="20"/>
                <w:szCs w:val="20"/>
              </w:rPr>
              <w:t xml:space="preserve"> 105 recruitment support</w:t>
            </w:r>
          </w:p>
        </w:tc>
      </w:tr>
      <w:tr w:rsidR="005917EB" w:rsidRPr="005917EB" w14:paraId="238E3D2F" w14:textId="77777777" w:rsidTr="005917EB">
        <w:trPr>
          <w:trHeight w:val="280"/>
        </w:trPr>
        <w:tc>
          <w:tcPr>
            <w:tcW w:w="1220" w:type="dxa"/>
            <w:shd w:val="clear" w:color="auto" w:fill="auto"/>
            <w:noWrap/>
            <w:vAlign w:val="bottom"/>
            <w:hideMark/>
          </w:tcPr>
          <w:p w14:paraId="2FB205EF"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lastRenderedPageBreak/>
              <w:t>Fall 2015</w:t>
            </w:r>
          </w:p>
        </w:tc>
        <w:tc>
          <w:tcPr>
            <w:tcW w:w="1700" w:type="dxa"/>
            <w:shd w:val="clear" w:color="auto" w:fill="auto"/>
            <w:noWrap/>
            <w:vAlign w:val="bottom"/>
            <w:hideMark/>
          </w:tcPr>
          <w:p w14:paraId="5B9A7285"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Math</w:t>
            </w:r>
          </w:p>
        </w:tc>
        <w:tc>
          <w:tcPr>
            <w:tcW w:w="1136" w:type="dxa"/>
            <w:shd w:val="clear" w:color="auto" w:fill="auto"/>
            <w:noWrap/>
            <w:vAlign w:val="bottom"/>
            <w:hideMark/>
          </w:tcPr>
          <w:p w14:paraId="4F284A35"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57B3B0B0"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HHS student tracking study</w:t>
            </w:r>
          </w:p>
        </w:tc>
      </w:tr>
      <w:tr w:rsidR="005917EB" w:rsidRPr="005917EB" w14:paraId="5A5E7701" w14:textId="77777777" w:rsidTr="005917EB">
        <w:trPr>
          <w:trHeight w:val="280"/>
        </w:trPr>
        <w:tc>
          <w:tcPr>
            <w:tcW w:w="1220" w:type="dxa"/>
            <w:shd w:val="clear" w:color="auto" w:fill="auto"/>
            <w:noWrap/>
            <w:vAlign w:val="bottom"/>
            <w:hideMark/>
          </w:tcPr>
          <w:p w14:paraId="22CE0779"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2015</w:t>
            </w:r>
          </w:p>
        </w:tc>
        <w:tc>
          <w:tcPr>
            <w:tcW w:w="1700" w:type="dxa"/>
            <w:shd w:val="clear" w:color="auto" w:fill="auto"/>
            <w:noWrap/>
            <w:vAlign w:val="bottom"/>
            <w:hideMark/>
          </w:tcPr>
          <w:p w14:paraId="550166CD"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Math</w:t>
            </w:r>
          </w:p>
        </w:tc>
        <w:tc>
          <w:tcPr>
            <w:tcW w:w="1136" w:type="dxa"/>
            <w:shd w:val="clear" w:color="auto" w:fill="auto"/>
            <w:noWrap/>
            <w:vAlign w:val="bottom"/>
            <w:hideMark/>
          </w:tcPr>
          <w:p w14:paraId="31D1A901"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534D5FBB"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Hillsdale High Math project support</w:t>
            </w:r>
          </w:p>
        </w:tc>
      </w:tr>
      <w:tr w:rsidR="005917EB" w:rsidRPr="005917EB" w14:paraId="09FBC8F2" w14:textId="77777777" w:rsidTr="005917EB">
        <w:trPr>
          <w:trHeight w:val="280"/>
        </w:trPr>
        <w:tc>
          <w:tcPr>
            <w:tcW w:w="1220" w:type="dxa"/>
            <w:shd w:val="clear" w:color="auto" w:fill="auto"/>
            <w:noWrap/>
            <w:vAlign w:val="bottom"/>
            <w:hideMark/>
          </w:tcPr>
          <w:p w14:paraId="750834AE"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2015</w:t>
            </w:r>
          </w:p>
        </w:tc>
        <w:tc>
          <w:tcPr>
            <w:tcW w:w="1700" w:type="dxa"/>
            <w:shd w:val="clear" w:color="auto" w:fill="auto"/>
            <w:noWrap/>
            <w:vAlign w:val="bottom"/>
            <w:hideMark/>
          </w:tcPr>
          <w:p w14:paraId="56D9F6D0"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MCHS</w:t>
            </w:r>
          </w:p>
        </w:tc>
        <w:tc>
          <w:tcPr>
            <w:tcW w:w="1136" w:type="dxa"/>
            <w:shd w:val="clear" w:color="auto" w:fill="auto"/>
            <w:noWrap/>
            <w:vAlign w:val="bottom"/>
            <w:hideMark/>
          </w:tcPr>
          <w:p w14:paraId="02DE704B"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2A86A1D9"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Enrollment and outcomes report</w:t>
            </w:r>
          </w:p>
        </w:tc>
      </w:tr>
      <w:tr w:rsidR="005917EB" w:rsidRPr="005917EB" w14:paraId="4AC592E9" w14:textId="77777777" w:rsidTr="005917EB">
        <w:trPr>
          <w:trHeight w:val="280"/>
        </w:trPr>
        <w:tc>
          <w:tcPr>
            <w:tcW w:w="1220" w:type="dxa"/>
            <w:shd w:val="clear" w:color="auto" w:fill="auto"/>
            <w:noWrap/>
            <w:vAlign w:val="bottom"/>
            <w:hideMark/>
          </w:tcPr>
          <w:p w14:paraId="1B589E7E"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2015</w:t>
            </w:r>
          </w:p>
        </w:tc>
        <w:tc>
          <w:tcPr>
            <w:tcW w:w="1700" w:type="dxa"/>
            <w:shd w:val="clear" w:color="auto" w:fill="auto"/>
            <w:noWrap/>
            <w:vAlign w:val="bottom"/>
            <w:hideMark/>
          </w:tcPr>
          <w:p w14:paraId="31C5128E"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PRIE</w:t>
            </w:r>
          </w:p>
        </w:tc>
        <w:tc>
          <w:tcPr>
            <w:tcW w:w="1136" w:type="dxa"/>
            <w:shd w:val="clear" w:color="auto" w:fill="auto"/>
            <w:noWrap/>
            <w:vAlign w:val="bottom"/>
            <w:hideMark/>
          </w:tcPr>
          <w:p w14:paraId="70658FB3"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0346B620"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 xml:space="preserve">Administrative assistant hiring </w:t>
            </w:r>
            <w:proofErr w:type="spellStart"/>
            <w:r w:rsidRPr="005917EB">
              <w:rPr>
                <w:rFonts w:eastAsia="Times New Roman" w:cs="Times New Roman"/>
                <w:color w:val="000000"/>
                <w:sz w:val="20"/>
                <w:szCs w:val="20"/>
              </w:rPr>
              <w:t>cte</w:t>
            </w:r>
            <w:proofErr w:type="spellEnd"/>
          </w:p>
        </w:tc>
      </w:tr>
      <w:tr w:rsidR="005917EB" w:rsidRPr="005917EB" w14:paraId="158A210D" w14:textId="77777777" w:rsidTr="005917EB">
        <w:trPr>
          <w:trHeight w:val="280"/>
        </w:trPr>
        <w:tc>
          <w:tcPr>
            <w:tcW w:w="1220" w:type="dxa"/>
            <w:shd w:val="clear" w:color="auto" w:fill="auto"/>
            <w:noWrap/>
            <w:vAlign w:val="bottom"/>
            <w:hideMark/>
          </w:tcPr>
          <w:p w14:paraId="18A1D1B6"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2015</w:t>
            </w:r>
          </w:p>
        </w:tc>
        <w:tc>
          <w:tcPr>
            <w:tcW w:w="1700" w:type="dxa"/>
            <w:shd w:val="clear" w:color="auto" w:fill="auto"/>
            <w:noWrap/>
            <w:vAlign w:val="bottom"/>
            <w:hideMark/>
          </w:tcPr>
          <w:p w14:paraId="12F6EE2A"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PRIE</w:t>
            </w:r>
          </w:p>
        </w:tc>
        <w:tc>
          <w:tcPr>
            <w:tcW w:w="1136" w:type="dxa"/>
            <w:shd w:val="clear" w:color="auto" w:fill="auto"/>
            <w:noWrap/>
            <w:vAlign w:val="bottom"/>
            <w:hideMark/>
          </w:tcPr>
          <w:p w14:paraId="261B79D5"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071D992E"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Crime statistics</w:t>
            </w:r>
          </w:p>
        </w:tc>
      </w:tr>
      <w:tr w:rsidR="005917EB" w:rsidRPr="005917EB" w14:paraId="4BA71D7D" w14:textId="77777777" w:rsidTr="005917EB">
        <w:trPr>
          <w:trHeight w:val="280"/>
        </w:trPr>
        <w:tc>
          <w:tcPr>
            <w:tcW w:w="1220" w:type="dxa"/>
            <w:shd w:val="clear" w:color="auto" w:fill="auto"/>
            <w:noWrap/>
            <w:vAlign w:val="bottom"/>
            <w:hideMark/>
          </w:tcPr>
          <w:p w14:paraId="6F22B10F"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2015</w:t>
            </w:r>
          </w:p>
        </w:tc>
        <w:tc>
          <w:tcPr>
            <w:tcW w:w="1700" w:type="dxa"/>
            <w:shd w:val="clear" w:color="auto" w:fill="auto"/>
            <w:noWrap/>
            <w:vAlign w:val="bottom"/>
            <w:hideMark/>
          </w:tcPr>
          <w:p w14:paraId="20EF7547"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PRIE</w:t>
            </w:r>
          </w:p>
        </w:tc>
        <w:tc>
          <w:tcPr>
            <w:tcW w:w="1136" w:type="dxa"/>
            <w:shd w:val="clear" w:color="auto" w:fill="auto"/>
            <w:noWrap/>
            <w:vAlign w:val="bottom"/>
            <w:hideMark/>
          </w:tcPr>
          <w:p w14:paraId="1D72DCC4"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5A8C18FA"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CSM FYE placements by HS grad</w:t>
            </w:r>
          </w:p>
        </w:tc>
      </w:tr>
      <w:tr w:rsidR="005917EB" w:rsidRPr="005917EB" w14:paraId="7C45BD86" w14:textId="77777777" w:rsidTr="005917EB">
        <w:trPr>
          <w:trHeight w:val="280"/>
        </w:trPr>
        <w:tc>
          <w:tcPr>
            <w:tcW w:w="1220" w:type="dxa"/>
            <w:shd w:val="clear" w:color="auto" w:fill="auto"/>
            <w:noWrap/>
            <w:vAlign w:val="bottom"/>
            <w:hideMark/>
          </w:tcPr>
          <w:p w14:paraId="6523291D"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2015</w:t>
            </w:r>
          </w:p>
        </w:tc>
        <w:tc>
          <w:tcPr>
            <w:tcW w:w="1700" w:type="dxa"/>
            <w:shd w:val="clear" w:color="auto" w:fill="auto"/>
            <w:noWrap/>
            <w:vAlign w:val="bottom"/>
            <w:hideMark/>
          </w:tcPr>
          <w:p w14:paraId="10ED1C2C"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PRIE</w:t>
            </w:r>
          </w:p>
        </w:tc>
        <w:tc>
          <w:tcPr>
            <w:tcW w:w="1136" w:type="dxa"/>
            <w:shd w:val="clear" w:color="auto" w:fill="auto"/>
            <w:noWrap/>
            <w:vAlign w:val="bottom"/>
            <w:hideMark/>
          </w:tcPr>
          <w:p w14:paraId="735E8744"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0C784041"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DE Fast Facts</w:t>
            </w:r>
          </w:p>
        </w:tc>
      </w:tr>
      <w:tr w:rsidR="005917EB" w:rsidRPr="005917EB" w14:paraId="3EE4ED82" w14:textId="77777777" w:rsidTr="005917EB">
        <w:trPr>
          <w:trHeight w:val="280"/>
        </w:trPr>
        <w:tc>
          <w:tcPr>
            <w:tcW w:w="1220" w:type="dxa"/>
            <w:shd w:val="clear" w:color="auto" w:fill="auto"/>
            <w:noWrap/>
            <w:vAlign w:val="bottom"/>
            <w:hideMark/>
          </w:tcPr>
          <w:p w14:paraId="1A84BB90"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2015</w:t>
            </w:r>
          </w:p>
        </w:tc>
        <w:tc>
          <w:tcPr>
            <w:tcW w:w="1700" w:type="dxa"/>
            <w:shd w:val="clear" w:color="auto" w:fill="auto"/>
            <w:noWrap/>
            <w:vAlign w:val="bottom"/>
            <w:hideMark/>
          </w:tcPr>
          <w:p w14:paraId="711C3CC8"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PRIE</w:t>
            </w:r>
          </w:p>
        </w:tc>
        <w:tc>
          <w:tcPr>
            <w:tcW w:w="1136" w:type="dxa"/>
            <w:shd w:val="clear" w:color="auto" w:fill="auto"/>
            <w:noWrap/>
            <w:vAlign w:val="bottom"/>
            <w:hideMark/>
          </w:tcPr>
          <w:p w14:paraId="6354AAB5"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4225CAE1"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Degrees certificate report</w:t>
            </w:r>
          </w:p>
        </w:tc>
      </w:tr>
      <w:tr w:rsidR="005917EB" w:rsidRPr="005917EB" w14:paraId="7471D977" w14:textId="77777777" w:rsidTr="005917EB">
        <w:trPr>
          <w:trHeight w:val="280"/>
        </w:trPr>
        <w:tc>
          <w:tcPr>
            <w:tcW w:w="1220" w:type="dxa"/>
            <w:shd w:val="clear" w:color="auto" w:fill="auto"/>
            <w:noWrap/>
            <w:vAlign w:val="bottom"/>
            <w:hideMark/>
          </w:tcPr>
          <w:p w14:paraId="6F7870E9"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2015</w:t>
            </w:r>
          </w:p>
        </w:tc>
        <w:tc>
          <w:tcPr>
            <w:tcW w:w="1700" w:type="dxa"/>
            <w:shd w:val="clear" w:color="auto" w:fill="auto"/>
            <w:noWrap/>
            <w:vAlign w:val="bottom"/>
            <w:hideMark/>
          </w:tcPr>
          <w:p w14:paraId="7A908EEE"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PRIE</w:t>
            </w:r>
          </w:p>
        </w:tc>
        <w:tc>
          <w:tcPr>
            <w:tcW w:w="1136" w:type="dxa"/>
            <w:shd w:val="clear" w:color="auto" w:fill="auto"/>
            <w:noWrap/>
            <w:vAlign w:val="bottom"/>
            <w:hideMark/>
          </w:tcPr>
          <w:p w14:paraId="16C83D12"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1ADB91B7"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First-time student mailing list for FYE</w:t>
            </w:r>
          </w:p>
        </w:tc>
      </w:tr>
      <w:tr w:rsidR="005917EB" w:rsidRPr="005917EB" w14:paraId="7EC29565" w14:textId="77777777" w:rsidTr="005917EB">
        <w:trPr>
          <w:trHeight w:val="280"/>
        </w:trPr>
        <w:tc>
          <w:tcPr>
            <w:tcW w:w="1220" w:type="dxa"/>
            <w:shd w:val="clear" w:color="auto" w:fill="auto"/>
            <w:noWrap/>
            <w:vAlign w:val="bottom"/>
            <w:hideMark/>
          </w:tcPr>
          <w:p w14:paraId="4EB0AF14"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2015</w:t>
            </w:r>
          </w:p>
        </w:tc>
        <w:tc>
          <w:tcPr>
            <w:tcW w:w="1700" w:type="dxa"/>
            <w:shd w:val="clear" w:color="auto" w:fill="auto"/>
            <w:noWrap/>
            <w:vAlign w:val="bottom"/>
            <w:hideMark/>
          </w:tcPr>
          <w:p w14:paraId="6B396E0D"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PRIE</w:t>
            </w:r>
          </w:p>
        </w:tc>
        <w:tc>
          <w:tcPr>
            <w:tcW w:w="1136" w:type="dxa"/>
            <w:shd w:val="clear" w:color="auto" w:fill="auto"/>
            <w:noWrap/>
            <w:vAlign w:val="bottom"/>
            <w:hideMark/>
          </w:tcPr>
          <w:p w14:paraId="153FD61F"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4D061E3B"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Higher education outcomes and high school college readiness</w:t>
            </w:r>
          </w:p>
        </w:tc>
      </w:tr>
      <w:tr w:rsidR="005917EB" w:rsidRPr="005917EB" w14:paraId="277D306E" w14:textId="77777777" w:rsidTr="005917EB">
        <w:trPr>
          <w:trHeight w:val="280"/>
        </w:trPr>
        <w:tc>
          <w:tcPr>
            <w:tcW w:w="1220" w:type="dxa"/>
            <w:shd w:val="clear" w:color="auto" w:fill="auto"/>
            <w:noWrap/>
            <w:vAlign w:val="bottom"/>
            <w:hideMark/>
          </w:tcPr>
          <w:p w14:paraId="09EA4D57"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2015</w:t>
            </w:r>
          </w:p>
        </w:tc>
        <w:tc>
          <w:tcPr>
            <w:tcW w:w="1700" w:type="dxa"/>
            <w:shd w:val="clear" w:color="auto" w:fill="auto"/>
            <w:noWrap/>
            <w:vAlign w:val="bottom"/>
            <w:hideMark/>
          </w:tcPr>
          <w:p w14:paraId="7CA5A9A4"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PRIE</w:t>
            </w:r>
          </w:p>
        </w:tc>
        <w:tc>
          <w:tcPr>
            <w:tcW w:w="1136" w:type="dxa"/>
            <w:shd w:val="clear" w:color="auto" w:fill="auto"/>
            <w:noWrap/>
            <w:vAlign w:val="bottom"/>
            <w:hideMark/>
          </w:tcPr>
          <w:p w14:paraId="7A69EAC4"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4C605A83" w14:textId="45E951B2" w:rsidR="005917EB" w:rsidRPr="005917EB" w:rsidRDefault="00DD3F46" w:rsidP="005917EB">
            <w:pPr>
              <w:spacing w:after="0" w:line="240" w:lineRule="auto"/>
              <w:rPr>
                <w:rFonts w:eastAsia="Times New Roman" w:cs="Times New Roman"/>
                <w:color w:val="000000"/>
                <w:sz w:val="20"/>
                <w:szCs w:val="20"/>
              </w:rPr>
            </w:pPr>
            <w:r>
              <w:rPr>
                <w:rFonts w:eastAsia="Times New Roman" w:cs="Times New Roman"/>
                <w:color w:val="000000"/>
                <w:sz w:val="20"/>
                <w:szCs w:val="20"/>
              </w:rPr>
              <w:t>Professional develop</w:t>
            </w:r>
            <w:r w:rsidR="005917EB" w:rsidRPr="005917EB">
              <w:rPr>
                <w:rFonts w:eastAsia="Times New Roman" w:cs="Times New Roman"/>
                <w:color w:val="000000"/>
                <w:sz w:val="20"/>
                <w:szCs w:val="20"/>
              </w:rPr>
              <w:t>ment - RP Group regional meeting</w:t>
            </w:r>
          </w:p>
        </w:tc>
      </w:tr>
      <w:tr w:rsidR="005917EB" w:rsidRPr="005917EB" w14:paraId="785A4018" w14:textId="77777777" w:rsidTr="005917EB">
        <w:trPr>
          <w:trHeight w:val="280"/>
        </w:trPr>
        <w:tc>
          <w:tcPr>
            <w:tcW w:w="1220" w:type="dxa"/>
            <w:shd w:val="clear" w:color="auto" w:fill="auto"/>
            <w:noWrap/>
            <w:vAlign w:val="bottom"/>
            <w:hideMark/>
          </w:tcPr>
          <w:p w14:paraId="08B7A177"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2015</w:t>
            </w:r>
          </w:p>
        </w:tc>
        <w:tc>
          <w:tcPr>
            <w:tcW w:w="1700" w:type="dxa"/>
            <w:shd w:val="clear" w:color="auto" w:fill="auto"/>
            <w:noWrap/>
            <w:vAlign w:val="bottom"/>
            <w:hideMark/>
          </w:tcPr>
          <w:p w14:paraId="07B9F9DF"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PRIE</w:t>
            </w:r>
          </w:p>
        </w:tc>
        <w:tc>
          <w:tcPr>
            <w:tcW w:w="1136" w:type="dxa"/>
            <w:shd w:val="clear" w:color="auto" w:fill="auto"/>
            <w:noWrap/>
            <w:vAlign w:val="bottom"/>
            <w:hideMark/>
          </w:tcPr>
          <w:p w14:paraId="04B396DD"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78AF4E42"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Professional development - AAG Conference</w:t>
            </w:r>
          </w:p>
        </w:tc>
      </w:tr>
      <w:tr w:rsidR="005917EB" w:rsidRPr="005917EB" w14:paraId="2CFE3E24" w14:textId="77777777" w:rsidTr="005917EB">
        <w:trPr>
          <w:trHeight w:val="280"/>
        </w:trPr>
        <w:tc>
          <w:tcPr>
            <w:tcW w:w="1220" w:type="dxa"/>
            <w:shd w:val="clear" w:color="auto" w:fill="auto"/>
            <w:noWrap/>
            <w:vAlign w:val="bottom"/>
            <w:hideMark/>
          </w:tcPr>
          <w:p w14:paraId="3959DE51"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2015</w:t>
            </w:r>
          </w:p>
        </w:tc>
        <w:tc>
          <w:tcPr>
            <w:tcW w:w="1700" w:type="dxa"/>
            <w:shd w:val="clear" w:color="auto" w:fill="auto"/>
            <w:noWrap/>
            <w:vAlign w:val="bottom"/>
            <w:hideMark/>
          </w:tcPr>
          <w:p w14:paraId="47B29E2B"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PRIE</w:t>
            </w:r>
          </w:p>
        </w:tc>
        <w:tc>
          <w:tcPr>
            <w:tcW w:w="1136" w:type="dxa"/>
            <w:shd w:val="clear" w:color="auto" w:fill="auto"/>
            <w:noWrap/>
            <w:vAlign w:val="bottom"/>
            <w:hideMark/>
          </w:tcPr>
          <w:p w14:paraId="2A6AC22C"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5CA7D0B3"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Waitlist and course level data reports</w:t>
            </w:r>
          </w:p>
        </w:tc>
      </w:tr>
      <w:tr w:rsidR="005917EB" w:rsidRPr="005917EB" w14:paraId="451EA7CF" w14:textId="77777777" w:rsidTr="005917EB">
        <w:trPr>
          <w:trHeight w:val="280"/>
        </w:trPr>
        <w:tc>
          <w:tcPr>
            <w:tcW w:w="1220" w:type="dxa"/>
            <w:shd w:val="clear" w:color="auto" w:fill="auto"/>
            <w:noWrap/>
            <w:vAlign w:val="bottom"/>
            <w:hideMark/>
          </w:tcPr>
          <w:p w14:paraId="30A2C01F"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2015</w:t>
            </w:r>
          </w:p>
        </w:tc>
        <w:tc>
          <w:tcPr>
            <w:tcW w:w="1700" w:type="dxa"/>
            <w:shd w:val="clear" w:color="auto" w:fill="auto"/>
            <w:noWrap/>
            <w:vAlign w:val="bottom"/>
            <w:hideMark/>
          </w:tcPr>
          <w:p w14:paraId="6EB14551"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SSSP</w:t>
            </w:r>
          </w:p>
        </w:tc>
        <w:tc>
          <w:tcPr>
            <w:tcW w:w="1136" w:type="dxa"/>
            <w:shd w:val="clear" w:color="auto" w:fill="auto"/>
            <w:noWrap/>
            <w:vAlign w:val="bottom"/>
            <w:hideMark/>
          </w:tcPr>
          <w:p w14:paraId="21BD2F63"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71CF9F49"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Data support for CSM Student Equity Plan</w:t>
            </w:r>
          </w:p>
        </w:tc>
      </w:tr>
      <w:tr w:rsidR="005917EB" w:rsidRPr="005917EB" w14:paraId="10018519" w14:textId="77777777" w:rsidTr="005917EB">
        <w:trPr>
          <w:trHeight w:val="280"/>
        </w:trPr>
        <w:tc>
          <w:tcPr>
            <w:tcW w:w="1220" w:type="dxa"/>
            <w:shd w:val="clear" w:color="auto" w:fill="auto"/>
            <w:noWrap/>
            <w:vAlign w:val="bottom"/>
            <w:hideMark/>
          </w:tcPr>
          <w:p w14:paraId="44188671"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2015</w:t>
            </w:r>
          </w:p>
        </w:tc>
        <w:tc>
          <w:tcPr>
            <w:tcW w:w="1700" w:type="dxa"/>
            <w:shd w:val="clear" w:color="auto" w:fill="auto"/>
            <w:noWrap/>
            <w:vAlign w:val="bottom"/>
            <w:hideMark/>
          </w:tcPr>
          <w:p w14:paraId="7BEA7982"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WEZ</w:t>
            </w:r>
          </w:p>
        </w:tc>
        <w:tc>
          <w:tcPr>
            <w:tcW w:w="1136" w:type="dxa"/>
            <w:shd w:val="clear" w:color="auto" w:fill="auto"/>
            <w:noWrap/>
            <w:vAlign w:val="bottom"/>
            <w:hideMark/>
          </w:tcPr>
          <w:p w14:paraId="6D4475F9"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766EB422"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WEZ outcomes report</w:t>
            </w:r>
          </w:p>
        </w:tc>
      </w:tr>
      <w:tr w:rsidR="005917EB" w:rsidRPr="005917EB" w14:paraId="40E32F2B" w14:textId="77777777" w:rsidTr="005917EB">
        <w:trPr>
          <w:trHeight w:val="280"/>
        </w:trPr>
        <w:tc>
          <w:tcPr>
            <w:tcW w:w="1220" w:type="dxa"/>
            <w:shd w:val="clear" w:color="auto" w:fill="auto"/>
            <w:noWrap/>
            <w:vAlign w:val="bottom"/>
            <w:hideMark/>
          </w:tcPr>
          <w:p w14:paraId="255BD697" w14:textId="243D4266"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4F4435C6"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Academic Senate</w:t>
            </w:r>
          </w:p>
        </w:tc>
        <w:tc>
          <w:tcPr>
            <w:tcW w:w="1136" w:type="dxa"/>
            <w:shd w:val="clear" w:color="auto" w:fill="auto"/>
            <w:noWrap/>
            <w:vAlign w:val="bottom"/>
            <w:hideMark/>
          </w:tcPr>
          <w:p w14:paraId="06CFBB62"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6A5458E5"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DE program review datasets</w:t>
            </w:r>
          </w:p>
        </w:tc>
      </w:tr>
      <w:tr w:rsidR="005917EB" w:rsidRPr="005917EB" w14:paraId="65839A41" w14:textId="77777777" w:rsidTr="005917EB">
        <w:trPr>
          <w:trHeight w:val="280"/>
        </w:trPr>
        <w:tc>
          <w:tcPr>
            <w:tcW w:w="1220" w:type="dxa"/>
            <w:shd w:val="clear" w:color="auto" w:fill="auto"/>
            <w:noWrap/>
            <w:vAlign w:val="bottom"/>
            <w:hideMark/>
          </w:tcPr>
          <w:p w14:paraId="669566A0" w14:textId="51E2F54A"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0C8EF872"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Academic Senate</w:t>
            </w:r>
          </w:p>
        </w:tc>
        <w:tc>
          <w:tcPr>
            <w:tcW w:w="1136" w:type="dxa"/>
            <w:shd w:val="clear" w:color="auto" w:fill="auto"/>
            <w:noWrap/>
            <w:vAlign w:val="bottom"/>
            <w:hideMark/>
          </w:tcPr>
          <w:p w14:paraId="63DDEB9A"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53A46A01"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Instructional program review data (Sp16 cycle; not distributed)</w:t>
            </w:r>
          </w:p>
        </w:tc>
      </w:tr>
      <w:tr w:rsidR="005917EB" w:rsidRPr="005917EB" w14:paraId="674B941C" w14:textId="77777777" w:rsidTr="005917EB">
        <w:trPr>
          <w:trHeight w:val="280"/>
        </w:trPr>
        <w:tc>
          <w:tcPr>
            <w:tcW w:w="1220" w:type="dxa"/>
            <w:shd w:val="clear" w:color="auto" w:fill="auto"/>
            <w:noWrap/>
            <w:vAlign w:val="bottom"/>
            <w:hideMark/>
          </w:tcPr>
          <w:p w14:paraId="04C18D0E" w14:textId="28EF50F4"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104CF29C"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ACCJC</w:t>
            </w:r>
          </w:p>
        </w:tc>
        <w:tc>
          <w:tcPr>
            <w:tcW w:w="1136" w:type="dxa"/>
            <w:shd w:val="clear" w:color="auto" w:fill="auto"/>
            <w:noWrap/>
            <w:vAlign w:val="bottom"/>
            <w:hideMark/>
          </w:tcPr>
          <w:p w14:paraId="7303F7B3"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7A429498"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Annual report</w:t>
            </w:r>
          </w:p>
        </w:tc>
      </w:tr>
      <w:tr w:rsidR="005917EB" w:rsidRPr="005917EB" w14:paraId="7D0E8080" w14:textId="77777777" w:rsidTr="005917EB">
        <w:trPr>
          <w:trHeight w:val="280"/>
        </w:trPr>
        <w:tc>
          <w:tcPr>
            <w:tcW w:w="1220" w:type="dxa"/>
            <w:shd w:val="clear" w:color="auto" w:fill="auto"/>
            <w:noWrap/>
            <w:vAlign w:val="bottom"/>
            <w:hideMark/>
          </w:tcPr>
          <w:p w14:paraId="597DF0FA" w14:textId="51C7C93F"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4F929BDC"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ASLT</w:t>
            </w:r>
          </w:p>
        </w:tc>
        <w:tc>
          <w:tcPr>
            <w:tcW w:w="1136" w:type="dxa"/>
            <w:shd w:val="clear" w:color="auto" w:fill="auto"/>
            <w:noWrap/>
            <w:vAlign w:val="bottom"/>
            <w:hideMark/>
          </w:tcPr>
          <w:p w14:paraId="4672161F"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21C77CE1"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AANAPISI grant proposal data support</w:t>
            </w:r>
          </w:p>
        </w:tc>
      </w:tr>
      <w:tr w:rsidR="005917EB" w:rsidRPr="005917EB" w14:paraId="59CFBFBA" w14:textId="77777777" w:rsidTr="005917EB">
        <w:trPr>
          <w:trHeight w:val="280"/>
        </w:trPr>
        <w:tc>
          <w:tcPr>
            <w:tcW w:w="1220" w:type="dxa"/>
            <w:shd w:val="clear" w:color="auto" w:fill="auto"/>
            <w:noWrap/>
            <w:vAlign w:val="bottom"/>
            <w:hideMark/>
          </w:tcPr>
          <w:p w14:paraId="3064BA9E" w14:textId="6D8251F9"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23580CA7"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ASLT</w:t>
            </w:r>
          </w:p>
        </w:tc>
        <w:tc>
          <w:tcPr>
            <w:tcW w:w="1136" w:type="dxa"/>
            <w:shd w:val="clear" w:color="auto" w:fill="auto"/>
            <w:noWrap/>
            <w:vAlign w:val="bottom"/>
            <w:hideMark/>
          </w:tcPr>
          <w:p w14:paraId="03EA2090"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47EFE923"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Active course list, SLO status F11-Sp16</w:t>
            </w:r>
          </w:p>
        </w:tc>
      </w:tr>
      <w:tr w:rsidR="005917EB" w:rsidRPr="005917EB" w14:paraId="29FC4DC1" w14:textId="77777777" w:rsidTr="005917EB">
        <w:trPr>
          <w:trHeight w:val="280"/>
        </w:trPr>
        <w:tc>
          <w:tcPr>
            <w:tcW w:w="1220" w:type="dxa"/>
            <w:shd w:val="clear" w:color="auto" w:fill="auto"/>
            <w:noWrap/>
            <w:vAlign w:val="bottom"/>
            <w:hideMark/>
          </w:tcPr>
          <w:p w14:paraId="11FB1E83" w14:textId="1174F049"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69CE3631"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ASLT</w:t>
            </w:r>
          </w:p>
        </w:tc>
        <w:tc>
          <w:tcPr>
            <w:tcW w:w="1136" w:type="dxa"/>
            <w:shd w:val="clear" w:color="auto" w:fill="auto"/>
            <w:noWrap/>
            <w:vAlign w:val="bottom"/>
            <w:hideMark/>
          </w:tcPr>
          <w:p w14:paraId="2701F541"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112A9755"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 xml:space="preserve">Course list for </w:t>
            </w:r>
            <w:proofErr w:type="spellStart"/>
            <w:r w:rsidRPr="005917EB">
              <w:rPr>
                <w:rFonts w:eastAsia="Times New Roman" w:cs="Times New Roman"/>
                <w:color w:val="000000"/>
                <w:sz w:val="20"/>
                <w:szCs w:val="20"/>
              </w:rPr>
              <w:t>TracDat</w:t>
            </w:r>
            <w:proofErr w:type="spellEnd"/>
          </w:p>
        </w:tc>
      </w:tr>
      <w:tr w:rsidR="005917EB" w:rsidRPr="005917EB" w14:paraId="62E6E941" w14:textId="77777777" w:rsidTr="005917EB">
        <w:trPr>
          <w:trHeight w:val="280"/>
        </w:trPr>
        <w:tc>
          <w:tcPr>
            <w:tcW w:w="1220" w:type="dxa"/>
            <w:shd w:val="clear" w:color="auto" w:fill="auto"/>
            <w:noWrap/>
            <w:vAlign w:val="bottom"/>
            <w:hideMark/>
          </w:tcPr>
          <w:p w14:paraId="4F3FAF97" w14:textId="1206AC44"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594022D3"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ASLT</w:t>
            </w:r>
          </w:p>
        </w:tc>
        <w:tc>
          <w:tcPr>
            <w:tcW w:w="1136" w:type="dxa"/>
            <w:shd w:val="clear" w:color="auto" w:fill="auto"/>
            <w:noWrap/>
            <w:vAlign w:val="bottom"/>
            <w:hideMark/>
          </w:tcPr>
          <w:p w14:paraId="0C84D2DF"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5E9A5CCC"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 xml:space="preserve">Course SLOs for </w:t>
            </w:r>
            <w:proofErr w:type="spellStart"/>
            <w:r w:rsidRPr="005917EB">
              <w:rPr>
                <w:rFonts w:eastAsia="Times New Roman" w:cs="Times New Roman"/>
                <w:color w:val="000000"/>
                <w:sz w:val="20"/>
                <w:szCs w:val="20"/>
              </w:rPr>
              <w:t>TracDat</w:t>
            </w:r>
            <w:proofErr w:type="spellEnd"/>
          </w:p>
        </w:tc>
      </w:tr>
      <w:tr w:rsidR="005917EB" w:rsidRPr="005917EB" w14:paraId="4218B482" w14:textId="77777777" w:rsidTr="005917EB">
        <w:trPr>
          <w:trHeight w:val="280"/>
        </w:trPr>
        <w:tc>
          <w:tcPr>
            <w:tcW w:w="1220" w:type="dxa"/>
            <w:shd w:val="clear" w:color="auto" w:fill="auto"/>
            <w:noWrap/>
            <w:vAlign w:val="bottom"/>
            <w:hideMark/>
          </w:tcPr>
          <w:p w14:paraId="4F8F5913" w14:textId="3FC07E88"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49590E69"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ASLT</w:t>
            </w:r>
          </w:p>
        </w:tc>
        <w:tc>
          <w:tcPr>
            <w:tcW w:w="1136" w:type="dxa"/>
            <w:shd w:val="clear" w:color="auto" w:fill="auto"/>
            <w:noWrap/>
            <w:vAlign w:val="bottom"/>
            <w:hideMark/>
          </w:tcPr>
          <w:p w14:paraId="788AAA2F"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7AAFB752" w14:textId="77777777" w:rsidR="005917EB" w:rsidRPr="005917EB" w:rsidRDefault="005917EB" w:rsidP="005917EB">
            <w:pPr>
              <w:spacing w:after="0" w:line="240" w:lineRule="auto"/>
              <w:rPr>
                <w:rFonts w:eastAsia="Times New Roman" w:cs="Times New Roman"/>
                <w:color w:val="000000"/>
                <w:sz w:val="20"/>
                <w:szCs w:val="20"/>
              </w:rPr>
            </w:pPr>
            <w:proofErr w:type="spellStart"/>
            <w:r w:rsidRPr="005917EB">
              <w:rPr>
                <w:rFonts w:eastAsia="Times New Roman" w:cs="Times New Roman"/>
                <w:color w:val="000000"/>
                <w:sz w:val="20"/>
                <w:szCs w:val="20"/>
              </w:rPr>
              <w:t>Noninstructional</w:t>
            </w:r>
            <w:proofErr w:type="spellEnd"/>
            <w:r w:rsidRPr="005917EB">
              <w:rPr>
                <w:rFonts w:eastAsia="Times New Roman" w:cs="Times New Roman"/>
                <w:color w:val="000000"/>
                <w:sz w:val="20"/>
                <w:szCs w:val="20"/>
              </w:rPr>
              <w:t xml:space="preserve"> program list for </w:t>
            </w:r>
            <w:proofErr w:type="spellStart"/>
            <w:r w:rsidRPr="005917EB">
              <w:rPr>
                <w:rFonts w:eastAsia="Times New Roman" w:cs="Times New Roman"/>
                <w:color w:val="000000"/>
                <w:sz w:val="20"/>
                <w:szCs w:val="20"/>
              </w:rPr>
              <w:t>TracDat</w:t>
            </w:r>
            <w:proofErr w:type="spellEnd"/>
          </w:p>
        </w:tc>
      </w:tr>
      <w:tr w:rsidR="005917EB" w:rsidRPr="005917EB" w14:paraId="7058341A" w14:textId="77777777" w:rsidTr="005917EB">
        <w:trPr>
          <w:trHeight w:val="280"/>
        </w:trPr>
        <w:tc>
          <w:tcPr>
            <w:tcW w:w="1220" w:type="dxa"/>
            <w:shd w:val="clear" w:color="auto" w:fill="auto"/>
            <w:noWrap/>
            <w:vAlign w:val="bottom"/>
            <w:hideMark/>
          </w:tcPr>
          <w:p w14:paraId="48D1B279" w14:textId="10AC4FBA"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2FB89E3B"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ASLT</w:t>
            </w:r>
          </w:p>
        </w:tc>
        <w:tc>
          <w:tcPr>
            <w:tcW w:w="1136" w:type="dxa"/>
            <w:shd w:val="clear" w:color="auto" w:fill="auto"/>
            <w:noWrap/>
            <w:vAlign w:val="bottom"/>
            <w:hideMark/>
          </w:tcPr>
          <w:p w14:paraId="589B01D8"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4DA28F17" w14:textId="77777777" w:rsidR="005917EB" w:rsidRPr="005917EB" w:rsidRDefault="005917EB" w:rsidP="005917EB">
            <w:pPr>
              <w:spacing w:after="0" w:line="240" w:lineRule="auto"/>
              <w:rPr>
                <w:rFonts w:eastAsia="Times New Roman" w:cs="Times New Roman"/>
                <w:color w:val="000000"/>
                <w:sz w:val="20"/>
                <w:szCs w:val="20"/>
              </w:rPr>
            </w:pPr>
            <w:proofErr w:type="spellStart"/>
            <w:r w:rsidRPr="005917EB">
              <w:rPr>
                <w:rFonts w:eastAsia="Times New Roman" w:cs="Times New Roman"/>
                <w:color w:val="000000"/>
                <w:sz w:val="20"/>
                <w:szCs w:val="20"/>
              </w:rPr>
              <w:t>Noninstructional</w:t>
            </w:r>
            <w:proofErr w:type="spellEnd"/>
            <w:r w:rsidRPr="005917EB">
              <w:rPr>
                <w:rFonts w:eastAsia="Times New Roman" w:cs="Times New Roman"/>
                <w:color w:val="000000"/>
                <w:sz w:val="20"/>
                <w:szCs w:val="20"/>
              </w:rPr>
              <w:t xml:space="preserve"> program SLOs for </w:t>
            </w:r>
            <w:proofErr w:type="spellStart"/>
            <w:r w:rsidRPr="005917EB">
              <w:rPr>
                <w:rFonts w:eastAsia="Times New Roman" w:cs="Times New Roman"/>
                <w:color w:val="000000"/>
                <w:sz w:val="20"/>
                <w:szCs w:val="20"/>
              </w:rPr>
              <w:t>TractDat</w:t>
            </w:r>
            <w:proofErr w:type="spellEnd"/>
          </w:p>
        </w:tc>
      </w:tr>
      <w:tr w:rsidR="005917EB" w:rsidRPr="005917EB" w14:paraId="025F98D9" w14:textId="77777777" w:rsidTr="005917EB">
        <w:trPr>
          <w:trHeight w:val="280"/>
        </w:trPr>
        <w:tc>
          <w:tcPr>
            <w:tcW w:w="1220" w:type="dxa"/>
            <w:shd w:val="clear" w:color="auto" w:fill="auto"/>
            <w:noWrap/>
            <w:vAlign w:val="bottom"/>
            <w:hideMark/>
          </w:tcPr>
          <w:p w14:paraId="02D3C5FB" w14:textId="3F9F507C"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115EDD77"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ASLT</w:t>
            </w:r>
          </w:p>
        </w:tc>
        <w:tc>
          <w:tcPr>
            <w:tcW w:w="1136" w:type="dxa"/>
            <w:shd w:val="clear" w:color="auto" w:fill="auto"/>
            <w:noWrap/>
            <w:vAlign w:val="bottom"/>
            <w:hideMark/>
          </w:tcPr>
          <w:p w14:paraId="7F62E94F"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109D6CB2"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 xml:space="preserve">Program list for </w:t>
            </w:r>
            <w:proofErr w:type="spellStart"/>
            <w:r w:rsidRPr="005917EB">
              <w:rPr>
                <w:rFonts w:eastAsia="Times New Roman" w:cs="Times New Roman"/>
                <w:color w:val="000000"/>
                <w:sz w:val="20"/>
                <w:szCs w:val="20"/>
              </w:rPr>
              <w:t>TracDat</w:t>
            </w:r>
            <w:proofErr w:type="spellEnd"/>
          </w:p>
        </w:tc>
      </w:tr>
      <w:tr w:rsidR="005917EB" w:rsidRPr="005917EB" w14:paraId="57DF6EE2" w14:textId="77777777" w:rsidTr="005917EB">
        <w:trPr>
          <w:trHeight w:val="280"/>
        </w:trPr>
        <w:tc>
          <w:tcPr>
            <w:tcW w:w="1220" w:type="dxa"/>
            <w:shd w:val="clear" w:color="auto" w:fill="auto"/>
            <w:noWrap/>
            <w:vAlign w:val="bottom"/>
            <w:hideMark/>
          </w:tcPr>
          <w:p w14:paraId="28776871" w14:textId="62B1B506"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07EE85F5"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ASLT</w:t>
            </w:r>
          </w:p>
        </w:tc>
        <w:tc>
          <w:tcPr>
            <w:tcW w:w="1136" w:type="dxa"/>
            <w:shd w:val="clear" w:color="auto" w:fill="auto"/>
            <w:noWrap/>
            <w:vAlign w:val="bottom"/>
            <w:hideMark/>
          </w:tcPr>
          <w:p w14:paraId="6495B662"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5E82B826"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Sp16 DE enrollments</w:t>
            </w:r>
          </w:p>
        </w:tc>
      </w:tr>
      <w:tr w:rsidR="005917EB" w:rsidRPr="005917EB" w14:paraId="4F6F5477" w14:textId="77777777" w:rsidTr="005917EB">
        <w:trPr>
          <w:trHeight w:val="280"/>
        </w:trPr>
        <w:tc>
          <w:tcPr>
            <w:tcW w:w="1220" w:type="dxa"/>
            <w:shd w:val="clear" w:color="auto" w:fill="auto"/>
            <w:noWrap/>
            <w:vAlign w:val="bottom"/>
            <w:hideMark/>
          </w:tcPr>
          <w:p w14:paraId="31ADAF37" w14:textId="352A4930"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6F27A606"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ASLT</w:t>
            </w:r>
          </w:p>
        </w:tc>
        <w:tc>
          <w:tcPr>
            <w:tcW w:w="1136" w:type="dxa"/>
            <w:shd w:val="clear" w:color="auto" w:fill="auto"/>
            <w:noWrap/>
            <w:vAlign w:val="bottom"/>
            <w:hideMark/>
          </w:tcPr>
          <w:p w14:paraId="5F19143C"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602A3CE7"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 xml:space="preserve">Student services program SLOs for </w:t>
            </w:r>
            <w:proofErr w:type="spellStart"/>
            <w:r w:rsidRPr="005917EB">
              <w:rPr>
                <w:rFonts w:eastAsia="Times New Roman" w:cs="Times New Roman"/>
                <w:color w:val="000000"/>
                <w:sz w:val="20"/>
                <w:szCs w:val="20"/>
              </w:rPr>
              <w:t>TracDat</w:t>
            </w:r>
            <w:proofErr w:type="spellEnd"/>
          </w:p>
        </w:tc>
      </w:tr>
      <w:tr w:rsidR="005917EB" w:rsidRPr="005917EB" w14:paraId="7E106FBD" w14:textId="77777777" w:rsidTr="005917EB">
        <w:trPr>
          <w:trHeight w:val="280"/>
        </w:trPr>
        <w:tc>
          <w:tcPr>
            <w:tcW w:w="1220" w:type="dxa"/>
            <w:shd w:val="clear" w:color="auto" w:fill="auto"/>
            <w:noWrap/>
            <w:vAlign w:val="bottom"/>
            <w:hideMark/>
          </w:tcPr>
          <w:p w14:paraId="7D083E4E" w14:textId="55B58103"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404B37D0"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ASLT</w:t>
            </w:r>
          </w:p>
        </w:tc>
        <w:tc>
          <w:tcPr>
            <w:tcW w:w="1136" w:type="dxa"/>
            <w:shd w:val="clear" w:color="auto" w:fill="auto"/>
            <w:noWrap/>
            <w:vAlign w:val="bottom"/>
            <w:hideMark/>
          </w:tcPr>
          <w:p w14:paraId="20A8FB9C"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0DC9495F"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 xml:space="preserve">Student services SLOs with GE alignment for </w:t>
            </w:r>
            <w:proofErr w:type="spellStart"/>
            <w:r w:rsidRPr="005917EB">
              <w:rPr>
                <w:rFonts w:eastAsia="Times New Roman" w:cs="Times New Roman"/>
                <w:color w:val="000000"/>
                <w:sz w:val="20"/>
                <w:szCs w:val="20"/>
              </w:rPr>
              <w:t>TracDat</w:t>
            </w:r>
            <w:proofErr w:type="spellEnd"/>
          </w:p>
        </w:tc>
      </w:tr>
      <w:tr w:rsidR="005917EB" w:rsidRPr="005917EB" w14:paraId="1D81C3C7" w14:textId="77777777" w:rsidTr="005917EB">
        <w:trPr>
          <w:trHeight w:val="280"/>
        </w:trPr>
        <w:tc>
          <w:tcPr>
            <w:tcW w:w="1220" w:type="dxa"/>
            <w:shd w:val="clear" w:color="auto" w:fill="auto"/>
            <w:noWrap/>
            <w:vAlign w:val="bottom"/>
            <w:hideMark/>
          </w:tcPr>
          <w:p w14:paraId="579BA8A2" w14:textId="724BC9CB"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09A13C2D"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BOT</w:t>
            </w:r>
          </w:p>
        </w:tc>
        <w:tc>
          <w:tcPr>
            <w:tcW w:w="1136" w:type="dxa"/>
            <w:shd w:val="clear" w:color="auto" w:fill="auto"/>
            <w:noWrap/>
            <w:vAlign w:val="bottom"/>
            <w:hideMark/>
          </w:tcPr>
          <w:p w14:paraId="098E3E5A"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30FAB86C"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Concurrent high school data for Board report</w:t>
            </w:r>
          </w:p>
        </w:tc>
      </w:tr>
      <w:tr w:rsidR="005917EB" w:rsidRPr="005917EB" w14:paraId="499D172D" w14:textId="77777777" w:rsidTr="005917EB">
        <w:trPr>
          <w:trHeight w:val="280"/>
        </w:trPr>
        <w:tc>
          <w:tcPr>
            <w:tcW w:w="1220" w:type="dxa"/>
            <w:shd w:val="clear" w:color="auto" w:fill="auto"/>
            <w:noWrap/>
            <w:vAlign w:val="bottom"/>
            <w:hideMark/>
          </w:tcPr>
          <w:p w14:paraId="16407A25" w14:textId="0EEA7CD3"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429A908B"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CR&amp;M</w:t>
            </w:r>
          </w:p>
        </w:tc>
        <w:tc>
          <w:tcPr>
            <w:tcW w:w="1136" w:type="dxa"/>
            <w:shd w:val="clear" w:color="auto" w:fill="auto"/>
            <w:noWrap/>
            <w:vAlign w:val="bottom"/>
            <w:hideMark/>
          </w:tcPr>
          <w:p w14:paraId="3EA7F9B1"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Ad hoc</w:t>
            </w:r>
          </w:p>
        </w:tc>
        <w:tc>
          <w:tcPr>
            <w:tcW w:w="5404" w:type="dxa"/>
            <w:shd w:val="clear" w:color="auto" w:fill="auto"/>
            <w:vAlign w:val="bottom"/>
            <w:hideMark/>
          </w:tcPr>
          <w:p w14:paraId="4D22C2EF"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Students outside service area mailing list</w:t>
            </w:r>
          </w:p>
        </w:tc>
      </w:tr>
      <w:tr w:rsidR="005917EB" w:rsidRPr="005917EB" w14:paraId="1868B33B" w14:textId="77777777" w:rsidTr="005917EB">
        <w:trPr>
          <w:trHeight w:val="280"/>
        </w:trPr>
        <w:tc>
          <w:tcPr>
            <w:tcW w:w="1220" w:type="dxa"/>
            <w:shd w:val="clear" w:color="auto" w:fill="auto"/>
            <w:noWrap/>
            <w:vAlign w:val="bottom"/>
            <w:hideMark/>
          </w:tcPr>
          <w:p w14:paraId="2A8EF6B6" w14:textId="648C1A57"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lastRenderedPageBreak/>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499B6408"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CTE</w:t>
            </w:r>
          </w:p>
        </w:tc>
        <w:tc>
          <w:tcPr>
            <w:tcW w:w="1136" w:type="dxa"/>
            <w:shd w:val="clear" w:color="auto" w:fill="auto"/>
            <w:noWrap/>
            <w:vAlign w:val="bottom"/>
            <w:hideMark/>
          </w:tcPr>
          <w:p w14:paraId="69595E6C"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24883512"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CTEOS sample prep and upload</w:t>
            </w:r>
          </w:p>
        </w:tc>
      </w:tr>
      <w:tr w:rsidR="005917EB" w:rsidRPr="005917EB" w14:paraId="72BA1D74" w14:textId="77777777" w:rsidTr="005917EB">
        <w:trPr>
          <w:trHeight w:val="280"/>
        </w:trPr>
        <w:tc>
          <w:tcPr>
            <w:tcW w:w="1220" w:type="dxa"/>
            <w:shd w:val="clear" w:color="auto" w:fill="auto"/>
            <w:noWrap/>
            <w:vAlign w:val="bottom"/>
            <w:hideMark/>
          </w:tcPr>
          <w:p w14:paraId="03B0A10D" w14:textId="17467017"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2A1F0F32"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DE</w:t>
            </w:r>
          </w:p>
        </w:tc>
        <w:tc>
          <w:tcPr>
            <w:tcW w:w="1136" w:type="dxa"/>
            <w:shd w:val="clear" w:color="auto" w:fill="auto"/>
            <w:noWrap/>
            <w:vAlign w:val="bottom"/>
            <w:hideMark/>
          </w:tcPr>
          <w:p w14:paraId="0496AFBC"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23E0661D"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Online survey mailing list</w:t>
            </w:r>
          </w:p>
        </w:tc>
      </w:tr>
      <w:tr w:rsidR="005917EB" w:rsidRPr="005917EB" w14:paraId="322A437B" w14:textId="77777777" w:rsidTr="005917EB">
        <w:trPr>
          <w:trHeight w:val="280"/>
        </w:trPr>
        <w:tc>
          <w:tcPr>
            <w:tcW w:w="1220" w:type="dxa"/>
            <w:shd w:val="clear" w:color="auto" w:fill="auto"/>
            <w:noWrap/>
            <w:vAlign w:val="bottom"/>
            <w:hideMark/>
          </w:tcPr>
          <w:p w14:paraId="6908F0CF" w14:textId="2F437E7F"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170B3734"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DRC</w:t>
            </w:r>
          </w:p>
        </w:tc>
        <w:tc>
          <w:tcPr>
            <w:tcW w:w="1136" w:type="dxa"/>
            <w:shd w:val="clear" w:color="auto" w:fill="auto"/>
            <w:noWrap/>
            <w:vAlign w:val="bottom"/>
            <w:hideMark/>
          </w:tcPr>
          <w:p w14:paraId="24517EFD"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6581731E"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Mailing list</w:t>
            </w:r>
          </w:p>
        </w:tc>
      </w:tr>
      <w:tr w:rsidR="005917EB" w:rsidRPr="005917EB" w14:paraId="33AACD5A" w14:textId="77777777" w:rsidTr="005917EB">
        <w:trPr>
          <w:trHeight w:val="280"/>
        </w:trPr>
        <w:tc>
          <w:tcPr>
            <w:tcW w:w="1220" w:type="dxa"/>
            <w:shd w:val="clear" w:color="auto" w:fill="auto"/>
            <w:noWrap/>
            <w:vAlign w:val="bottom"/>
            <w:hideMark/>
          </w:tcPr>
          <w:p w14:paraId="1A6B89A5" w14:textId="21E9423D"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2A8C4F1E"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DRC</w:t>
            </w:r>
          </w:p>
        </w:tc>
        <w:tc>
          <w:tcPr>
            <w:tcW w:w="1136" w:type="dxa"/>
            <w:shd w:val="clear" w:color="auto" w:fill="auto"/>
            <w:noWrap/>
            <w:vAlign w:val="bottom"/>
            <w:hideMark/>
          </w:tcPr>
          <w:p w14:paraId="63C3F302"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6F4E8E02"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Mailing list</w:t>
            </w:r>
          </w:p>
        </w:tc>
      </w:tr>
      <w:tr w:rsidR="005917EB" w:rsidRPr="005917EB" w14:paraId="70934586" w14:textId="77777777" w:rsidTr="005917EB">
        <w:trPr>
          <w:trHeight w:val="280"/>
        </w:trPr>
        <w:tc>
          <w:tcPr>
            <w:tcW w:w="1220" w:type="dxa"/>
            <w:shd w:val="clear" w:color="auto" w:fill="auto"/>
            <w:noWrap/>
            <w:vAlign w:val="bottom"/>
            <w:hideMark/>
          </w:tcPr>
          <w:p w14:paraId="3A94BB74" w14:textId="45361C5E"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76E82F19"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Enrollment</w:t>
            </w:r>
          </w:p>
        </w:tc>
        <w:tc>
          <w:tcPr>
            <w:tcW w:w="1136" w:type="dxa"/>
            <w:shd w:val="clear" w:color="auto" w:fill="auto"/>
            <w:noWrap/>
            <w:vAlign w:val="bottom"/>
            <w:hideMark/>
          </w:tcPr>
          <w:p w14:paraId="4463C9BE"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433F5B02"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Fast track course enrollment profile</w:t>
            </w:r>
          </w:p>
        </w:tc>
      </w:tr>
      <w:tr w:rsidR="005917EB" w:rsidRPr="005917EB" w14:paraId="2AF0C343" w14:textId="77777777" w:rsidTr="005917EB">
        <w:trPr>
          <w:trHeight w:val="280"/>
        </w:trPr>
        <w:tc>
          <w:tcPr>
            <w:tcW w:w="1220" w:type="dxa"/>
            <w:shd w:val="clear" w:color="auto" w:fill="auto"/>
            <w:noWrap/>
            <w:vAlign w:val="bottom"/>
            <w:hideMark/>
          </w:tcPr>
          <w:p w14:paraId="5CDF11CD" w14:textId="222D441E"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74BAC381"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Enrollment</w:t>
            </w:r>
          </w:p>
        </w:tc>
        <w:tc>
          <w:tcPr>
            <w:tcW w:w="1136" w:type="dxa"/>
            <w:shd w:val="clear" w:color="auto" w:fill="auto"/>
            <w:noWrap/>
            <w:vAlign w:val="bottom"/>
            <w:hideMark/>
          </w:tcPr>
          <w:p w14:paraId="3BEB2A7E"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47C9FCB7"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XLO completion report</w:t>
            </w:r>
          </w:p>
        </w:tc>
      </w:tr>
      <w:tr w:rsidR="005917EB" w:rsidRPr="005917EB" w14:paraId="66345ADF" w14:textId="77777777" w:rsidTr="005917EB">
        <w:trPr>
          <w:trHeight w:val="280"/>
        </w:trPr>
        <w:tc>
          <w:tcPr>
            <w:tcW w:w="1220" w:type="dxa"/>
            <w:shd w:val="clear" w:color="auto" w:fill="auto"/>
            <w:noWrap/>
            <w:vAlign w:val="bottom"/>
            <w:hideMark/>
          </w:tcPr>
          <w:p w14:paraId="717F9F74" w14:textId="7E1119AD"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4815153C"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EOPS</w:t>
            </w:r>
          </w:p>
        </w:tc>
        <w:tc>
          <w:tcPr>
            <w:tcW w:w="1136" w:type="dxa"/>
            <w:shd w:val="clear" w:color="auto" w:fill="auto"/>
            <w:noWrap/>
            <w:vAlign w:val="bottom"/>
            <w:hideMark/>
          </w:tcPr>
          <w:p w14:paraId="6BDC6E71"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0285E87B"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Book assistance eligibility</w:t>
            </w:r>
          </w:p>
        </w:tc>
      </w:tr>
      <w:tr w:rsidR="005917EB" w:rsidRPr="005917EB" w14:paraId="4F750282" w14:textId="77777777" w:rsidTr="005917EB">
        <w:trPr>
          <w:trHeight w:val="280"/>
        </w:trPr>
        <w:tc>
          <w:tcPr>
            <w:tcW w:w="1220" w:type="dxa"/>
            <w:shd w:val="clear" w:color="auto" w:fill="auto"/>
            <w:noWrap/>
            <w:vAlign w:val="bottom"/>
            <w:hideMark/>
          </w:tcPr>
          <w:p w14:paraId="018F12F5" w14:textId="0181BBA1"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68D6E15F"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EOPS</w:t>
            </w:r>
          </w:p>
        </w:tc>
        <w:tc>
          <w:tcPr>
            <w:tcW w:w="1136" w:type="dxa"/>
            <w:shd w:val="clear" w:color="auto" w:fill="auto"/>
            <w:noWrap/>
            <w:vAlign w:val="bottom"/>
            <w:hideMark/>
          </w:tcPr>
          <w:p w14:paraId="1690E556"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4FBAE1CB"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Demographic report</w:t>
            </w:r>
          </w:p>
        </w:tc>
      </w:tr>
      <w:tr w:rsidR="005917EB" w:rsidRPr="005917EB" w14:paraId="6A233F1D" w14:textId="77777777" w:rsidTr="005917EB">
        <w:trPr>
          <w:trHeight w:val="280"/>
        </w:trPr>
        <w:tc>
          <w:tcPr>
            <w:tcW w:w="1220" w:type="dxa"/>
            <w:shd w:val="clear" w:color="auto" w:fill="auto"/>
            <w:noWrap/>
            <w:vAlign w:val="bottom"/>
            <w:hideMark/>
          </w:tcPr>
          <w:p w14:paraId="56EE264B" w14:textId="68B59C13"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093FE8C3"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ESL</w:t>
            </w:r>
          </w:p>
        </w:tc>
        <w:tc>
          <w:tcPr>
            <w:tcW w:w="1136" w:type="dxa"/>
            <w:shd w:val="clear" w:color="auto" w:fill="auto"/>
            <w:noWrap/>
            <w:vAlign w:val="bottom"/>
            <w:hideMark/>
          </w:tcPr>
          <w:p w14:paraId="73D12853"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3A04EDCA"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ESL peer mentoring data request</w:t>
            </w:r>
          </w:p>
        </w:tc>
      </w:tr>
      <w:tr w:rsidR="005917EB" w:rsidRPr="005917EB" w14:paraId="31BEE92B" w14:textId="77777777" w:rsidTr="005917EB">
        <w:trPr>
          <w:trHeight w:val="280"/>
        </w:trPr>
        <w:tc>
          <w:tcPr>
            <w:tcW w:w="1220" w:type="dxa"/>
            <w:shd w:val="clear" w:color="auto" w:fill="auto"/>
            <w:noWrap/>
            <w:vAlign w:val="bottom"/>
            <w:hideMark/>
          </w:tcPr>
          <w:p w14:paraId="6539287B" w14:textId="77BB1AC3"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5CD2D491"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FYE</w:t>
            </w:r>
          </w:p>
        </w:tc>
        <w:tc>
          <w:tcPr>
            <w:tcW w:w="1136" w:type="dxa"/>
            <w:shd w:val="clear" w:color="auto" w:fill="auto"/>
            <w:noWrap/>
            <w:vAlign w:val="bottom"/>
            <w:hideMark/>
          </w:tcPr>
          <w:p w14:paraId="1F31AF5F"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50218A2E"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CSM promise cost estimates</w:t>
            </w:r>
          </w:p>
        </w:tc>
      </w:tr>
      <w:tr w:rsidR="005917EB" w:rsidRPr="005917EB" w14:paraId="0ABF71C9" w14:textId="77777777" w:rsidTr="005917EB">
        <w:trPr>
          <w:trHeight w:val="280"/>
        </w:trPr>
        <w:tc>
          <w:tcPr>
            <w:tcW w:w="1220" w:type="dxa"/>
            <w:shd w:val="clear" w:color="auto" w:fill="auto"/>
            <w:noWrap/>
            <w:vAlign w:val="bottom"/>
            <w:hideMark/>
          </w:tcPr>
          <w:p w14:paraId="0403E407" w14:textId="49112A04"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244F8602"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FYE</w:t>
            </w:r>
          </w:p>
        </w:tc>
        <w:tc>
          <w:tcPr>
            <w:tcW w:w="1136" w:type="dxa"/>
            <w:shd w:val="clear" w:color="auto" w:fill="auto"/>
            <w:noWrap/>
            <w:vAlign w:val="bottom"/>
            <w:hideMark/>
          </w:tcPr>
          <w:p w14:paraId="19D4CDAD"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13E31C40"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Placements by HS graduates</w:t>
            </w:r>
          </w:p>
        </w:tc>
      </w:tr>
      <w:tr w:rsidR="005917EB" w:rsidRPr="005917EB" w14:paraId="1C22A145" w14:textId="77777777" w:rsidTr="005917EB">
        <w:trPr>
          <w:trHeight w:val="280"/>
        </w:trPr>
        <w:tc>
          <w:tcPr>
            <w:tcW w:w="1220" w:type="dxa"/>
            <w:shd w:val="clear" w:color="auto" w:fill="auto"/>
            <w:noWrap/>
            <w:vAlign w:val="bottom"/>
            <w:hideMark/>
          </w:tcPr>
          <w:p w14:paraId="6D7CD7C6" w14:textId="4CE802AB"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696ECA20"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FYE</w:t>
            </w:r>
          </w:p>
        </w:tc>
        <w:tc>
          <w:tcPr>
            <w:tcW w:w="1136" w:type="dxa"/>
            <w:shd w:val="clear" w:color="auto" w:fill="auto"/>
            <w:noWrap/>
            <w:vAlign w:val="bottom"/>
            <w:hideMark/>
          </w:tcPr>
          <w:p w14:paraId="5A4D2FED"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5E346C11"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profile of SMCCCD first-time students</w:t>
            </w:r>
          </w:p>
        </w:tc>
      </w:tr>
      <w:tr w:rsidR="005917EB" w:rsidRPr="005917EB" w14:paraId="1566AF89" w14:textId="77777777" w:rsidTr="005917EB">
        <w:trPr>
          <w:trHeight w:val="280"/>
        </w:trPr>
        <w:tc>
          <w:tcPr>
            <w:tcW w:w="1220" w:type="dxa"/>
            <w:shd w:val="clear" w:color="auto" w:fill="auto"/>
            <w:noWrap/>
            <w:vAlign w:val="bottom"/>
            <w:hideMark/>
          </w:tcPr>
          <w:p w14:paraId="7791866A" w14:textId="5B03F0AA"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24DE931C"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IDST</w:t>
            </w:r>
          </w:p>
        </w:tc>
        <w:tc>
          <w:tcPr>
            <w:tcW w:w="1136" w:type="dxa"/>
            <w:shd w:val="clear" w:color="auto" w:fill="auto"/>
            <w:noWrap/>
            <w:vAlign w:val="bottom"/>
            <w:hideMark/>
          </w:tcPr>
          <w:p w14:paraId="09BE63BB"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6804A624"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Mailing list</w:t>
            </w:r>
          </w:p>
        </w:tc>
      </w:tr>
      <w:tr w:rsidR="005917EB" w:rsidRPr="005917EB" w14:paraId="180FBD6B" w14:textId="77777777" w:rsidTr="005917EB">
        <w:trPr>
          <w:trHeight w:val="280"/>
        </w:trPr>
        <w:tc>
          <w:tcPr>
            <w:tcW w:w="1220" w:type="dxa"/>
            <w:shd w:val="clear" w:color="auto" w:fill="auto"/>
            <w:noWrap/>
            <w:vAlign w:val="bottom"/>
            <w:hideMark/>
          </w:tcPr>
          <w:p w14:paraId="1F68E94C" w14:textId="1658D9E1"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16CAC9E0"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Kinesiology</w:t>
            </w:r>
          </w:p>
        </w:tc>
        <w:tc>
          <w:tcPr>
            <w:tcW w:w="1136" w:type="dxa"/>
            <w:shd w:val="clear" w:color="auto" w:fill="auto"/>
            <w:noWrap/>
            <w:vAlign w:val="bottom"/>
            <w:hideMark/>
          </w:tcPr>
          <w:p w14:paraId="7CAF51DD"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6CE49407"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PE SLO fitness assessment mailing list</w:t>
            </w:r>
          </w:p>
        </w:tc>
      </w:tr>
      <w:tr w:rsidR="005917EB" w:rsidRPr="005917EB" w14:paraId="31AFE356" w14:textId="77777777" w:rsidTr="005917EB">
        <w:trPr>
          <w:trHeight w:val="280"/>
        </w:trPr>
        <w:tc>
          <w:tcPr>
            <w:tcW w:w="1220" w:type="dxa"/>
            <w:shd w:val="clear" w:color="auto" w:fill="auto"/>
            <w:noWrap/>
            <w:vAlign w:val="bottom"/>
            <w:hideMark/>
          </w:tcPr>
          <w:p w14:paraId="2EE26280" w14:textId="69C58FE9"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3DE99DEB"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Language Arts</w:t>
            </w:r>
          </w:p>
        </w:tc>
        <w:tc>
          <w:tcPr>
            <w:tcW w:w="1136" w:type="dxa"/>
            <w:shd w:val="clear" w:color="auto" w:fill="auto"/>
            <w:noWrap/>
            <w:vAlign w:val="bottom"/>
            <w:hideMark/>
          </w:tcPr>
          <w:p w14:paraId="465C1CE8"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56CDD6A2"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Basic skills concurrent enrollment study</w:t>
            </w:r>
          </w:p>
        </w:tc>
      </w:tr>
      <w:tr w:rsidR="005917EB" w:rsidRPr="005917EB" w14:paraId="5AC95A88" w14:textId="77777777" w:rsidTr="005917EB">
        <w:trPr>
          <w:trHeight w:val="280"/>
        </w:trPr>
        <w:tc>
          <w:tcPr>
            <w:tcW w:w="1220" w:type="dxa"/>
            <w:shd w:val="clear" w:color="auto" w:fill="auto"/>
            <w:noWrap/>
            <w:vAlign w:val="bottom"/>
            <w:hideMark/>
          </w:tcPr>
          <w:p w14:paraId="43B135F4" w14:textId="2B6CD445"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006FB812"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Math</w:t>
            </w:r>
          </w:p>
        </w:tc>
        <w:tc>
          <w:tcPr>
            <w:tcW w:w="1136" w:type="dxa"/>
            <w:shd w:val="clear" w:color="auto" w:fill="auto"/>
            <w:noWrap/>
            <w:vAlign w:val="bottom"/>
            <w:hideMark/>
          </w:tcPr>
          <w:p w14:paraId="58F549A1"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55167D14"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F15 math placement data</w:t>
            </w:r>
          </w:p>
        </w:tc>
      </w:tr>
      <w:tr w:rsidR="005917EB" w:rsidRPr="005917EB" w14:paraId="20167944" w14:textId="77777777" w:rsidTr="005917EB">
        <w:trPr>
          <w:trHeight w:val="280"/>
        </w:trPr>
        <w:tc>
          <w:tcPr>
            <w:tcW w:w="1220" w:type="dxa"/>
            <w:shd w:val="clear" w:color="auto" w:fill="auto"/>
            <w:noWrap/>
            <w:vAlign w:val="bottom"/>
            <w:hideMark/>
          </w:tcPr>
          <w:p w14:paraId="79A2ED51" w14:textId="7FA4461B"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7A773B6D"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Math</w:t>
            </w:r>
          </w:p>
        </w:tc>
        <w:tc>
          <w:tcPr>
            <w:tcW w:w="1136" w:type="dxa"/>
            <w:shd w:val="clear" w:color="auto" w:fill="auto"/>
            <w:noWrap/>
            <w:vAlign w:val="bottom"/>
            <w:hideMark/>
          </w:tcPr>
          <w:p w14:paraId="4B2FC04E"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01F145FC"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Math 200 enrollment report</w:t>
            </w:r>
          </w:p>
        </w:tc>
      </w:tr>
      <w:tr w:rsidR="005917EB" w:rsidRPr="005917EB" w14:paraId="5602FC50" w14:textId="77777777" w:rsidTr="005917EB">
        <w:trPr>
          <w:trHeight w:val="280"/>
        </w:trPr>
        <w:tc>
          <w:tcPr>
            <w:tcW w:w="1220" w:type="dxa"/>
            <w:shd w:val="clear" w:color="auto" w:fill="auto"/>
            <w:noWrap/>
            <w:vAlign w:val="bottom"/>
            <w:hideMark/>
          </w:tcPr>
          <w:p w14:paraId="1936D955" w14:textId="322E1126"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683C6220"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Math/Science</w:t>
            </w:r>
          </w:p>
        </w:tc>
        <w:tc>
          <w:tcPr>
            <w:tcW w:w="1136" w:type="dxa"/>
            <w:shd w:val="clear" w:color="auto" w:fill="auto"/>
            <w:noWrap/>
            <w:vAlign w:val="bottom"/>
            <w:hideMark/>
          </w:tcPr>
          <w:p w14:paraId="6F8D5411"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1BDF0657"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HSI STEM grant proposal data support</w:t>
            </w:r>
          </w:p>
        </w:tc>
      </w:tr>
      <w:tr w:rsidR="005917EB" w:rsidRPr="005917EB" w14:paraId="4BD91FEE" w14:textId="77777777" w:rsidTr="005917EB">
        <w:trPr>
          <w:trHeight w:val="280"/>
        </w:trPr>
        <w:tc>
          <w:tcPr>
            <w:tcW w:w="1220" w:type="dxa"/>
            <w:shd w:val="clear" w:color="auto" w:fill="auto"/>
            <w:noWrap/>
            <w:vAlign w:val="bottom"/>
            <w:hideMark/>
          </w:tcPr>
          <w:p w14:paraId="4B96788E" w14:textId="46092879"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669BC436"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MCHS</w:t>
            </w:r>
          </w:p>
        </w:tc>
        <w:tc>
          <w:tcPr>
            <w:tcW w:w="1136" w:type="dxa"/>
            <w:shd w:val="clear" w:color="auto" w:fill="auto"/>
            <w:noWrap/>
            <w:vAlign w:val="bottom"/>
            <w:hideMark/>
          </w:tcPr>
          <w:p w14:paraId="00C349A7"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5EED2CB6"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Control vs. Middle College report</w:t>
            </w:r>
          </w:p>
        </w:tc>
      </w:tr>
      <w:tr w:rsidR="005917EB" w:rsidRPr="005917EB" w14:paraId="2EB55452" w14:textId="77777777" w:rsidTr="005917EB">
        <w:trPr>
          <w:trHeight w:val="280"/>
        </w:trPr>
        <w:tc>
          <w:tcPr>
            <w:tcW w:w="1220" w:type="dxa"/>
            <w:shd w:val="clear" w:color="auto" w:fill="auto"/>
            <w:noWrap/>
            <w:vAlign w:val="bottom"/>
            <w:hideMark/>
          </w:tcPr>
          <w:p w14:paraId="63AABC49" w14:textId="241F7509"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280619A8"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PLSC</w:t>
            </w:r>
          </w:p>
        </w:tc>
        <w:tc>
          <w:tcPr>
            <w:tcW w:w="1136" w:type="dxa"/>
            <w:shd w:val="clear" w:color="auto" w:fill="auto"/>
            <w:noWrap/>
            <w:vAlign w:val="bottom"/>
            <w:hideMark/>
          </w:tcPr>
          <w:p w14:paraId="0D131368"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2FDC3A4C"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SI evaluation</w:t>
            </w:r>
          </w:p>
        </w:tc>
      </w:tr>
      <w:tr w:rsidR="005917EB" w:rsidRPr="005917EB" w14:paraId="333CC72C" w14:textId="77777777" w:rsidTr="005917EB">
        <w:trPr>
          <w:trHeight w:val="280"/>
        </w:trPr>
        <w:tc>
          <w:tcPr>
            <w:tcW w:w="1220" w:type="dxa"/>
            <w:shd w:val="clear" w:color="auto" w:fill="auto"/>
            <w:noWrap/>
            <w:vAlign w:val="bottom"/>
            <w:hideMark/>
          </w:tcPr>
          <w:p w14:paraId="7D70980A" w14:textId="6AB1956C"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6385B80F"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PRIE</w:t>
            </w:r>
          </w:p>
        </w:tc>
        <w:tc>
          <w:tcPr>
            <w:tcW w:w="1136" w:type="dxa"/>
            <w:shd w:val="clear" w:color="auto" w:fill="auto"/>
            <w:noWrap/>
            <w:vAlign w:val="bottom"/>
            <w:hideMark/>
          </w:tcPr>
          <w:p w14:paraId="1BF2FE2E"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540DDF4F"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College index update</w:t>
            </w:r>
          </w:p>
        </w:tc>
      </w:tr>
      <w:tr w:rsidR="005917EB" w:rsidRPr="005917EB" w14:paraId="0ADBFD41" w14:textId="77777777" w:rsidTr="005917EB">
        <w:trPr>
          <w:trHeight w:val="280"/>
        </w:trPr>
        <w:tc>
          <w:tcPr>
            <w:tcW w:w="1220" w:type="dxa"/>
            <w:shd w:val="clear" w:color="auto" w:fill="auto"/>
            <w:noWrap/>
            <w:vAlign w:val="bottom"/>
            <w:hideMark/>
          </w:tcPr>
          <w:p w14:paraId="3DB1A4EC" w14:textId="50EABADB"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6310C594"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PRIE</w:t>
            </w:r>
          </w:p>
        </w:tc>
        <w:tc>
          <w:tcPr>
            <w:tcW w:w="1136" w:type="dxa"/>
            <w:shd w:val="clear" w:color="auto" w:fill="auto"/>
            <w:noWrap/>
            <w:vAlign w:val="bottom"/>
            <w:hideMark/>
          </w:tcPr>
          <w:p w14:paraId="1578A26C"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4FFBD30A"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Degrees and certificates demographics reports</w:t>
            </w:r>
          </w:p>
        </w:tc>
      </w:tr>
      <w:tr w:rsidR="005917EB" w:rsidRPr="005917EB" w14:paraId="5D74E3FE" w14:textId="77777777" w:rsidTr="005917EB">
        <w:trPr>
          <w:trHeight w:val="280"/>
        </w:trPr>
        <w:tc>
          <w:tcPr>
            <w:tcW w:w="1220" w:type="dxa"/>
            <w:shd w:val="clear" w:color="auto" w:fill="auto"/>
            <w:noWrap/>
            <w:vAlign w:val="bottom"/>
            <w:hideMark/>
          </w:tcPr>
          <w:p w14:paraId="348F5931" w14:textId="5D42D1C0"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7A5D7793"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PRIE</w:t>
            </w:r>
          </w:p>
        </w:tc>
        <w:tc>
          <w:tcPr>
            <w:tcW w:w="1136" w:type="dxa"/>
            <w:shd w:val="clear" w:color="auto" w:fill="auto"/>
            <w:noWrap/>
            <w:vAlign w:val="bottom"/>
            <w:hideMark/>
          </w:tcPr>
          <w:p w14:paraId="6EC14D3E"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08BD33B2"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degrees and certificates report</w:t>
            </w:r>
          </w:p>
        </w:tc>
      </w:tr>
      <w:tr w:rsidR="005917EB" w:rsidRPr="005917EB" w14:paraId="1A056744" w14:textId="77777777" w:rsidTr="005917EB">
        <w:trPr>
          <w:trHeight w:val="280"/>
        </w:trPr>
        <w:tc>
          <w:tcPr>
            <w:tcW w:w="1220" w:type="dxa"/>
            <w:shd w:val="clear" w:color="auto" w:fill="auto"/>
            <w:noWrap/>
            <w:vAlign w:val="bottom"/>
            <w:hideMark/>
          </w:tcPr>
          <w:p w14:paraId="685B672E" w14:textId="23F2AAC7"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15923CBC"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PRIE</w:t>
            </w:r>
          </w:p>
        </w:tc>
        <w:tc>
          <w:tcPr>
            <w:tcW w:w="1136" w:type="dxa"/>
            <w:shd w:val="clear" w:color="auto" w:fill="auto"/>
            <w:noWrap/>
            <w:vAlign w:val="bottom"/>
            <w:hideMark/>
          </w:tcPr>
          <w:p w14:paraId="2630B6CA"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35E12997"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Gainful employment disclosures</w:t>
            </w:r>
          </w:p>
        </w:tc>
      </w:tr>
      <w:tr w:rsidR="005917EB" w:rsidRPr="005917EB" w14:paraId="33F0AA58" w14:textId="77777777" w:rsidTr="005917EB">
        <w:trPr>
          <w:trHeight w:val="280"/>
        </w:trPr>
        <w:tc>
          <w:tcPr>
            <w:tcW w:w="1220" w:type="dxa"/>
            <w:shd w:val="clear" w:color="auto" w:fill="auto"/>
            <w:noWrap/>
            <w:vAlign w:val="bottom"/>
            <w:hideMark/>
          </w:tcPr>
          <w:p w14:paraId="5C575446" w14:textId="0569086F"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1D48E097"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PRIE</w:t>
            </w:r>
          </w:p>
        </w:tc>
        <w:tc>
          <w:tcPr>
            <w:tcW w:w="1136" w:type="dxa"/>
            <w:shd w:val="clear" w:color="auto" w:fill="auto"/>
            <w:noWrap/>
            <w:vAlign w:val="bottom"/>
            <w:hideMark/>
          </w:tcPr>
          <w:p w14:paraId="0FDCCE8F"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24ED054A"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High school take rates</w:t>
            </w:r>
          </w:p>
        </w:tc>
      </w:tr>
      <w:tr w:rsidR="005917EB" w:rsidRPr="005917EB" w14:paraId="299F9E77" w14:textId="77777777" w:rsidTr="005917EB">
        <w:trPr>
          <w:trHeight w:val="280"/>
        </w:trPr>
        <w:tc>
          <w:tcPr>
            <w:tcW w:w="1220" w:type="dxa"/>
            <w:shd w:val="clear" w:color="auto" w:fill="auto"/>
            <w:noWrap/>
            <w:vAlign w:val="bottom"/>
            <w:hideMark/>
          </w:tcPr>
          <w:p w14:paraId="32C3D03B" w14:textId="11A59516"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1D182E3E"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PRIE</w:t>
            </w:r>
          </w:p>
        </w:tc>
        <w:tc>
          <w:tcPr>
            <w:tcW w:w="1136" w:type="dxa"/>
            <w:shd w:val="clear" w:color="auto" w:fill="auto"/>
            <w:noWrap/>
            <w:vAlign w:val="bottom"/>
            <w:hideMark/>
          </w:tcPr>
          <w:p w14:paraId="43B2CCF3"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3D6D6A9B"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Professional development - CTE Data Unlocked</w:t>
            </w:r>
          </w:p>
        </w:tc>
      </w:tr>
      <w:tr w:rsidR="005917EB" w:rsidRPr="005917EB" w14:paraId="308BC0AC" w14:textId="77777777" w:rsidTr="005917EB">
        <w:trPr>
          <w:trHeight w:val="560"/>
        </w:trPr>
        <w:tc>
          <w:tcPr>
            <w:tcW w:w="1220" w:type="dxa"/>
            <w:shd w:val="clear" w:color="auto" w:fill="auto"/>
            <w:noWrap/>
            <w:vAlign w:val="bottom"/>
            <w:hideMark/>
          </w:tcPr>
          <w:p w14:paraId="6B8F131E" w14:textId="183DE591"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6ADD6892"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PRIE</w:t>
            </w:r>
          </w:p>
        </w:tc>
        <w:tc>
          <w:tcPr>
            <w:tcW w:w="1136" w:type="dxa"/>
            <w:shd w:val="clear" w:color="auto" w:fill="auto"/>
            <w:noWrap/>
            <w:vAlign w:val="bottom"/>
            <w:hideMark/>
          </w:tcPr>
          <w:p w14:paraId="4B01A0D9"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18848FC2"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 xml:space="preserve">San Mateo County resident students </w:t>
            </w:r>
            <w:proofErr w:type="spellStart"/>
            <w:r w:rsidRPr="005917EB">
              <w:rPr>
                <w:rFonts w:eastAsia="Times New Roman" w:cs="Times New Roman"/>
                <w:color w:val="000000"/>
                <w:sz w:val="20"/>
                <w:szCs w:val="20"/>
              </w:rPr>
              <w:t>dems</w:t>
            </w:r>
            <w:proofErr w:type="spellEnd"/>
            <w:r w:rsidRPr="005917EB">
              <w:rPr>
                <w:rFonts w:eastAsia="Times New Roman" w:cs="Times New Roman"/>
                <w:color w:val="000000"/>
                <w:sz w:val="20"/>
                <w:szCs w:val="20"/>
              </w:rPr>
              <w:t xml:space="preserve"> and city counts for SM City Council</w:t>
            </w:r>
          </w:p>
        </w:tc>
      </w:tr>
      <w:tr w:rsidR="005917EB" w:rsidRPr="005917EB" w14:paraId="35864A42" w14:textId="77777777" w:rsidTr="005917EB">
        <w:trPr>
          <w:trHeight w:val="280"/>
        </w:trPr>
        <w:tc>
          <w:tcPr>
            <w:tcW w:w="1220" w:type="dxa"/>
            <w:shd w:val="clear" w:color="auto" w:fill="auto"/>
            <w:noWrap/>
            <w:vAlign w:val="bottom"/>
            <w:hideMark/>
          </w:tcPr>
          <w:p w14:paraId="7C6B4CFD" w14:textId="28A0CC32"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3B758331"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PRIE</w:t>
            </w:r>
          </w:p>
        </w:tc>
        <w:tc>
          <w:tcPr>
            <w:tcW w:w="1136" w:type="dxa"/>
            <w:shd w:val="clear" w:color="auto" w:fill="auto"/>
            <w:noWrap/>
            <w:vAlign w:val="bottom"/>
            <w:hideMark/>
          </w:tcPr>
          <w:p w14:paraId="2636BD41"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1D0720E9"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Strategic plan success and persistence report</w:t>
            </w:r>
          </w:p>
        </w:tc>
      </w:tr>
      <w:tr w:rsidR="005917EB" w:rsidRPr="005917EB" w14:paraId="5750FC70" w14:textId="77777777" w:rsidTr="005917EB">
        <w:trPr>
          <w:trHeight w:val="280"/>
        </w:trPr>
        <w:tc>
          <w:tcPr>
            <w:tcW w:w="1220" w:type="dxa"/>
            <w:shd w:val="clear" w:color="auto" w:fill="auto"/>
            <w:noWrap/>
            <w:vAlign w:val="bottom"/>
            <w:hideMark/>
          </w:tcPr>
          <w:p w14:paraId="7BDBA7FB" w14:textId="15BD3EA5"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34C83881"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PRIE</w:t>
            </w:r>
          </w:p>
        </w:tc>
        <w:tc>
          <w:tcPr>
            <w:tcW w:w="1136" w:type="dxa"/>
            <w:shd w:val="clear" w:color="auto" w:fill="auto"/>
            <w:noWrap/>
            <w:vAlign w:val="bottom"/>
            <w:hideMark/>
          </w:tcPr>
          <w:p w14:paraId="002C6B22"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4316A8A8"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Total units and courses</w:t>
            </w:r>
          </w:p>
        </w:tc>
      </w:tr>
      <w:tr w:rsidR="005917EB" w:rsidRPr="005917EB" w14:paraId="5B41B951" w14:textId="77777777" w:rsidTr="005917EB">
        <w:trPr>
          <w:trHeight w:val="280"/>
        </w:trPr>
        <w:tc>
          <w:tcPr>
            <w:tcW w:w="1220" w:type="dxa"/>
            <w:shd w:val="clear" w:color="auto" w:fill="auto"/>
            <w:noWrap/>
            <w:vAlign w:val="bottom"/>
            <w:hideMark/>
          </w:tcPr>
          <w:p w14:paraId="58F140E2" w14:textId="12B4A539"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3A530308"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PRIE</w:t>
            </w:r>
          </w:p>
        </w:tc>
        <w:tc>
          <w:tcPr>
            <w:tcW w:w="1136" w:type="dxa"/>
            <w:shd w:val="clear" w:color="auto" w:fill="auto"/>
            <w:noWrap/>
            <w:vAlign w:val="bottom"/>
            <w:hideMark/>
          </w:tcPr>
          <w:p w14:paraId="1DA81716"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548A5DEA"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Where do CSM students live</w:t>
            </w:r>
          </w:p>
        </w:tc>
      </w:tr>
      <w:tr w:rsidR="005917EB" w:rsidRPr="005917EB" w14:paraId="14E9E513" w14:textId="77777777" w:rsidTr="005917EB">
        <w:trPr>
          <w:trHeight w:val="280"/>
        </w:trPr>
        <w:tc>
          <w:tcPr>
            <w:tcW w:w="1220" w:type="dxa"/>
            <w:shd w:val="clear" w:color="auto" w:fill="auto"/>
            <w:noWrap/>
            <w:vAlign w:val="bottom"/>
            <w:hideMark/>
          </w:tcPr>
          <w:p w14:paraId="036F3411" w14:textId="444F3119"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5C2D2945"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Project Change</w:t>
            </w:r>
          </w:p>
        </w:tc>
        <w:tc>
          <w:tcPr>
            <w:tcW w:w="1136" w:type="dxa"/>
            <w:shd w:val="clear" w:color="auto" w:fill="auto"/>
            <w:noWrap/>
            <w:vAlign w:val="bottom"/>
            <w:hideMark/>
          </w:tcPr>
          <w:p w14:paraId="4B9525A4"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33D1DBCC"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Outcomes report</w:t>
            </w:r>
          </w:p>
        </w:tc>
      </w:tr>
      <w:tr w:rsidR="005917EB" w:rsidRPr="005917EB" w14:paraId="2C0FD52F" w14:textId="77777777" w:rsidTr="005917EB">
        <w:trPr>
          <w:trHeight w:val="280"/>
        </w:trPr>
        <w:tc>
          <w:tcPr>
            <w:tcW w:w="1220" w:type="dxa"/>
            <w:shd w:val="clear" w:color="auto" w:fill="auto"/>
            <w:noWrap/>
            <w:vAlign w:val="bottom"/>
            <w:hideMark/>
          </w:tcPr>
          <w:p w14:paraId="6C05B3B6" w14:textId="0C6D1F94" w:rsidR="005917EB" w:rsidRPr="005917EB" w:rsidRDefault="005917EB"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lastRenderedPageBreak/>
              <w:t>Sp</w:t>
            </w:r>
            <w:proofErr w:type="spellEnd"/>
            <w:r>
              <w:rPr>
                <w:rFonts w:eastAsia="Times New Roman" w:cs="Times New Roman"/>
                <w:color w:val="000000"/>
                <w:sz w:val="20"/>
                <w:szCs w:val="20"/>
              </w:rPr>
              <w:t xml:space="preserve"> </w:t>
            </w:r>
            <w:r w:rsidRPr="005917EB">
              <w:rPr>
                <w:rFonts w:eastAsia="Times New Roman" w:cs="Times New Roman"/>
                <w:color w:val="000000"/>
                <w:sz w:val="20"/>
                <w:szCs w:val="20"/>
              </w:rPr>
              <w:t>2016</w:t>
            </w:r>
          </w:p>
        </w:tc>
        <w:tc>
          <w:tcPr>
            <w:tcW w:w="1700" w:type="dxa"/>
            <w:shd w:val="clear" w:color="auto" w:fill="auto"/>
            <w:noWrap/>
            <w:vAlign w:val="bottom"/>
            <w:hideMark/>
          </w:tcPr>
          <w:p w14:paraId="31CC3498"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Student Services</w:t>
            </w:r>
          </w:p>
        </w:tc>
        <w:tc>
          <w:tcPr>
            <w:tcW w:w="1136" w:type="dxa"/>
            <w:shd w:val="clear" w:color="auto" w:fill="auto"/>
            <w:noWrap/>
            <w:vAlign w:val="bottom"/>
            <w:hideMark/>
          </w:tcPr>
          <w:p w14:paraId="020A7F38"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67BF2C35"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Probation data request</w:t>
            </w:r>
          </w:p>
        </w:tc>
      </w:tr>
      <w:tr w:rsidR="005917EB" w:rsidRPr="005917EB" w14:paraId="46784EEA" w14:textId="77777777" w:rsidTr="005917EB">
        <w:trPr>
          <w:trHeight w:val="280"/>
        </w:trPr>
        <w:tc>
          <w:tcPr>
            <w:tcW w:w="1220" w:type="dxa"/>
            <w:shd w:val="clear" w:color="auto" w:fill="auto"/>
            <w:noWrap/>
            <w:vAlign w:val="bottom"/>
            <w:hideMark/>
          </w:tcPr>
          <w:p w14:paraId="76723414"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Summer 2016</w:t>
            </w:r>
          </w:p>
        </w:tc>
        <w:tc>
          <w:tcPr>
            <w:tcW w:w="1700" w:type="dxa"/>
            <w:shd w:val="clear" w:color="auto" w:fill="auto"/>
            <w:noWrap/>
            <w:vAlign w:val="bottom"/>
            <w:hideMark/>
          </w:tcPr>
          <w:p w14:paraId="1644D276"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Academic Senate</w:t>
            </w:r>
          </w:p>
        </w:tc>
        <w:tc>
          <w:tcPr>
            <w:tcW w:w="1136" w:type="dxa"/>
            <w:shd w:val="clear" w:color="auto" w:fill="auto"/>
            <w:noWrap/>
            <w:vAlign w:val="bottom"/>
            <w:hideMark/>
          </w:tcPr>
          <w:p w14:paraId="694AC19F"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73F2D8E9"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CTE disciplines for program review</w:t>
            </w:r>
          </w:p>
        </w:tc>
      </w:tr>
      <w:tr w:rsidR="005917EB" w:rsidRPr="005917EB" w14:paraId="18470607" w14:textId="77777777" w:rsidTr="005917EB">
        <w:trPr>
          <w:trHeight w:val="280"/>
        </w:trPr>
        <w:tc>
          <w:tcPr>
            <w:tcW w:w="1220" w:type="dxa"/>
            <w:shd w:val="clear" w:color="auto" w:fill="auto"/>
            <w:noWrap/>
            <w:vAlign w:val="bottom"/>
            <w:hideMark/>
          </w:tcPr>
          <w:p w14:paraId="107852FC"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Summer 2016</w:t>
            </w:r>
          </w:p>
        </w:tc>
        <w:tc>
          <w:tcPr>
            <w:tcW w:w="1700" w:type="dxa"/>
            <w:shd w:val="clear" w:color="auto" w:fill="auto"/>
            <w:noWrap/>
            <w:vAlign w:val="bottom"/>
            <w:hideMark/>
          </w:tcPr>
          <w:p w14:paraId="73143734"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Academic Senate</w:t>
            </w:r>
          </w:p>
        </w:tc>
        <w:tc>
          <w:tcPr>
            <w:tcW w:w="1136" w:type="dxa"/>
            <w:shd w:val="clear" w:color="auto" w:fill="auto"/>
            <w:noWrap/>
            <w:vAlign w:val="bottom"/>
            <w:hideMark/>
          </w:tcPr>
          <w:p w14:paraId="6996C5CA"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582ED8FB"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CTE occupation reports for program review</w:t>
            </w:r>
          </w:p>
        </w:tc>
      </w:tr>
      <w:tr w:rsidR="005917EB" w:rsidRPr="005917EB" w14:paraId="3D48C1C8" w14:textId="77777777" w:rsidTr="005917EB">
        <w:trPr>
          <w:trHeight w:val="280"/>
        </w:trPr>
        <w:tc>
          <w:tcPr>
            <w:tcW w:w="1220" w:type="dxa"/>
            <w:shd w:val="clear" w:color="auto" w:fill="auto"/>
            <w:noWrap/>
            <w:vAlign w:val="bottom"/>
            <w:hideMark/>
          </w:tcPr>
          <w:p w14:paraId="77BF0325"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Summer 2016</w:t>
            </w:r>
          </w:p>
        </w:tc>
        <w:tc>
          <w:tcPr>
            <w:tcW w:w="1700" w:type="dxa"/>
            <w:shd w:val="clear" w:color="auto" w:fill="auto"/>
            <w:noWrap/>
            <w:vAlign w:val="bottom"/>
            <w:hideMark/>
          </w:tcPr>
          <w:p w14:paraId="75E8A304"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Academic Senate</w:t>
            </w:r>
          </w:p>
        </w:tc>
        <w:tc>
          <w:tcPr>
            <w:tcW w:w="1136" w:type="dxa"/>
            <w:shd w:val="clear" w:color="auto" w:fill="auto"/>
            <w:noWrap/>
            <w:vAlign w:val="bottom"/>
            <w:hideMark/>
          </w:tcPr>
          <w:p w14:paraId="78C2C4F7"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630B22F3"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LSC user surveys</w:t>
            </w:r>
          </w:p>
        </w:tc>
      </w:tr>
      <w:tr w:rsidR="005917EB" w:rsidRPr="005917EB" w14:paraId="223CC63F" w14:textId="77777777" w:rsidTr="005917EB">
        <w:trPr>
          <w:trHeight w:val="280"/>
        </w:trPr>
        <w:tc>
          <w:tcPr>
            <w:tcW w:w="1220" w:type="dxa"/>
            <w:shd w:val="clear" w:color="auto" w:fill="auto"/>
            <w:noWrap/>
            <w:vAlign w:val="bottom"/>
            <w:hideMark/>
          </w:tcPr>
          <w:p w14:paraId="2B3EF903"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Summer 2016</w:t>
            </w:r>
          </w:p>
        </w:tc>
        <w:tc>
          <w:tcPr>
            <w:tcW w:w="1700" w:type="dxa"/>
            <w:shd w:val="clear" w:color="auto" w:fill="auto"/>
            <w:noWrap/>
            <w:vAlign w:val="bottom"/>
            <w:hideMark/>
          </w:tcPr>
          <w:p w14:paraId="29E3BC63"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Academic Senate</w:t>
            </w:r>
          </w:p>
        </w:tc>
        <w:tc>
          <w:tcPr>
            <w:tcW w:w="1136" w:type="dxa"/>
            <w:shd w:val="clear" w:color="auto" w:fill="auto"/>
            <w:noWrap/>
            <w:vAlign w:val="bottom"/>
            <w:hideMark/>
          </w:tcPr>
          <w:p w14:paraId="20BEE2B5"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560BEAD5"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Program review data posting (Instructional, CTE, DE, LSC)</w:t>
            </w:r>
          </w:p>
        </w:tc>
      </w:tr>
      <w:tr w:rsidR="005917EB" w:rsidRPr="005917EB" w14:paraId="24CC1E11" w14:textId="77777777" w:rsidTr="005917EB">
        <w:trPr>
          <w:trHeight w:val="280"/>
        </w:trPr>
        <w:tc>
          <w:tcPr>
            <w:tcW w:w="1220" w:type="dxa"/>
            <w:shd w:val="clear" w:color="auto" w:fill="auto"/>
            <w:noWrap/>
            <w:vAlign w:val="bottom"/>
            <w:hideMark/>
          </w:tcPr>
          <w:p w14:paraId="108E22B3"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Summer 2016</w:t>
            </w:r>
          </w:p>
        </w:tc>
        <w:tc>
          <w:tcPr>
            <w:tcW w:w="1700" w:type="dxa"/>
            <w:shd w:val="clear" w:color="auto" w:fill="auto"/>
            <w:noWrap/>
            <w:vAlign w:val="bottom"/>
            <w:hideMark/>
          </w:tcPr>
          <w:p w14:paraId="37D5EF44"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Academic Senate</w:t>
            </w:r>
          </w:p>
        </w:tc>
        <w:tc>
          <w:tcPr>
            <w:tcW w:w="1136" w:type="dxa"/>
            <w:shd w:val="clear" w:color="auto" w:fill="auto"/>
            <w:noWrap/>
            <w:vAlign w:val="bottom"/>
            <w:hideMark/>
          </w:tcPr>
          <w:p w14:paraId="2548CD0F"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74EF8B9E"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Program review data sets (Instructional, LSC)</w:t>
            </w:r>
          </w:p>
        </w:tc>
      </w:tr>
      <w:tr w:rsidR="005917EB" w:rsidRPr="005917EB" w14:paraId="72F07B3E" w14:textId="77777777" w:rsidTr="005917EB">
        <w:trPr>
          <w:trHeight w:val="280"/>
        </w:trPr>
        <w:tc>
          <w:tcPr>
            <w:tcW w:w="1220" w:type="dxa"/>
            <w:shd w:val="clear" w:color="auto" w:fill="auto"/>
            <w:noWrap/>
            <w:vAlign w:val="bottom"/>
            <w:hideMark/>
          </w:tcPr>
          <w:p w14:paraId="45AA3AC8"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Summer 2016</w:t>
            </w:r>
          </w:p>
        </w:tc>
        <w:tc>
          <w:tcPr>
            <w:tcW w:w="1700" w:type="dxa"/>
            <w:shd w:val="clear" w:color="auto" w:fill="auto"/>
            <w:noWrap/>
            <w:vAlign w:val="bottom"/>
            <w:hideMark/>
          </w:tcPr>
          <w:p w14:paraId="2E9DE4DF"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ACCJC</w:t>
            </w:r>
          </w:p>
        </w:tc>
        <w:tc>
          <w:tcPr>
            <w:tcW w:w="1136" w:type="dxa"/>
            <w:shd w:val="clear" w:color="auto" w:fill="auto"/>
            <w:noWrap/>
            <w:vAlign w:val="bottom"/>
            <w:hideMark/>
          </w:tcPr>
          <w:p w14:paraId="7A620D29"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1E9FC90B"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Midterm report (4.3 CTE)</w:t>
            </w:r>
          </w:p>
        </w:tc>
      </w:tr>
      <w:tr w:rsidR="005917EB" w:rsidRPr="005917EB" w14:paraId="5A7F4380" w14:textId="77777777" w:rsidTr="005917EB">
        <w:trPr>
          <w:trHeight w:val="280"/>
        </w:trPr>
        <w:tc>
          <w:tcPr>
            <w:tcW w:w="1220" w:type="dxa"/>
            <w:shd w:val="clear" w:color="auto" w:fill="auto"/>
            <w:noWrap/>
            <w:vAlign w:val="bottom"/>
            <w:hideMark/>
          </w:tcPr>
          <w:p w14:paraId="0EB4E7F9"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Summer 2016</w:t>
            </w:r>
          </w:p>
        </w:tc>
        <w:tc>
          <w:tcPr>
            <w:tcW w:w="1700" w:type="dxa"/>
            <w:shd w:val="clear" w:color="auto" w:fill="auto"/>
            <w:noWrap/>
            <w:vAlign w:val="bottom"/>
            <w:hideMark/>
          </w:tcPr>
          <w:p w14:paraId="4D33E50B"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CR&amp;M</w:t>
            </w:r>
          </w:p>
        </w:tc>
        <w:tc>
          <w:tcPr>
            <w:tcW w:w="1136" w:type="dxa"/>
            <w:shd w:val="clear" w:color="auto" w:fill="auto"/>
            <w:noWrap/>
            <w:vAlign w:val="bottom"/>
            <w:hideMark/>
          </w:tcPr>
          <w:p w14:paraId="5AE6A991"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5E03FFF5"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F16 all students mailing list</w:t>
            </w:r>
          </w:p>
        </w:tc>
      </w:tr>
      <w:tr w:rsidR="005917EB" w:rsidRPr="005917EB" w14:paraId="3F7E336B" w14:textId="77777777" w:rsidTr="005917EB">
        <w:trPr>
          <w:trHeight w:val="280"/>
        </w:trPr>
        <w:tc>
          <w:tcPr>
            <w:tcW w:w="1220" w:type="dxa"/>
            <w:shd w:val="clear" w:color="auto" w:fill="auto"/>
            <w:noWrap/>
            <w:vAlign w:val="bottom"/>
            <w:hideMark/>
          </w:tcPr>
          <w:p w14:paraId="5F4D7C1C"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Summer 2016</w:t>
            </w:r>
          </w:p>
        </w:tc>
        <w:tc>
          <w:tcPr>
            <w:tcW w:w="1700" w:type="dxa"/>
            <w:shd w:val="clear" w:color="auto" w:fill="auto"/>
            <w:noWrap/>
            <w:vAlign w:val="bottom"/>
            <w:hideMark/>
          </w:tcPr>
          <w:p w14:paraId="3A9F2C9E"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CTE</w:t>
            </w:r>
          </w:p>
        </w:tc>
        <w:tc>
          <w:tcPr>
            <w:tcW w:w="1136" w:type="dxa"/>
            <w:shd w:val="clear" w:color="auto" w:fill="auto"/>
            <w:noWrap/>
            <w:vAlign w:val="bottom"/>
            <w:hideMark/>
          </w:tcPr>
          <w:p w14:paraId="077F7933"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40595E29"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Water grant (career pathways) enrollment report</w:t>
            </w:r>
          </w:p>
        </w:tc>
      </w:tr>
      <w:tr w:rsidR="005917EB" w:rsidRPr="005917EB" w14:paraId="6A3140B6" w14:textId="77777777" w:rsidTr="005917EB">
        <w:trPr>
          <w:trHeight w:val="280"/>
        </w:trPr>
        <w:tc>
          <w:tcPr>
            <w:tcW w:w="1220" w:type="dxa"/>
            <w:shd w:val="clear" w:color="auto" w:fill="auto"/>
            <w:noWrap/>
            <w:vAlign w:val="bottom"/>
            <w:hideMark/>
          </w:tcPr>
          <w:p w14:paraId="6787789E"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Summer 2016</w:t>
            </w:r>
          </w:p>
        </w:tc>
        <w:tc>
          <w:tcPr>
            <w:tcW w:w="1700" w:type="dxa"/>
            <w:shd w:val="clear" w:color="auto" w:fill="auto"/>
            <w:noWrap/>
            <w:vAlign w:val="bottom"/>
            <w:hideMark/>
          </w:tcPr>
          <w:p w14:paraId="532B430D"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Enrollment</w:t>
            </w:r>
          </w:p>
        </w:tc>
        <w:tc>
          <w:tcPr>
            <w:tcW w:w="1136" w:type="dxa"/>
            <w:shd w:val="clear" w:color="auto" w:fill="auto"/>
            <w:noWrap/>
            <w:vAlign w:val="bottom"/>
            <w:hideMark/>
          </w:tcPr>
          <w:p w14:paraId="3DB83B04"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5FBCD481"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Fast track outcomes report</w:t>
            </w:r>
          </w:p>
        </w:tc>
      </w:tr>
      <w:tr w:rsidR="005917EB" w:rsidRPr="005917EB" w14:paraId="5B31D518" w14:textId="77777777" w:rsidTr="005917EB">
        <w:trPr>
          <w:trHeight w:val="280"/>
        </w:trPr>
        <w:tc>
          <w:tcPr>
            <w:tcW w:w="1220" w:type="dxa"/>
            <w:shd w:val="clear" w:color="auto" w:fill="auto"/>
            <w:noWrap/>
            <w:vAlign w:val="bottom"/>
            <w:hideMark/>
          </w:tcPr>
          <w:p w14:paraId="7E8C7CE0"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Summer 2016</w:t>
            </w:r>
          </w:p>
        </w:tc>
        <w:tc>
          <w:tcPr>
            <w:tcW w:w="1700" w:type="dxa"/>
            <w:shd w:val="clear" w:color="auto" w:fill="auto"/>
            <w:noWrap/>
            <w:vAlign w:val="bottom"/>
            <w:hideMark/>
          </w:tcPr>
          <w:p w14:paraId="6E9F99C1"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Enrollment</w:t>
            </w:r>
          </w:p>
        </w:tc>
        <w:tc>
          <w:tcPr>
            <w:tcW w:w="1136" w:type="dxa"/>
            <w:shd w:val="clear" w:color="auto" w:fill="auto"/>
            <w:noWrap/>
            <w:vAlign w:val="bottom"/>
            <w:hideMark/>
          </w:tcPr>
          <w:p w14:paraId="7BDA6F08"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05E271BB"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 xml:space="preserve">FT </w:t>
            </w:r>
            <w:proofErr w:type="spellStart"/>
            <w:r w:rsidRPr="005917EB">
              <w:rPr>
                <w:rFonts w:eastAsia="Times New Roman" w:cs="Times New Roman"/>
                <w:color w:val="000000"/>
                <w:sz w:val="20"/>
                <w:szCs w:val="20"/>
              </w:rPr>
              <w:t>intl</w:t>
            </w:r>
            <w:proofErr w:type="spellEnd"/>
            <w:r w:rsidRPr="005917EB">
              <w:rPr>
                <w:rFonts w:eastAsia="Times New Roman" w:cs="Times New Roman"/>
                <w:color w:val="000000"/>
                <w:sz w:val="20"/>
                <w:szCs w:val="20"/>
              </w:rPr>
              <w:t xml:space="preserve"> vs. domestic counts</w:t>
            </w:r>
          </w:p>
        </w:tc>
      </w:tr>
      <w:tr w:rsidR="005917EB" w:rsidRPr="005917EB" w14:paraId="4ACEF9F3" w14:textId="77777777" w:rsidTr="005917EB">
        <w:trPr>
          <w:trHeight w:val="280"/>
        </w:trPr>
        <w:tc>
          <w:tcPr>
            <w:tcW w:w="1220" w:type="dxa"/>
            <w:shd w:val="clear" w:color="auto" w:fill="auto"/>
            <w:noWrap/>
            <w:vAlign w:val="bottom"/>
            <w:hideMark/>
          </w:tcPr>
          <w:p w14:paraId="21C8E278"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Summer 2016</w:t>
            </w:r>
          </w:p>
        </w:tc>
        <w:tc>
          <w:tcPr>
            <w:tcW w:w="1700" w:type="dxa"/>
            <w:shd w:val="clear" w:color="auto" w:fill="auto"/>
            <w:noWrap/>
            <w:vAlign w:val="bottom"/>
            <w:hideMark/>
          </w:tcPr>
          <w:p w14:paraId="32A4ECE3"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Kinesiology</w:t>
            </w:r>
          </w:p>
        </w:tc>
        <w:tc>
          <w:tcPr>
            <w:tcW w:w="1136" w:type="dxa"/>
            <w:shd w:val="clear" w:color="auto" w:fill="auto"/>
            <w:noWrap/>
            <w:vAlign w:val="bottom"/>
            <w:hideMark/>
          </w:tcPr>
          <w:p w14:paraId="7C208B64"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07906DBF"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Female students mailing list</w:t>
            </w:r>
          </w:p>
        </w:tc>
      </w:tr>
      <w:tr w:rsidR="005917EB" w:rsidRPr="005917EB" w14:paraId="2E2AFB2A" w14:textId="77777777" w:rsidTr="005917EB">
        <w:trPr>
          <w:trHeight w:val="280"/>
        </w:trPr>
        <w:tc>
          <w:tcPr>
            <w:tcW w:w="1220" w:type="dxa"/>
            <w:shd w:val="clear" w:color="auto" w:fill="auto"/>
            <w:noWrap/>
            <w:vAlign w:val="bottom"/>
            <w:hideMark/>
          </w:tcPr>
          <w:p w14:paraId="0157B6A6"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Summer 2016</w:t>
            </w:r>
          </w:p>
        </w:tc>
        <w:tc>
          <w:tcPr>
            <w:tcW w:w="1700" w:type="dxa"/>
            <w:shd w:val="clear" w:color="auto" w:fill="auto"/>
            <w:noWrap/>
            <w:vAlign w:val="bottom"/>
            <w:hideMark/>
          </w:tcPr>
          <w:p w14:paraId="1D06A9D7"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Math/Science</w:t>
            </w:r>
          </w:p>
        </w:tc>
        <w:tc>
          <w:tcPr>
            <w:tcW w:w="1136" w:type="dxa"/>
            <w:shd w:val="clear" w:color="auto" w:fill="auto"/>
            <w:noWrap/>
            <w:vAlign w:val="bottom"/>
            <w:hideMark/>
          </w:tcPr>
          <w:p w14:paraId="23AE650A"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7466FDFE"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Science jam mailing list</w:t>
            </w:r>
          </w:p>
        </w:tc>
      </w:tr>
      <w:tr w:rsidR="005917EB" w:rsidRPr="005917EB" w14:paraId="1593D008" w14:textId="77777777" w:rsidTr="005917EB">
        <w:trPr>
          <w:trHeight w:val="280"/>
        </w:trPr>
        <w:tc>
          <w:tcPr>
            <w:tcW w:w="1220" w:type="dxa"/>
            <w:shd w:val="clear" w:color="auto" w:fill="auto"/>
            <w:noWrap/>
            <w:vAlign w:val="bottom"/>
            <w:hideMark/>
          </w:tcPr>
          <w:p w14:paraId="41F23C1F"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Summer 2016</w:t>
            </w:r>
          </w:p>
        </w:tc>
        <w:tc>
          <w:tcPr>
            <w:tcW w:w="1700" w:type="dxa"/>
            <w:shd w:val="clear" w:color="auto" w:fill="auto"/>
            <w:noWrap/>
            <w:vAlign w:val="bottom"/>
            <w:hideMark/>
          </w:tcPr>
          <w:p w14:paraId="04F93E24"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MIS</w:t>
            </w:r>
          </w:p>
        </w:tc>
        <w:tc>
          <w:tcPr>
            <w:tcW w:w="1136" w:type="dxa"/>
            <w:shd w:val="clear" w:color="auto" w:fill="auto"/>
            <w:noWrap/>
            <w:vAlign w:val="bottom"/>
            <w:hideMark/>
          </w:tcPr>
          <w:p w14:paraId="68D1AC7D"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4ED32734"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CB05 transferability glitch</w:t>
            </w:r>
          </w:p>
        </w:tc>
      </w:tr>
      <w:tr w:rsidR="005917EB" w:rsidRPr="005917EB" w14:paraId="3173A4C1" w14:textId="77777777" w:rsidTr="005917EB">
        <w:trPr>
          <w:trHeight w:val="280"/>
        </w:trPr>
        <w:tc>
          <w:tcPr>
            <w:tcW w:w="1220" w:type="dxa"/>
            <w:shd w:val="clear" w:color="auto" w:fill="auto"/>
            <w:noWrap/>
            <w:vAlign w:val="bottom"/>
            <w:hideMark/>
          </w:tcPr>
          <w:p w14:paraId="62A08A16"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Summer 2016</w:t>
            </w:r>
          </w:p>
        </w:tc>
        <w:tc>
          <w:tcPr>
            <w:tcW w:w="1700" w:type="dxa"/>
            <w:shd w:val="clear" w:color="auto" w:fill="auto"/>
            <w:noWrap/>
            <w:vAlign w:val="bottom"/>
            <w:hideMark/>
          </w:tcPr>
          <w:p w14:paraId="43DE5D43"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PRIE</w:t>
            </w:r>
          </w:p>
        </w:tc>
        <w:tc>
          <w:tcPr>
            <w:tcW w:w="1136" w:type="dxa"/>
            <w:shd w:val="clear" w:color="auto" w:fill="auto"/>
            <w:noWrap/>
            <w:vAlign w:val="bottom"/>
            <w:hideMark/>
          </w:tcPr>
          <w:p w14:paraId="44ACA310"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2DF880D8"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(IRB) Keating research request</w:t>
            </w:r>
          </w:p>
        </w:tc>
      </w:tr>
      <w:tr w:rsidR="005917EB" w:rsidRPr="005917EB" w14:paraId="254763B6" w14:textId="77777777" w:rsidTr="005917EB">
        <w:trPr>
          <w:trHeight w:val="280"/>
        </w:trPr>
        <w:tc>
          <w:tcPr>
            <w:tcW w:w="1220" w:type="dxa"/>
            <w:shd w:val="clear" w:color="auto" w:fill="auto"/>
            <w:noWrap/>
            <w:vAlign w:val="bottom"/>
            <w:hideMark/>
          </w:tcPr>
          <w:p w14:paraId="3C844220"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Summer 2016</w:t>
            </w:r>
          </w:p>
        </w:tc>
        <w:tc>
          <w:tcPr>
            <w:tcW w:w="1700" w:type="dxa"/>
            <w:shd w:val="clear" w:color="auto" w:fill="auto"/>
            <w:noWrap/>
            <w:vAlign w:val="bottom"/>
            <w:hideMark/>
          </w:tcPr>
          <w:p w14:paraId="38E9A070"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PRIE</w:t>
            </w:r>
          </w:p>
        </w:tc>
        <w:tc>
          <w:tcPr>
            <w:tcW w:w="1136" w:type="dxa"/>
            <w:shd w:val="clear" w:color="auto" w:fill="auto"/>
            <w:noWrap/>
            <w:vAlign w:val="bottom"/>
            <w:hideMark/>
          </w:tcPr>
          <w:p w14:paraId="75BCC838"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6659FCE2"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Enrollment by zip code and city</w:t>
            </w:r>
          </w:p>
        </w:tc>
      </w:tr>
      <w:tr w:rsidR="005917EB" w:rsidRPr="005917EB" w14:paraId="7E67A785" w14:textId="77777777" w:rsidTr="005917EB">
        <w:trPr>
          <w:trHeight w:val="280"/>
        </w:trPr>
        <w:tc>
          <w:tcPr>
            <w:tcW w:w="1220" w:type="dxa"/>
            <w:shd w:val="clear" w:color="auto" w:fill="auto"/>
            <w:noWrap/>
            <w:vAlign w:val="bottom"/>
            <w:hideMark/>
          </w:tcPr>
          <w:p w14:paraId="3EC90F64"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Summer 2016</w:t>
            </w:r>
          </w:p>
        </w:tc>
        <w:tc>
          <w:tcPr>
            <w:tcW w:w="1700" w:type="dxa"/>
            <w:shd w:val="clear" w:color="auto" w:fill="auto"/>
            <w:noWrap/>
            <w:vAlign w:val="bottom"/>
            <w:hideMark/>
          </w:tcPr>
          <w:p w14:paraId="426033BD"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PRIE</w:t>
            </w:r>
          </w:p>
        </w:tc>
        <w:tc>
          <w:tcPr>
            <w:tcW w:w="1136" w:type="dxa"/>
            <w:shd w:val="clear" w:color="auto" w:fill="auto"/>
            <w:noWrap/>
            <w:vAlign w:val="bottom"/>
            <w:hideMark/>
          </w:tcPr>
          <w:p w14:paraId="7FADAD47"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44DD71E8"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Spring 16 course level data and waitlist counts</w:t>
            </w:r>
          </w:p>
        </w:tc>
      </w:tr>
      <w:tr w:rsidR="005917EB" w:rsidRPr="005917EB" w14:paraId="267E399A" w14:textId="77777777" w:rsidTr="005917EB">
        <w:trPr>
          <w:trHeight w:val="280"/>
        </w:trPr>
        <w:tc>
          <w:tcPr>
            <w:tcW w:w="1220" w:type="dxa"/>
            <w:shd w:val="clear" w:color="auto" w:fill="auto"/>
            <w:noWrap/>
            <w:vAlign w:val="bottom"/>
            <w:hideMark/>
          </w:tcPr>
          <w:p w14:paraId="69929C24"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Summer 2016</w:t>
            </w:r>
          </w:p>
        </w:tc>
        <w:tc>
          <w:tcPr>
            <w:tcW w:w="1700" w:type="dxa"/>
            <w:shd w:val="clear" w:color="auto" w:fill="auto"/>
            <w:noWrap/>
            <w:vAlign w:val="bottom"/>
            <w:hideMark/>
          </w:tcPr>
          <w:p w14:paraId="387CF09D"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Skyline</w:t>
            </w:r>
          </w:p>
        </w:tc>
        <w:tc>
          <w:tcPr>
            <w:tcW w:w="1136" w:type="dxa"/>
            <w:shd w:val="clear" w:color="auto" w:fill="auto"/>
            <w:noWrap/>
            <w:vAlign w:val="bottom"/>
            <w:hideMark/>
          </w:tcPr>
          <w:p w14:paraId="2C278137"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0294EE14"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Maps</w:t>
            </w:r>
          </w:p>
        </w:tc>
      </w:tr>
      <w:tr w:rsidR="005917EB" w:rsidRPr="005917EB" w14:paraId="2B9C311A" w14:textId="77777777" w:rsidTr="005917EB">
        <w:trPr>
          <w:trHeight w:val="280"/>
        </w:trPr>
        <w:tc>
          <w:tcPr>
            <w:tcW w:w="1220" w:type="dxa"/>
            <w:shd w:val="clear" w:color="auto" w:fill="auto"/>
            <w:noWrap/>
            <w:vAlign w:val="bottom"/>
            <w:hideMark/>
          </w:tcPr>
          <w:p w14:paraId="53749599"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2016</w:t>
            </w:r>
          </w:p>
        </w:tc>
        <w:tc>
          <w:tcPr>
            <w:tcW w:w="1700" w:type="dxa"/>
            <w:shd w:val="clear" w:color="auto" w:fill="auto"/>
            <w:noWrap/>
            <w:vAlign w:val="bottom"/>
            <w:hideMark/>
          </w:tcPr>
          <w:p w14:paraId="3A9BF875"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Academic Senate</w:t>
            </w:r>
          </w:p>
        </w:tc>
        <w:tc>
          <w:tcPr>
            <w:tcW w:w="1136" w:type="dxa"/>
            <w:shd w:val="clear" w:color="auto" w:fill="auto"/>
            <w:noWrap/>
            <w:vAlign w:val="bottom"/>
            <w:hideMark/>
          </w:tcPr>
          <w:p w14:paraId="0C976D3C"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28464A46"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LSC students profiles for program review</w:t>
            </w:r>
          </w:p>
        </w:tc>
      </w:tr>
      <w:tr w:rsidR="005917EB" w:rsidRPr="005917EB" w14:paraId="15672916" w14:textId="77777777" w:rsidTr="005917EB">
        <w:trPr>
          <w:trHeight w:val="280"/>
        </w:trPr>
        <w:tc>
          <w:tcPr>
            <w:tcW w:w="1220" w:type="dxa"/>
            <w:shd w:val="clear" w:color="auto" w:fill="auto"/>
            <w:noWrap/>
            <w:vAlign w:val="bottom"/>
            <w:hideMark/>
          </w:tcPr>
          <w:p w14:paraId="22148BD6"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lastRenderedPageBreak/>
              <w:t>Fall 2016</w:t>
            </w:r>
          </w:p>
        </w:tc>
        <w:tc>
          <w:tcPr>
            <w:tcW w:w="1700" w:type="dxa"/>
            <w:shd w:val="clear" w:color="auto" w:fill="auto"/>
            <w:noWrap/>
            <w:vAlign w:val="bottom"/>
            <w:hideMark/>
          </w:tcPr>
          <w:p w14:paraId="09455EF9"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Academic Senate</w:t>
            </w:r>
          </w:p>
        </w:tc>
        <w:tc>
          <w:tcPr>
            <w:tcW w:w="1136" w:type="dxa"/>
            <w:shd w:val="clear" w:color="auto" w:fill="auto"/>
            <w:noWrap/>
            <w:vAlign w:val="bottom"/>
            <w:hideMark/>
          </w:tcPr>
          <w:p w14:paraId="45591BD9"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068E1FD0"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Program review resource request form development</w:t>
            </w:r>
          </w:p>
        </w:tc>
      </w:tr>
      <w:tr w:rsidR="005917EB" w:rsidRPr="005917EB" w14:paraId="2D2E6178" w14:textId="77777777" w:rsidTr="005917EB">
        <w:trPr>
          <w:trHeight w:val="280"/>
        </w:trPr>
        <w:tc>
          <w:tcPr>
            <w:tcW w:w="1220" w:type="dxa"/>
            <w:shd w:val="clear" w:color="auto" w:fill="auto"/>
            <w:noWrap/>
            <w:vAlign w:val="bottom"/>
            <w:hideMark/>
          </w:tcPr>
          <w:p w14:paraId="319FDF26"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2016</w:t>
            </w:r>
          </w:p>
        </w:tc>
        <w:tc>
          <w:tcPr>
            <w:tcW w:w="1700" w:type="dxa"/>
            <w:shd w:val="clear" w:color="auto" w:fill="auto"/>
            <w:noWrap/>
            <w:vAlign w:val="bottom"/>
            <w:hideMark/>
          </w:tcPr>
          <w:p w14:paraId="5D408A72"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ACCJC</w:t>
            </w:r>
          </w:p>
        </w:tc>
        <w:tc>
          <w:tcPr>
            <w:tcW w:w="1136" w:type="dxa"/>
            <w:shd w:val="clear" w:color="auto" w:fill="auto"/>
            <w:noWrap/>
            <w:vAlign w:val="bottom"/>
            <w:hideMark/>
          </w:tcPr>
          <w:p w14:paraId="100C28DC"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3D88338C"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Scorecard degree completion (SRTK) scare</w:t>
            </w:r>
          </w:p>
        </w:tc>
      </w:tr>
      <w:tr w:rsidR="005917EB" w:rsidRPr="005917EB" w14:paraId="4A0A6D84" w14:textId="77777777" w:rsidTr="005917EB">
        <w:trPr>
          <w:trHeight w:val="280"/>
        </w:trPr>
        <w:tc>
          <w:tcPr>
            <w:tcW w:w="1220" w:type="dxa"/>
            <w:shd w:val="clear" w:color="auto" w:fill="auto"/>
            <w:noWrap/>
            <w:vAlign w:val="bottom"/>
            <w:hideMark/>
          </w:tcPr>
          <w:p w14:paraId="675E09BD"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2016</w:t>
            </w:r>
          </w:p>
        </w:tc>
        <w:tc>
          <w:tcPr>
            <w:tcW w:w="1700" w:type="dxa"/>
            <w:shd w:val="clear" w:color="auto" w:fill="auto"/>
            <w:noWrap/>
            <w:vAlign w:val="bottom"/>
            <w:hideMark/>
          </w:tcPr>
          <w:p w14:paraId="1DA88D00"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ASLT</w:t>
            </w:r>
          </w:p>
        </w:tc>
        <w:tc>
          <w:tcPr>
            <w:tcW w:w="1136" w:type="dxa"/>
            <w:shd w:val="clear" w:color="auto" w:fill="auto"/>
            <w:noWrap/>
            <w:vAlign w:val="bottom"/>
            <w:hideMark/>
          </w:tcPr>
          <w:p w14:paraId="6635FDB5"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4052F83F"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DE faculty mailing list</w:t>
            </w:r>
          </w:p>
        </w:tc>
      </w:tr>
      <w:tr w:rsidR="005917EB" w:rsidRPr="005917EB" w14:paraId="176B95BB" w14:textId="77777777" w:rsidTr="005917EB">
        <w:trPr>
          <w:trHeight w:val="280"/>
        </w:trPr>
        <w:tc>
          <w:tcPr>
            <w:tcW w:w="1220" w:type="dxa"/>
            <w:shd w:val="clear" w:color="auto" w:fill="auto"/>
            <w:noWrap/>
            <w:vAlign w:val="bottom"/>
            <w:hideMark/>
          </w:tcPr>
          <w:p w14:paraId="0D18389F"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2016</w:t>
            </w:r>
          </w:p>
        </w:tc>
        <w:tc>
          <w:tcPr>
            <w:tcW w:w="1700" w:type="dxa"/>
            <w:shd w:val="clear" w:color="auto" w:fill="auto"/>
            <w:noWrap/>
            <w:vAlign w:val="bottom"/>
            <w:hideMark/>
          </w:tcPr>
          <w:p w14:paraId="7540F32A"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Assessment</w:t>
            </w:r>
          </w:p>
        </w:tc>
        <w:tc>
          <w:tcPr>
            <w:tcW w:w="1136" w:type="dxa"/>
            <w:shd w:val="clear" w:color="auto" w:fill="auto"/>
            <w:noWrap/>
            <w:vAlign w:val="bottom"/>
            <w:hideMark/>
          </w:tcPr>
          <w:p w14:paraId="57BD966E"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1F40E3B0"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 xml:space="preserve">SMUHSD 14-16 grads Alg2 </w:t>
            </w:r>
            <w:proofErr w:type="spellStart"/>
            <w:r w:rsidRPr="005917EB">
              <w:rPr>
                <w:rFonts w:eastAsia="Times New Roman" w:cs="Times New Roman"/>
                <w:color w:val="000000"/>
                <w:sz w:val="20"/>
                <w:szCs w:val="20"/>
              </w:rPr>
              <w:t>Agpa</w:t>
            </w:r>
            <w:proofErr w:type="spellEnd"/>
            <w:r w:rsidRPr="005917EB">
              <w:rPr>
                <w:rFonts w:eastAsia="Times New Roman" w:cs="Times New Roman"/>
                <w:color w:val="000000"/>
                <w:sz w:val="20"/>
                <w:szCs w:val="20"/>
              </w:rPr>
              <w:t xml:space="preserve"> analysis</w:t>
            </w:r>
          </w:p>
        </w:tc>
      </w:tr>
      <w:tr w:rsidR="005917EB" w:rsidRPr="005917EB" w14:paraId="37EE737A" w14:textId="77777777" w:rsidTr="005917EB">
        <w:trPr>
          <w:trHeight w:val="280"/>
        </w:trPr>
        <w:tc>
          <w:tcPr>
            <w:tcW w:w="1220" w:type="dxa"/>
            <w:shd w:val="clear" w:color="auto" w:fill="auto"/>
            <w:noWrap/>
            <w:vAlign w:val="bottom"/>
            <w:hideMark/>
          </w:tcPr>
          <w:p w14:paraId="155BE2A8"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2016</w:t>
            </w:r>
          </w:p>
        </w:tc>
        <w:tc>
          <w:tcPr>
            <w:tcW w:w="1700" w:type="dxa"/>
            <w:shd w:val="clear" w:color="auto" w:fill="auto"/>
            <w:noWrap/>
            <w:vAlign w:val="bottom"/>
            <w:hideMark/>
          </w:tcPr>
          <w:p w14:paraId="0112F198"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Counseling</w:t>
            </w:r>
          </w:p>
        </w:tc>
        <w:tc>
          <w:tcPr>
            <w:tcW w:w="1136" w:type="dxa"/>
            <w:shd w:val="clear" w:color="auto" w:fill="auto"/>
            <w:noWrap/>
            <w:vAlign w:val="bottom"/>
            <w:hideMark/>
          </w:tcPr>
          <w:p w14:paraId="4ECB0E4A"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5EEFFDF4"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Asian subgroup outcome analysis</w:t>
            </w:r>
          </w:p>
        </w:tc>
      </w:tr>
      <w:tr w:rsidR="005917EB" w:rsidRPr="005917EB" w14:paraId="65792AED" w14:textId="77777777" w:rsidTr="005917EB">
        <w:trPr>
          <w:trHeight w:val="280"/>
        </w:trPr>
        <w:tc>
          <w:tcPr>
            <w:tcW w:w="1220" w:type="dxa"/>
            <w:shd w:val="clear" w:color="auto" w:fill="auto"/>
            <w:noWrap/>
            <w:vAlign w:val="bottom"/>
            <w:hideMark/>
          </w:tcPr>
          <w:p w14:paraId="51D0D022"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2016</w:t>
            </w:r>
          </w:p>
        </w:tc>
        <w:tc>
          <w:tcPr>
            <w:tcW w:w="1700" w:type="dxa"/>
            <w:shd w:val="clear" w:color="auto" w:fill="auto"/>
            <w:noWrap/>
            <w:vAlign w:val="bottom"/>
            <w:hideMark/>
          </w:tcPr>
          <w:p w14:paraId="52CD86C3"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CR&amp;M</w:t>
            </w:r>
          </w:p>
        </w:tc>
        <w:tc>
          <w:tcPr>
            <w:tcW w:w="1136" w:type="dxa"/>
            <w:shd w:val="clear" w:color="auto" w:fill="auto"/>
            <w:noWrap/>
            <w:vAlign w:val="bottom"/>
            <w:hideMark/>
          </w:tcPr>
          <w:p w14:paraId="31B7BB96"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70A42DAD"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Students outside service area mailing list</w:t>
            </w:r>
          </w:p>
        </w:tc>
      </w:tr>
      <w:tr w:rsidR="005917EB" w:rsidRPr="005917EB" w14:paraId="6DEF9646" w14:textId="77777777" w:rsidTr="005917EB">
        <w:trPr>
          <w:trHeight w:val="280"/>
        </w:trPr>
        <w:tc>
          <w:tcPr>
            <w:tcW w:w="1220" w:type="dxa"/>
            <w:shd w:val="clear" w:color="auto" w:fill="auto"/>
            <w:noWrap/>
            <w:vAlign w:val="bottom"/>
            <w:hideMark/>
          </w:tcPr>
          <w:p w14:paraId="7470A148"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2016</w:t>
            </w:r>
          </w:p>
        </w:tc>
        <w:tc>
          <w:tcPr>
            <w:tcW w:w="1700" w:type="dxa"/>
            <w:shd w:val="clear" w:color="auto" w:fill="auto"/>
            <w:noWrap/>
            <w:vAlign w:val="bottom"/>
            <w:hideMark/>
          </w:tcPr>
          <w:p w14:paraId="1FE84989"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CTE</w:t>
            </w:r>
          </w:p>
        </w:tc>
        <w:tc>
          <w:tcPr>
            <w:tcW w:w="1136" w:type="dxa"/>
            <w:shd w:val="clear" w:color="auto" w:fill="auto"/>
            <w:noWrap/>
            <w:vAlign w:val="bottom"/>
            <w:hideMark/>
          </w:tcPr>
          <w:p w14:paraId="2D59C258"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67817EEF"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Water grant (career pathways) annual report</w:t>
            </w:r>
          </w:p>
        </w:tc>
      </w:tr>
      <w:tr w:rsidR="005917EB" w:rsidRPr="005917EB" w14:paraId="30D74D6C" w14:textId="77777777" w:rsidTr="005917EB">
        <w:trPr>
          <w:trHeight w:val="280"/>
        </w:trPr>
        <w:tc>
          <w:tcPr>
            <w:tcW w:w="1220" w:type="dxa"/>
            <w:shd w:val="clear" w:color="auto" w:fill="auto"/>
            <w:noWrap/>
            <w:vAlign w:val="bottom"/>
            <w:hideMark/>
          </w:tcPr>
          <w:p w14:paraId="1B64FA83"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2016</w:t>
            </w:r>
          </w:p>
        </w:tc>
        <w:tc>
          <w:tcPr>
            <w:tcW w:w="1700" w:type="dxa"/>
            <w:shd w:val="clear" w:color="auto" w:fill="auto"/>
            <w:noWrap/>
            <w:vAlign w:val="bottom"/>
            <w:hideMark/>
          </w:tcPr>
          <w:p w14:paraId="0BEB2977"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DRC</w:t>
            </w:r>
          </w:p>
        </w:tc>
        <w:tc>
          <w:tcPr>
            <w:tcW w:w="1136" w:type="dxa"/>
            <w:shd w:val="clear" w:color="auto" w:fill="auto"/>
            <w:noWrap/>
            <w:vAlign w:val="bottom"/>
            <w:hideMark/>
          </w:tcPr>
          <w:p w14:paraId="57A284B5"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10CA02BA"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Mailing list</w:t>
            </w:r>
          </w:p>
        </w:tc>
      </w:tr>
      <w:tr w:rsidR="005917EB" w:rsidRPr="005917EB" w14:paraId="056A7EA7" w14:textId="77777777" w:rsidTr="005917EB">
        <w:trPr>
          <w:trHeight w:val="280"/>
        </w:trPr>
        <w:tc>
          <w:tcPr>
            <w:tcW w:w="1220" w:type="dxa"/>
            <w:shd w:val="clear" w:color="auto" w:fill="auto"/>
            <w:noWrap/>
            <w:vAlign w:val="bottom"/>
            <w:hideMark/>
          </w:tcPr>
          <w:p w14:paraId="4EC1F662"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2016</w:t>
            </w:r>
          </w:p>
        </w:tc>
        <w:tc>
          <w:tcPr>
            <w:tcW w:w="1700" w:type="dxa"/>
            <w:shd w:val="clear" w:color="auto" w:fill="auto"/>
            <w:noWrap/>
            <w:vAlign w:val="bottom"/>
            <w:hideMark/>
          </w:tcPr>
          <w:p w14:paraId="0215F8C1"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ECON</w:t>
            </w:r>
          </w:p>
        </w:tc>
        <w:tc>
          <w:tcPr>
            <w:tcW w:w="1136" w:type="dxa"/>
            <w:shd w:val="clear" w:color="auto" w:fill="auto"/>
            <w:noWrap/>
            <w:vAlign w:val="bottom"/>
            <w:hideMark/>
          </w:tcPr>
          <w:p w14:paraId="1FF4ADDA"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08BE3E59"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Econ100-102 registration &amp; enrollment report</w:t>
            </w:r>
          </w:p>
        </w:tc>
      </w:tr>
      <w:tr w:rsidR="005917EB" w:rsidRPr="005917EB" w14:paraId="2CDA2203" w14:textId="77777777" w:rsidTr="005917EB">
        <w:trPr>
          <w:trHeight w:val="280"/>
        </w:trPr>
        <w:tc>
          <w:tcPr>
            <w:tcW w:w="1220" w:type="dxa"/>
            <w:shd w:val="clear" w:color="auto" w:fill="auto"/>
            <w:noWrap/>
            <w:vAlign w:val="bottom"/>
            <w:hideMark/>
          </w:tcPr>
          <w:p w14:paraId="6189877C"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2016</w:t>
            </w:r>
          </w:p>
        </w:tc>
        <w:tc>
          <w:tcPr>
            <w:tcW w:w="1700" w:type="dxa"/>
            <w:shd w:val="clear" w:color="auto" w:fill="auto"/>
            <w:noWrap/>
            <w:vAlign w:val="bottom"/>
            <w:hideMark/>
          </w:tcPr>
          <w:p w14:paraId="741F9070"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EOPS</w:t>
            </w:r>
          </w:p>
        </w:tc>
        <w:tc>
          <w:tcPr>
            <w:tcW w:w="1136" w:type="dxa"/>
            <w:shd w:val="clear" w:color="auto" w:fill="auto"/>
            <w:noWrap/>
            <w:vAlign w:val="bottom"/>
            <w:hideMark/>
          </w:tcPr>
          <w:p w14:paraId="79F50435"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47AF5845"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Student demographics</w:t>
            </w:r>
          </w:p>
        </w:tc>
      </w:tr>
      <w:tr w:rsidR="005917EB" w:rsidRPr="005917EB" w14:paraId="4A4E2865" w14:textId="77777777" w:rsidTr="005917EB">
        <w:trPr>
          <w:trHeight w:val="280"/>
        </w:trPr>
        <w:tc>
          <w:tcPr>
            <w:tcW w:w="1220" w:type="dxa"/>
            <w:shd w:val="clear" w:color="auto" w:fill="auto"/>
            <w:noWrap/>
            <w:vAlign w:val="bottom"/>
            <w:hideMark/>
          </w:tcPr>
          <w:p w14:paraId="4757A9DA"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2016</w:t>
            </w:r>
          </w:p>
        </w:tc>
        <w:tc>
          <w:tcPr>
            <w:tcW w:w="1700" w:type="dxa"/>
            <w:shd w:val="clear" w:color="auto" w:fill="auto"/>
            <w:noWrap/>
            <w:vAlign w:val="bottom"/>
            <w:hideMark/>
          </w:tcPr>
          <w:p w14:paraId="091BE518"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ESL</w:t>
            </w:r>
          </w:p>
        </w:tc>
        <w:tc>
          <w:tcPr>
            <w:tcW w:w="1136" w:type="dxa"/>
            <w:shd w:val="clear" w:color="auto" w:fill="auto"/>
            <w:noWrap/>
            <w:vAlign w:val="bottom"/>
            <w:hideMark/>
          </w:tcPr>
          <w:p w14:paraId="0E30757B"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7417A627"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ESL assist data request</w:t>
            </w:r>
          </w:p>
        </w:tc>
      </w:tr>
      <w:tr w:rsidR="005917EB" w:rsidRPr="005917EB" w14:paraId="6F82DC09" w14:textId="77777777" w:rsidTr="005917EB">
        <w:trPr>
          <w:trHeight w:val="280"/>
        </w:trPr>
        <w:tc>
          <w:tcPr>
            <w:tcW w:w="1220" w:type="dxa"/>
            <w:shd w:val="clear" w:color="auto" w:fill="auto"/>
            <w:noWrap/>
            <w:vAlign w:val="bottom"/>
            <w:hideMark/>
          </w:tcPr>
          <w:p w14:paraId="337078D8"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2016</w:t>
            </w:r>
          </w:p>
        </w:tc>
        <w:tc>
          <w:tcPr>
            <w:tcW w:w="1700" w:type="dxa"/>
            <w:shd w:val="clear" w:color="auto" w:fill="auto"/>
            <w:noWrap/>
            <w:vAlign w:val="bottom"/>
            <w:hideMark/>
          </w:tcPr>
          <w:p w14:paraId="7CD8BB40"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IDST</w:t>
            </w:r>
          </w:p>
        </w:tc>
        <w:tc>
          <w:tcPr>
            <w:tcW w:w="1136" w:type="dxa"/>
            <w:shd w:val="clear" w:color="auto" w:fill="auto"/>
            <w:noWrap/>
            <w:vAlign w:val="bottom"/>
            <w:hideMark/>
          </w:tcPr>
          <w:p w14:paraId="21947CB7"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588132B3"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Mailing list</w:t>
            </w:r>
          </w:p>
        </w:tc>
      </w:tr>
      <w:tr w:rsidR="005917EB" w:rsidRPr="005917EB" w14:paraId="1F084147" w14:textId="77777777" w:rsidTr="005917EB">
        <w:trPr>
          <w:trHeight w:val="280"/>
        </w:trPr>
        <w:tc>
          <w:tcPr>
            <w:tcW w:w="1220" w:type="dxa"/>
            <w:shd w:val="clear" w:color="auto" w:fill="auto"/>
            <w:noWrap/>
            <w:vAlign w:val="bottom"/>
            <w:hideMark/>
          </w:tcPr>
          <w:p w14:paraId="0A402B67"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2016</w:t>
            </w:r>
          </w:p>
        </w:tc>
        <w:tc>
          <w:tcPr>
            <w:tcW w:w="1700" w:type="dxa"/>
            <w:shd w:val="clear" w:color="auto" w:fill="auto"/>
            <w:noWrap/>
            <w:vAlign w:val="bottom"/>
            <w:hideMark/>
          </w:tcPr>
          <w:p w14:paraId="5ACDB1B5"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Intl</w:t>
            </w:r>
          </w:p>
        </w:tc>
        <w:tc>
          <w:tcPr>
            <w:tcW w:w="1136" w:type="dxa"/>
            <w:shd w:val="clear" w:color="auto" w:fill="auto"/>
            <w:noWrap/>
            <w:vAlign w:val="bottom"/>
            <w:hideMark/>
          </w:tcPr>
          <w:p w14:paraId="20275BCD"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20F9824B" w14:textId="77777777" w:rsidR="005917EB" w:rsidRPr="005917EB" w:rsidRDefault="005917EB" w:rsidP="005917EB">
            <w:pPr>
              <w:spacing w:after="0" w:line="240" w:lineRule="auto"/>
              <w:rPr>
                <w:rFonts w:eastAsia="Times New Roman" w:cs="Times New Roman"/>
                <w:color w:val="000000"/>
                <w:sz w:val="20"/>
                <w:szCs w:val="20"/>
              </w:rPr>
            </w:pPr>
            <w:proofErr w:type="spellStart"/>
            <w:r w:rsidRPr="005917EB">
              <w:rPr>
                <w:rFonts w:eastAsia="Times New Roman" w:cs="Times New Roman"/>
                <w:color w:val="000000"/>
                <w:sz w:val="20"/>
                <w:szCs w:val="20"/>
              </w:rPr>
              <w:t>Gpa</w:t>
            </w:r>
            <w:proofErr w:type="spellEnd"/>
            <w:r w:rsidRPr="005917EB">
              <w:rPr>
                <w:rFonts w:eastAsia="Times New Roman" w:cs="Times New Roman"/>
                <w:color w:val="000000"/>
                <w:sz w:val="20"/>
                <w:szCs w:val="20"/>
              </w:rPr>
              <w:t xml:space="preserve"> academic standing account balance report</w:t>
            </w:r>
          </w:p>
        </w:tc>
      </w:tr>
      <w:tr w:rsidR="005917EB" w:rsidRPr="005917EB" w14:paraId="3A46091D" w14:textId="77777777" w:rsidTr="005917EB">
        <w:trPr>
          <w:trHeight w:val="280"/>
        </w:trPr>
        <w:tc>
          <w:tcPr>
            <w:tcW w:w="1220" w:type="dxa"/>
            <w:shd w:val="clear" w:color="auto" w:fill="auto"/>
            <w:noWrap/>
            <w:vAlign w:val="bottom"/>
            <w:hideMark/>
          </w:tcPr>
          <w:p w14:paraId="1ABD05F4"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2016</w:t>
            </w:r>
          </w:p>
        </w:tc>
        <w:tc>
          <w:tcPr>
            <w:tcW w:w="1700" w:type="dxa"/>
            <w:shd w:val="clear" w:color="auto" w:fill="auto"/>
            <w:noWrap/>
            <w:vAlign w:val="bottom"/>
            <w:hideMark/>
          </w:tcPr>
          <w:p w14:paraId="609A2E37"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IPC</w:t>
            </w:r>
          </w:p>
        </w:tc>
        <w:tc>
          <w:tcPr>
            <w:tcW w:w="1136" w:type="dxa"/>
            <w:shd w:val="clear" w:color="auto" w:fill="auto"/>
            <w:noWrap/>
            <w:vAlign w:val="bottom"/>
            <w:hideMark/>
          </w:tcPr>
          <w:p w14:paraId="15EBE640"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15ECD8CE"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 xml:space="preserve">College Index 5 </w:t>
            </w:r>
            <w:proofErr w:type="spellStart"/>
            <w:r w:rsidRPr="005917EB">
              <w:rPr>
                <w:rFonts w:eastAsia="Times New Roman" w:cs="Times New Roman"/>
                <w:color w:val="000000"/>
                <w:sz w:val="20"/>
                <w:szCs w:val="20"/>
              </w:rPr>
              <w:t>pct</w:t>
            </w:r>
            <w:proofErr w:type="spellEnd"/>
            <w:r w:rsidRPr="005917EB">
              <w:rPr>
                <w:rFonts w:eastAsia="Times New Roman" w:cs="Times New Roman"/>
                <w:color w:val="000000"/>
                <w:sz w:val="20"/>
                <w:szCs w:val="20"/>
              </w:rPr>
              <w:t xml:space="preserve"> rate increase scenarios</w:t>
            </w:r>
          </w:p>
        </w:tc>
      </w:tr>
      <w:tr w:rsidR="005917EB" w:rsidRPr="005917EB" w14:paraId="0BC21291" w14:textId="77777777" w:rsidTr="005917EB">
        <w:trPr>
          <w:trHeight w:val="280"/>
        </w:trPr>
        <w:tc>
          <w:tcPr>
            <w:tcW w:w="1220" w:type="dxa"/>
            <w:shd w:val="clear" w:color="auto" w:fill="auto"/>
            <w:noWrap/>
            <w:vAlign w:val="bottom"/>
            <w:hideMark/>
          </w:tcPr>
          <w:p w14:paraId="2BD872CE"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2016</w:t>
            </w:r>
          </w:p>
        </w:tc>
        <w:tc>
          <w:tcPr>
            <w:tcW w:w="1700" w:type="dxa"/>
            <w:shd w:val="clear" w:color="auto" w:fill="auto"/>
            <w:noWrap/>
            <w:vAlign w:val="bottom"/>
            <w:hideMark/>
          </w:tcPr>
          <w:p w14:paraId="29B91770"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Kinesiology</w:t>
            </w:r>
          </w:p>
        </w:tc>
        <w:tc>
          <w:tcPr>
            <w:tcW w:w="1136" w:type="dxa"/>
            <w:shd w:val="clear" w:color="auto" w:fill="auto"/>
            <w:noWrap/>
            <w:vAlign w:val="bottom"/>
            <w:hideMark/>
          </w:tcPr>
          <w:p w14:paraId="3CC4EBEB"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699B741B"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FT female students mailing list</w:t>
            </w:r>
          </w:p>
        </w:tc>
      </w:tr>
      <w:tr w:rsidR="005917EB" w:rsidRPr="005917EB" w14:paraId="1B71E5B4" w14:textId="77777777" w:rsidTr="005917EB">
        <w:trPr>
          <w:trHeight w:val="280"/>
        </w:trPr>
        <w:tc>
          <w:tcPr>
            <w:tcW w:w="1220" w:type="dxa"/>
            <w:shd w:val="clear" w:color="auto" w:fill="auto"/>
            <w:noWrap/>
            <w:vAlign w:val="bottom"/>
            <w:hideMark/>
          </w:tcPr>
          <w:p w14:paraId="2F4F0797"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2016</w:t>
            </w:r>
          </w:p>
        </w:tc>
        <w:tc>
          <w:tcPr>
            <w:tcW w:w="1700" w:type="dxa"/>
            <w:shd w:val="clear" w:color="auto" w:fill="auto"/>
            <w:noWrap/>
            <w:vAlign w:val="bottom"/>
            <w:hideMark/>
          </w:tcPr>
          <w:p w14:paraId="05E2E734"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Kinesiology</w:t>
            </w:r>
          </w:p>
        </w:tc>
        <w:tc>
          <w:tcPr>
            <w:tcW w:w="1136" w:type="dxa"/>
            <w:shd w:val="clear" w:color="auto" w:fill="auto"/>
            <w:noWrap/>
            <w:vAlign w:val="bottom"/>
            <w:hideMark/>
          </w:tcPr>
          <w:p w14:paraId="6CCC63F8"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78241621"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PE SLO fitness assessment mailing list</w:t>
            </w:r>
          </w:p>
        </w:tc>
      </w:tr>
      <w:tr w:rsidR="005917EB" w:rsidRPr="005917EB" w14:paraId="6FCA629D" w14:textId="77777777" w:rsidTr="005917EB">
        <w:trPr>
          <w:trHeight w:val="280"/>
        </w:trPr>
        <w:tc>
          <w:tcPr>
            <w:tcW w:w="1220" w:type="dxa"/>
            <w:shd w:val="clear" w:color="auto" w:fill="auto"/>
            <w:noWrap/>
            <w:vAlign w:val="bottom"/>
            <w:hideMark/>
          </w:tcPr>
          <w:p w14:paraId="7B85EBA6"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2016</w:t>
            </w:r>
          </w:p>
        </w:tc>
        <w:tc>
          <w:tcPr>
            <w:tcW w:w="1700" w:type="dxa"/>
            <w:shd w:val="clear" w:color="auto" w:fill="auto"/>
            <w:noWrap/>
            <w:vAlign w:val="bottom"/>
            <w:hideMark/>
          </w:tcPr>
          <w:p w14:paraId="5BAE4786"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Math</w:t>
            </w:r>
          </w:p>
        </w:tc>
        <w:tc>
          <w:tcPr>
            <w:tcW w:w="1136" w:type="dxa"/>
            <w:shd w:val="clear" w:color="auto" w:fill="auto"/>
            <w:noWrap/>
            <w:vAlign w:val="bottom"/>
            <w:hideMark/>
          </w:tcPr>
          <w:p w14:paraId="47FAC236"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79F965FC"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Math 200 outcomes report</w:t>
            </w:r>
          </w:p>
        </w:tc>
      </w:tr>
      <w:tr w:rsidR="005917EB" w:rsidRPr="005917EB" w14:paraId="3D48F2F8" w14:textId="77777777" w:rsidTr="005917EB">
        <w:trPr>
          <w:trHeight w:val="280"/>
        </w:trPr>
        <w:tc>
          <w:tcPr>
            <w:tcW w:w="1220" w:type="dxa"/>
            <w:shd w:val="clear" w:color="auto" w:fill="auto"/>
            <w:noWrap/>
            <w:vAlign w:val="bottom"/>
            <w:hideMark/>
          </w:tcPr>
          <w:p w14:paraId="42361ACB"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2016</w:t>
            </w:r>
          </w:p>
        </w:tc>
        <w:tc>
          <w:tcPr>
            <w:tcW w:w="1700" w:type="dxa"/>
            <w:shd w:val="clear" w:color="auto" w:fill="auto"/>
            <w:noWrap/>
            <w:vAlign w:val="bottom"/>
            <w:hideMark/>
          </w:tcPr>
          <w:p w14:paraId="30AEBE08"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MCHS</w:t>
            </w:r>
          </w:p>
        </w:tc>
        <w:tc>
          <w:tcPr>
            <w:tcW w:w="1136" w:type="dxa"/>
            <w:shd w:val="clear" w:color="auto" w:fill="auto"/>
            <w:noWrap/>
            <w:vAlign w:val="bottom"/>
            <w:hideMark/>
          </w:tcPr>
          <w:p w14:paraId="3ABCFC0B"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7F1E023E"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Concurrent enrollments F13-F16 report</w:t>
            </w:r>
          </w:p>
        </w:tc>
      </w:tr>
      <w:tr w:rsidR="005917EB" w:rsidRPr="005917EB" w14:paraId="30728AFC" w14:textId="77777777" w:rsidTr="005917EB">
        <w:trPr>
          <w:trHeight w:val="280"/>
        </w:trPr>
        <w:tc>
          <w:tcPr>
            <w:tcW w:w="1220" w:type="dxa"/>
            <w:shd w:val="clear" w:color="auto" w:fill="auto"/>
            <w:noWrap/>
            <w:vAlign w:val="bottom"/>
            <w:hideMark/>
          </w:tcPr>
          <w:p w14:paraId="329DE40B"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2016</w:t>
            </w:r>
          </w:p>
        </w:tc>
        <w:tc>
          <w:tcPr>
            <w:tcW w:w="1700" w:type="dxa"/>
            <w:shd w:val="clear" w:color="auto" w:fill="auto"/>
            <w:noWrap/>
            <w:vAlign w:val="bottom"/>
            <w:hideMark/>
          </w:tcPr>
          <w:p w14:paraId="6E424C91"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MCHS</w:t>
            </w:r>
          </w:p>
        </w:tc>
        <w:tc>
          <w:tcPr>
            <w:tcW w:w="1136" w:type="dxa"/>
            <w:shd w:val="clear" w:color="auto" w:fill="auto"/>
            <w:noWrap/>
            <w:vAlign w:val="bottom"/>
            <w:hideMark/>
          </w:tcPr>
          <w:p w14:paraId="008036F6"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51C93E94"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Outcomes analysis</w:t>
            </w:r>
          </w:p>
        </w:tc>
      </w:tr>
      <w:tr w:rsidR="005917EB" w:rsidRPr="005917EB" w14:paraId="01E6733C" w14:textId="77777777" w:rsidTr="005917EB">
        <w:trPr>
          <w:trHeight w:val="280"/>
        </w:trPr>
        <w:tc>
          <w:tcPr>
            <w:tcW w:w="1220" w:type="dxa"/>
            <w:shd w:val="clear" w:color="auto" w:fill="auto"/>
            <w:noWrap/>
            <w:vAlign w:val="bottom"/>
            <w:hideMark/>
          </w:tcPr>
          <w:p w14:paraId="354AB4F9"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2016</w:t>
            </w:r>
          </w:p>
        </w:tc>
        <w:tc>
          <w:tcPr>
            <w:tcW w:w="1700" w:type="dxa"/>
            <w:shd w:val="clear" w:color="auto" w:fill="auto"/>
            <w:noWrap/>
            <w:vAlign w:val="bottom"/>
            <w:hideMark/>
          </w:tcPr>
          <w:p w14:paraId="0E0D7C9E"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PRIE</w:t>
            </w:r>
          </w:p>
        </w:tc>
        <w:tc>
          <w:tcPr>
            <w:tcW w:w="1136" w:type="dxa"/>
            <w:shd w:val="clear" w:color="auto" w:fill="auto"/>
            <w:noWrap/>
            <w:vAlign w:val="bottom"/>
            <w:hideMark/>
          </w:tcPr>
          <w:p w14:paraId="367269CE"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5E51C459"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Degree Certificate report</w:t>
            </w:r>
          </w:p>
        </w:tc>
      </w:tr>
      <w:tr w:rsidR="005917EB" w:rsidRPr="005917EB" w14:paraId="213D1198" w14:textId="77777777" w:rsidTr="005917EB">
        <w:trPr>
          <w:trHeight w:val="280"/>
        </w:trPr>
        <w:tc>
          <w:tcPr>
            <w:tcW w:w="1220" w:type="dxa"/>
            <w:shd w:val="clear" w:color="auto" w:fill="auto"/>
            <w:noWrap/>
            <w:vAlign w:val="bottom"/>
            <w:hideMark/>
          </w:tcPr>
          <w:p w14:paraId="00DF83AA"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2016</w:t>
            </w:r>
          </w:p>
        </w:tc>
        <w:tc>
          <w:tcPr>
            <w:tcW w:w="1700" w:type="dxa"/>
            <w:shd w:val="clear" w:color="auto" w:fill="auto"/>
            <w:noWrap/>
            <w:vAlign w:val="bottom"/>
            <w:hideMark/>
          </w:tcPr>
          <w:p w14:paraId="19CAD373"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PRIE</w:t>
            </w:r>
          </w:p>
        </w:tc>
        <w:tc>
          <w:tcPr>
            <w:tcW w:w="1136" w:type="dxa"/>
            <w:shd w:val="clear" w:color="auto" w:fill="auto"/>
            <w:noWrap/>
            <w:vAlign w:val="bottom"/>
            <w:hideMark/>
          </w:tcPr>
          <w:p w14:paraId="151EA037"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52F52298"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Student climate survey</w:t>
            </w:r>
          </w:p>
        </w:tc>
      </w:tr>
      <w:tr w:rsidR="005917EB" w:rsidRPr="005917EB" w14:paraId="6E2CB5D8" w14:textId="77777777" w:rsidTr="005917EB">
        <w:trPr>
          <w:trHeight w:val="280"/>
        </w:trPr>
        <w:tc>
          <w:tcPr>
            <w:tcW w:w="1220" w:type="dxa"/>
            <w:shd w:val="clear" w:color="auto" w:fill="auto"/>
            <w:noWrap/>
            <w:vAlign w:val="bottom"/>
            <w:hideMark/>
          </w:tcPr>
          <w:p w14:paraId="3ED8C13F"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2016</w:t>
            </w:r>
          </w:p>
        </w:tc>
        <w:tc>
          <w:tcPr>
            <w:tcW w:w="1700" w:type="dxa"/>
            <w:shd w:val="clear" w:color="auto" w:fill="auto"/>
            <w:noWrap/>
            <w:vAlign w:val="bottom"/>
            <w:hideMark/>
          </w:tcPr>
          <w:p w14:paraId="1C7A5D3D"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PRIE</w:t>
            </w:r>
          </w:p>
        </w:tc>
        <w:tc>
          <w:tcPr>
            <w:tcW w:w="1136" w:type="dxa"/>
            <w:shd w:val="clear" w:color="auto" w:fill="auto"/>
            <w:noWrap/>
            <w:vAlign w:val="bottom"/>
            <w:hideMark/>
          </w:tcPr>
          <w:p w14:paraId="1D57AE5A"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47C86738"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Update crime statistics report</w:t>
            </w:r>
          </w:p>
        </w:tc>
      </w:tr>
      <w:tr w:rsidR="005917EB" w:rsidRPr="005917EB" w14:paraId="64B394E8" w14:textId="77777777" w:rsidTr="005917EB">
        <w:trPr>
          <w:trHeight w:val="280"/>
        </w:trPr>
        <w:tc>
          <w:tcPr>
            <w:tcW w:w="1220" w:type="dxa"/>
            <w:shd w:val="clear" w:color="auto" w:fill="auto"/>
            <w:noWrap/>
            <w:vAlign w:val="bottom"/>
            <w:hideMark/>
          </w:tcPr>
          <w:p w14:paraId="44490BE4"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2016</w:t>
            </w:r>
          </w:p>
        </w:tc>
        <w:tc>
          <w:tcPr>
            <w:tcW w:w="1700" w:type="dxa"/>
            <w:shd w:val="clear" w:color="auto" w:fill="auto"/>
            <w:noWrap/>
            <w:vAlign w:val="bottom"/>
            <w:hideMark/>
          </w:tcPr>
          <w:p w14:paraId="4159FD60"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Puente</w:t>
            </w:r>
          </w:p>
        </w:tc>
        <w:tc>
          <w:tcPr>
            <w:tcW w:w="1136" w:type="dxa"/>
            <w:shd w:val="clear" w:color="auto" w:fill="auto"/>
            <w:noWrap/>
            <w:vAlign w:val="bottom"/>
            <w:hideMark/>
          </w:tcPr>
          <w:p w14:paraId="345A13A8"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7EB0EE51"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Outcomes report</w:t>
            </w:r>
          </w:p>
        </w:tc>
      </w:tr>
      <w:tr w:rsidR="005917EB" w:rsidRPr="005917EB" w14:paraId="77B6F3F2" w14:textId="77777777" w:rsidTr="005917EB">
        <w:trPr>
          <w:trHeight w:val="280"/>
        </w:trPr>
        <w:tc>
          <w:tcPr>
            <w:tcW w:w="1220" w:type="dxa"/>
            <w:shd w:val="clear" w:color="auto" w:fill="auto"/>
            <w:noWrap/>
            <w:vAlign w:val="bottom"/>
            <w:hideMark/>
          </w:tcPr>
          <w:p w14:paraId="58646F4E"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2016</w:t>
            </w:r>
          </w:p>
        </w:tc>
        <w:tc>
          <w:tcPr>
            <w:tcW w:w="1700" w:type="dxa"/>
            <w:shd w:val="clear" w:color="auto" w:fill="auto"/>
            <w:noWrap/>
            <w:vAlign w:val="bottom"/>
            <w:hideMark/>
          </w:tcPr>
          <w:p w14:paraId="200EFA2D"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Student Services</w:t>
            </w:r>
          </w:p>
        </w:tc>
        <w:tc>
          <w:tcPr>
            <w:tcW w:w="1136" w:type="dxa"/>
            <w:shd w:val="clear" w:color="auto" w:fill="auto"/>
            <w:noWrap/>
            <w:vAlign w:val="bottom"/>
            <w:hideMark/>
          </w:tcPr>
          <w:p w14:paraId="79A046F8"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14CF81E5"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 xml:space="preserve">Matriculating students </w:t>
            </w:r>
            <w:proofErr w:type="spellStart"/>
            <w:r w:rsidRPr="005917EB">
              <w:rPr>
                <w:rFonts w:eastAsia="Times New Roman" w:cs="Times New Roman"/>
                <w:color w:val="000000"/>
                <w:sz w:val="20"/>
                <w:szCs w:val="20"/>
              </w:rPr>
              <w:t>sep</w:t>
            </w:r>
            <w:proofErr w:type="spellEnd"/>
            <w:r w:rsidRPr="005917EB">
              <w:rPr>
                <w:rFonts w:eastAsia="Times New Roman" w:cs="Times New Roman"/>
                <w:color w:val="000000"/>
                <w:sz w:val="20"/>
                <w:szCs w:val="20"/>
              </w:rPr>
              <w:t xml:space="preserve"> status</w:t>
            </w:r>
          </w:p>
        </w:tc>
      </w:tr>
      <w:tr w:rsidR="005917EB" w:rsidRPr="005917EB" w14:paraId="54AED9E4" w14:textId="77777777" w:rsidTr="005917EB">
        <w:trPr>
          <w:trHeight w:val="280"/>
        </w:trPr>
        <w:tc>
          <w:tcPr>
            <w:tcW w:w="1220" w:type="dxa"/>
            <w:shd w:val="clear" w:color="auto" w:fill="auto"/>
            <w:noWrap/>
            <w:vAlign w:val="bottom"/>
            <w:hideMark/>
          </w:tcPr>
          <w:p w14:paraId="40B98F3D"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Fall 2016</w:t>
            </w:r>
          </w:p>
        </w:tc>
        <w:tc>
          <w:tcPr>
            <w:tcW w:w="1700" w:type="dxa"/>
            <w:shd w:val="clear" w:color="auto" w:fill="auto"/>
            <w:noWrap/>
            <w:vAlign w:val="bottom"/>
            <w:hideMark/>
          </w:tcPr>
          <w:p w14:paraId="29B8E89C"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Student Services</w:t>
            </w:r>
          </w:p>
        </w:tc>
        <w:tc>
          <w:tcPr>
            <w:tcW w:w="1136" w:type="dxa"/>
            <w:shd w:val="clear" w:color="auto" w:fill="auto"/>
            <w:noWrap/>
            <w:vAlign w:val="bottom"/>
            <w:hideMark/>
          </w:tcPr>
          <w:p w14:paraId="35C06D28"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Recurring</w:t>
            </w:r>
          </w:p>
        </w:tc>
        <w:tc>
          <w:tcPr>
            <w:tcW w:w="5404" w:type="dxa"/>
            <w:shd w:val="clear" w:color="auto" w:fill="auto"/>
            <w:vAlign w:val="bottom"/>
            <w:hideMark/>
          </w:tcPr>
          <w:p w14:paraId="3228721F" w14:textId="77777777" w:rsidR="005917EB" w:rsidRPr="005917EB" w:rsidRDefault="005917EB" w:rsidP="005917EB">
            <w:pPr>
              <w:spacing w:after="0" w:line="240" w:lineRule="auto"/>
              <w:rPr>
                <w:rFonts w:eastAsia="Times New Roman" w:cs="Times New Roman"/>
                <w:color w:val="000000"/>
                <w:sz w:val="20"/>
                <w:szCs w:val="20"/>
              </w:rPr>
            </w:pPr>
            <w:r w:rsidRPr="005917EB">
              <w:rPr>
                <w:rFonts w:eastAsia="Times New Roman" w:cs="Times New Roman"/>
                <w:color w:val="000000"/>
                <w:sz w:val="20"/>
                <w:szCs w:val="20"/>
              </w:rPr>
              <w:t>To do: Recent HS grads report for HS partners conference</w:t>
            </w:r>
          </w:p>
        </w:tc>
      </w:tr>
      <w:tr w:rsidR="00EF68EC" w:rsidRPr="005917EB" w14:paraId="2A696D3D" w14:textId="77777777" w:rsidTr="005917EB">
        <w:trPr>
          <w:trHeight w:val="280"/>
        </w:trPr>
        <w:tc>
          <w:tcPr>
            <w:tcW w:w="1220" w:type="dxa"/>
            <w:shd w:val="clear" w:color="auto" w:fill="auto"/>
            <w:noWrap/>
            <w:vAlign w:val="bottom"/>
          </w:tcPr>
          <w:p w14:paraId="4EBF8C12" w14:textId="612BF3DB" w:rsidR="00EF68EC" w:rsidRPr="005917EB" w:rsidRDefault="00EF68EC" w:rsidP="005917EB">
            <w:pPr>
              <w:spacing w:after="0" w:line="240" w:lineRule="auto"/>
              <w:rPr>
                <w:rFonts w:eastAsia="Times New Roman" w:cs="Times New Roman"/>
                <w:color w:val="000000"/>
                <w:sz w:val="20"/>
                <w:szCs w:val="20"/>
              </w:rPr>
            </w:pPr>
            <w:r>
              <w:rPr>
                <w:rFonts w:eastAsia="Times New Roman" w:cs="Times New Roman"/>
                <w:color w:val="000000"/>
                <w:sz w:val="20"/>
                <w:szCs w:val="20"/>
              </w:rPr>
              <w:t>Fall 2016</w:t>
            </w:r>
          </w:p>
        </w:tc>
        <w:tc>
          <w:tcPr>
            <w:tcW w:w="1700" w:type="dxa"/>
            <w:shd w:val="clear" w:color="auto" w:fill="auto"/>
            <w:noWrap/>
            <w:vAlign w:val="bottom"/>
          </w:tcPr>
          <w:p w14:paraId="256D7FE8" w14:textId="6E370FD8" w:rsidR="00EF68EC" w:rsidRPr="005917EB" w:rsidRDefault="00EF68EC" w:rsidP="005917EB">
            <w:pPr>
              <w:spacing w:after="0" w:line="240" w:lineRule="auto"/>
              <w:rPr>
                <w:rFonts w:eastAsia="Times New Roman" w:cs="Times New Roman"/>
                <w:color w:val="000000"/>
                <w:sz w:val="20"/>
                <w:szCs w:val="20"/>
              </w:rPr>
            </w:pPr>
            <w:r>
              <w:rPr>
                <w:rFonts w:eastAsia="Times New Roman" w:cs="Times New Roman"/>
                <w:color w:val="000000"/>
                <w:sz w:val="20"/>
                <w:szCs w:val="20"/>
              </w:rPr>
              <w:t>ISP</w:t>
            </w:r>
          </w:p>
        </w:tc>
        <w:tc>
          <w:tcPr>
            <w:tcW w:w="1136" w:type="dxa"/>
            <w:shd w:val="clear" w:color="auto" w:fill="auto"/>
            <w:noWrap/>
            <w:vAlign w:val="bottom"/>
          </w:tcPr>
          <w:p w14:paraId="74D0BA4D" w14:textId="5167B1E7" w:rsidR="00EF68EC" w:rsidRPr="005917EB" w:rsidRDefault="00EF68EC" w:rsidP="005917EB">
            <w:pPr>
              <w:spacing w:after="0" w:line="240" w:lineRule="auto"/>
              <w:rPr>
                <w:rFonts w:eastAsia="Times New Roman" w:cs="Times New Roman"/>
                <w:color w:val="000000"/>
                <w:sz w:val="20"/>
                <w:szCs w:val="20"/>
              </w:rPr>
            </w:pPr>
            <w:r>
              <w:rPr>
                <w:rFonts w:eastAsia="Times New Roman" w:cs="Times New Roman"/>
                <w:color w:val="000000"/>
                <w:sz w:val="20"/>
                <w:szCs w:val="20"/>
              </w:rPr>
              <w:t>Ad hoc</w:t>
            </w:r>
          </w:p>
        </w:tc>
        <w:tc>
          <w:tcPr>
            <w:tcW w:w="5404" w:type="dxa"/>
            <w:shd w:val="clear" w:color="auto" w:fill="auto"/>
            <w:vAlign w:val="bottom"/>
          </w:tcPr>
          <w:p w14:paraId="0687FFB5" w14:textId="1220BC12" w:rsidR="00EF68EC" w:rsidRPr="005917EB" w:rsidRDefault="00EF68EC" w:rsidP="005917EB">
            <w:pPr>
              <w:spacing w:after="0" w:line="240" w:lineRule="auto"/>
              <w:rPr>
                <w:rFonts w:eastAsia="Times New Roman" w:cs="Times New Roman"/>
                <w:color w:val="000000"/>
                <w:sz w:val="20"/>
                <w:szCs w:val="20"/>
              </w:rPr>
            </w:pPr>
            <w:r>
              <w:rPr>
                <w:rFonts w:eastAsia="Times New Roman" w:cs="Times New Roman"/>
                <w:color w:val="000000"/>
                <w:sz w:val="20"/>
                <w:szCs w:val="20"/>
              </w:rPr>
              <w:t>International Students full-time enrollment</w:t>
            </w:r>
          </w:p>
        </w:tc>
      </w:tr>
      <w:tr w:rsidR="006A17E2" w:rsidRPr="005917EB" w14:paraId="28A3B560" w14:textId="77777777" w:rsidTr="005917EB">
        <w:trPr>
          <w:trHeight w:val="280"/>
        </w:trPr>
        <w:tc>
          <w:tcPr>
            <w:tcW w:w="1220" w:type="dxa"/>
            <w:shd w:val="clear" w:color="auto" w:fill="auto"/>
            <w:noWrap/>
            <w:vAlign w:val="bottom"/>
          </w:tcPr>
          <w:p w14:paraId="2320792D" w14:textId="6FDBFD31" w:rsidR="006A17E2" w:rsidRDefault="006A17E2" w:rsidP="005917EB">
            <w:pPr>
              <w:spacing w:after="0" w:line="240" w:lineRule="auto"/>
              <w:rPr>
                <w:rFonts w:eastAsia="Times New Roman" w:cs="Times New Roman"/>
                <w:color w:val="000000"/>
                <w:sz w:val="20"/>
                <w:szCs w:val="20"/>
              </w:rPr>
            </w:pPr>
            <w:r>
              <w:rPr>
                <w:rFonts w:eastAsia="Times New Roman" w:cs="Times New Roman"/>
                <w:color w:val="000000"/>
                <w:sz w:val="20"/>
                <w:szCs w:val="20"/>
              </w:rPr>
              <w:t>Fall 2016</w:t>
            </w:r>
          </w:p>
        </w:tc>
        <w:tc>
          <w:tcPr>
            <w:tcW w:w="1700" w:type="dxa"/>
            <w:shd w:val="clear" w:color="auto" w:fill="auto"/>
            <w:noWrap/>
            <w:vAlign w:val="bottom"/>
          </w:tcPr>
          <w:p w14:paraId="2FD5786F" w14:textId="658D3204" w:rsidR="006A17E2" w:rsidRDefault="006A17E2" w:rsidP="005917EB">
            <w:pPr>
              <w:spacing w:after="0" w:line="240" w:lineRule="auto"/>
              <w:rPr>
                <w:rFonts w:eastAsia="Times New Roman" w:cs="Times New Roman"/>
                <w:color w:val="000000"/>
                <w:sz w:val="20"/>
                <w:szCs w:val="20"/>
              </w:rPr>
            </w:pPr>
            <w:r>
              <w:rPr>
                <w:rFonts w:eastAsia="Times New Roman" w:cs="Times New Roman"/>
                <w:color w:val="000000"/>
                <w:sz w:val="20"/>
                <w:szCs w:val="20"/>
              </w:rPr>
              <w:t>Economics</w:t>
            </w:r>
          </w:p>
        </w:tc>
        <w:tc>
          <w:tcPr>
            <w:tcW w:w="1136" w:type="dxa"/>
            <w:shd w:val="clear" w:color="auto" w:fill="auto"/>
            <w:noWrap/>
            <w:vAlign w:val="bottom"/>
          </w:tcPr>
          <w:p w14:paraId="2B79FFEF" w14:textId="74C4AEF9" w:rsidR="006A17E2" w:rsidRDefault="006A17E2" w:rsidP="005917EB">
            <w:pPr>
              <w:spacing w:after="0" w:line="240" w:lineRule="auto"/>
              <w:rPr>
                <w:rFonts w:eastAsia="Times New Roman" w:cs="Times New Roman"/>
                <w:color w:val="000000"/>
                <w:sz w:val="20"/>
                <w:szCs w:val="20"/>
              </w:rPr>
            </w:pPr>
            <w:r>
              <w:rPr>
                <w:rFonts w:eastAsia="Times New Roman" w:cs="Times New Roman"/>
                <w:color w:val="000000"/>
                <w:sz w:val="20"/>
                <w:szCs w:val="20"/>
              </w:rPr>
              <w:t>Ad hoc</w:t>
            </w:r>
          </w:p>
        </w:tc>
        <w:tc>
          <w:tcPr>
            <w:tcW w:w="5404" w:type="dxa"/>
            <w:shd w:val="clear" w:color="auto" w:fill="auto"/>
            <w:vAlign w:val="bottom"/>
          </w:tcPr>
          <w:p w14:paraId="025C43DA" w14:textId="38797966" w:rsidR="006A17E2" w:rsidRDefault="006A17E2" w:rsidP="005917EB">
            <w:pPr>
              <w:spacing w:after="0" w:line="240" w:lineRule="auto"/>
              <w:rPr>
                <w:rFonts w:eastAsia="Times New Roman" w:cs="Times New Roman"/>
                <w:color w:val="000000"/>
                <w:sz w:val="20"/>
                <w:szCs w:val="20"/>
              </w:rPr>
            </w:pPr>
            <w:r>
              <w:rPr>
                <w:rFonts w:eastAsia="Times New Roman" w:cs="Times New Roman"/>
                <w:color w:val="000000"/>
                <w:sz w:val="20"/>
                <w:szCs w:val="20"/>
              </w:rPr>
              <w:t>ISP student enrollment and waitlist patterns in Economics coursework</w:t>
            </w:r>
          </w:p>
        </w:tc>
      </w:tr>
      <w:tr w:rsidR="006A17E2" w:rsidRPr="005917EB" w14:paraId="302897DD" w14:textId="77777777" w:rsidTr="005917EB">
        <w:trPr>
          <w:trHeight w:val="280"/>
        </w:trPr>
        <w:tc>
          <w:tcPr>
            <w:tcW w:w="1220" w:type="dxa"/>
            <w:shd w:val="clear" w:color="auto" w:fill="auto"/>
            <w:noWrap/>
            <w:vAlign w:val="bottom"/>
          </w:tcPr>
          <w:p w14:paraId="2B71D9AD" w14:textId="5FD544CA" w:rsidR="006A17E2" w:rsidRDefault="006A17E2" w:rsidP="005917EB">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Fall 2016 </w:t>
            </w:r>
          </w:p>
        </w:tc>
        <w:tc>
          <w:tcPr>
            <w:tcW w:w="1700" w:type="dxa"/>
            <w:shd w:val="clear" w:color="auto" w:fill="auto"/>
            <w:noWrap/>
            <w:vAlign w:val="bottom"/>
          </w:tcPr>
          <w:p w14:paraId="49B89C5C" w14:textId="13BCF5D7" w:rsidR="006A17E2" w:rsidRDefault="006A17E2" w:rsidP="005917EB">
            <w:pPr>
              <w:spacing w:after="0" w:line="240" w:lineRule="auto"/>
              <w:rPr>
                <w:rFonts w:eastAsia="Times New Roman" w:cs="Times New Roman"/>
                <w:color w:val="000000"/>
                <w:sz w:val="20"/>
                <w:szCs w:val="20"/>
              </w:rPr>
            </w:pPr>
            <w:r>
              <w:rPr>
                <w:rFonts w:eastAsia="Times New Roman" w:cs="Times New Roman"/>
                <w:color w:val="000000"/>
                <w:sz w:val="20"/>
                <w:szCs w:val="20"/>
              </w:rPr>
              <w:t>Math/Science</w:t>
            </w:r>
          </w:p>
        </w:tc>
        <w:tc>
          <w:tcPr>
            <w:tcW w:w="1136" w:type="dxa"/>
            <w:shd w:val="clear" w:color="auto" w:fill="auto"/>
            <w:noWrap/>
            <w:vAlign w:val="bottom"/>
          </w:tcPr>
          <w:p w14:paraId="4A535F72" w14:textId="533007A1" w:rsidR="006A17E2" w:rsidRDefault="006A17E2" w:rsidP="005917EB">
            <w:pPr>
              <w:spacing w:after="0" w:line="240" w:lineRule="auto"/>
              <w:rPr>
                <w:rFonts w:eastAsia="Times New Roman" w:cs="Times New Roman"/>
                <w:color w:val="000000"/>
                <w:sz w:val="20"/>
                <w:szCs w:val="20"/>
              </w:rPr>
            </w:pPr>
            <w:r>
              <w:rPr>
                <w:rFonts w:eastAsia="Times New Roman" w:cs="Times New Roman"/>
                <w:color w:val="000000"/>
                <w:sz w:val="20"/>
                <w:szCs w:val="20"/>
              </w:rPr>
              <w:t>Ad hoc</w:t>
            </w:r>
          </w:p>
        </w:tc>
        <w:tc>
          <w:tcPr>
            <w:tcW w:w="5404" w:type="dxa"/>
            <w:shd w:val="clear" w:color="auto" w:fill="auto"/>
            <w:vAlign w:val="bottom"/>
          </w:tcPr>
          <w:p w14:paraId="7B817313" w14:textId="74A1931C" w:rsidR="006A17E2" w:rsidRDefault="006A17E2" w:rsidP="005917EB">
            <w:pPr>
              <w:spacing w:after="0" w:line="240" w:lineRule="auto"/>
              <w:rPr>
                <w:rFonts w:eastAsia="Times New Roman" w:cs="Times New Roman"/>
                <w:color w:val="000000"/>
                <w:sz w:val="20"/>
                <w:szCs w:val="20"/>
              </w:rPr>
            </w:pPr>
            <w:r>
              <w:rPr>
                <w:rFonts w:eastAsia="Times New Roman" w:cs="Times New Roman"/>
                <w:color w:val="000000"/>
                <w:sz w:val="20"/>
                <w:szCs w:val="20"/>
              </w:rPr>
              <w:t>Student emails targeting enrollment in Math Jam and Science Jam</w:t>
            </w:r>
          </w:p>
        </w:tc>
      </w:tr>
      <w:tr w:rsidR="00EF68EC" w:rsidRPr="005917EB" w14:paraId="63C37F0F" w14:textId="77777777" w:rsidTr="005917EB">
        <w:trPr>
          <w:trHeight w:val="280"/>
        </w:trPr>
        <w:tc>
          <w:tcPr>
            <w:tcW w:w="1220" w:type="dxa"/>
            <w:shd w:val="clear" w:color="auto" w:fill="auto"/>
            <w:noWrap/>
            <w:vAlign w:val="bottom"/>
          </w:tcPr>
          <w:p w14:paraId="4E52AB31" w14:textId="7595A163" w:rsidR="00EF68EC" w:rsidRDefault="006A17E2" w:rsidP="005917EB">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Fall 2016 </w:t>
            </w:r>
          </w:p>
        </w:tc>
        <w:tc>
          <w:tcPr>
            <w:tcW w:w="1700" w:type="dxa"/>
            <w:shd w:val="clear" w:color="auto" w:fill="auto"/>
            <w:noWrap/>
            <w:vAlign w:val="bottom"/>
          </w:tcPr>
          <w:p w14:paraId="547E6279" w14:textId="085D5BDD" w:rsidR="00EF68EC" w:rsidRDefault="006A17E2" w:rsidP="005917EB">
            <w:pPr>
              <w:spacing w:after="0" w:line="240" w:lineRule="auto"/>
              <w:rPr>
                <w:rFonts w:eastAsia="Times New Roman" w:cs="Times New Roman"/>
                <w:color w:val="000000"/>
                <w:sz w:val="20"/>
                <w:szCs w:val="20"/>
              </w:rPr>
            </w:pPr>
            <w:r>
              <w:rPr>
                <w:rFonts w:eastAsia="Times New Roman" w:cs="Times New Roman"/>
                <w:color w:val="000000"/>
                <w:sz w:val="20"/>
                <w:szCs w:val="20"/>
              </w:rPr>
              <w:t>District Office</w:t>
            </w:r>
          </w:p>
        </w:tc>
        <w:tc>
          <w:tcPr>
            <w:tcW w:w="1136" w:type="dxa"/>
            <w:shd w:val="clear" w:color="auto" w:fill="auto"/>
            <w:noWrap/>
            <w:vAlign w:val="bottom"/>
          </w:tcPr>
          <w:p w14:paraId="0F949679" w14:textId="0099DB5F" w:rsidR="00EF68EC" w:rsidRDefault="006A17E2" w:rsidP="005917EB">
            <w:pPr>
              <w:spacing w:after="0" w:line="240" w:lineRule="auto"/>
              <w:rPr>
                <w:rFonts w:eastAsia="Times New Roman" w:cs="Times New Roman"/>
                <w:color w:val="000000"/>
                <w:sz w:val="20"/>
                <w:szCs w:val="20"/>
              </w:rPr>
            </w:pPr>
            <w:r>
              <w:rPr>
                <w:rFonts w:eastAsia="Times New Roman" w:cs="Times New Roman"/>
                <w:color w:val="000000"/>
                <w:sz w:val="20"/>
                <w:szCs w:val="20"/>
              </w:rPr>
              <w:t>Ad hoc</w:t>
            </w:r>
          </w:p>
        </w:tc>
        <w:tc>
          <w:tcPr>
            <w:tcW w:w="5404" w:type="dxa"/>
            <w:shd w:val="clear" w:color="auto" w:fill="auto"/>
            <w:vAlign w:val="bottom"/>
          </w:tcPr>
          <w:p w14:paraId="525D639E" w14:textId="664534DA" w:rsidR="00EF68EC" w:rsidRDefault="006A17E2" w:rsidP="005917EB">
            <w:pPr>
              <w:spacing w:after="0" w:line="240" w:lineRule="auto"/>
              <w:rPr>
                <w:rFonts w:eastAsia="Times New Roman" w:cs="Times New Roman"/>
                <w:color w:val="000000"/>
                <w:sz w:val="20"/>
                <w:szCs w:val="20"/>
              </w:rPr>
            </w:pPr>
            <w:r>
              <w:rPr>
                <w:rFonts w:eastAsia="Times New Roman" w:cs="Times New Roman"/>
                <w:color w:val="000000"/>
                <w:sz w:val="20"/>
                <w:szCs w:val="20"/>
              </w:rPr>
              <w:t>Technical support to SMCCCD consultant developing Strategic Plan metrics</w:t>
            </w:r>
          </w:p>
        </w:tc>
      </w:tr>
      <w:tr w:rsidR="00EF68EC" w:rsidRPr="005917EB" w14:paraId="752EF040" w14:textId="77777777" w:rsidTr="005917EB">
        <w:trPr>
          <w:trHeight w:val="280"/>
        </w:trPr>
        <w:tc>
          <w:tcPr>
            <w:tcW w:w="1220" w:type="dxa"/>
            <w:shd w:val="clear" w:color="auto" w:fill="auto"/>
            <w:noWrap/>
            <w:vAlign w:val="bottom"/>
          </w:tcPr>
          <w:p w14:paraId="65B64375" w14:textId="08097451" w:rsidR="00EF68EC" w:rsidRDefault="006A17E2" w:rsidP="005917EB">
            <w:pPr>
              <w:spacing w:after="0" w:line="240" w:lineRule="auto"/>
              <w:rPr>
                <w:rFonts w:eastAsia="Times New Roman" w:cs="Times New Roman"/>
                <w:color w:val="000000"/>
                <w:sz w:val="20"/>
                <w:szCs w:val="20"/>
              </w:rPr>
            </w:pPr>
            <w:r>
              <w:rPr>
                <w:rFonts w:eastAsia="Times New Roman" w:cs="Times New Roman"/>
                <w:color w:val="000000"/>
                <w:sz w:val="20"/>
                <w:szCs w:val="20"/>
              </w:rPr>
              <w:lastRenderedPageBreak/>
              <w:t>Fall 2016</w:t>
            </w:r>
          </w:p>
        </w:tc>
        <w:tc>
          <w:tcPr>
            <w:tcW w:w="1700" w:type="dxa"/>
            <w:shd w:val="clear" w:color="auto" w:fill="auto"/>
            <w:noWrap/>
            <w:vAlign w:val="bottom"/>
          </w:tcPr>
          <w:p w14:paraId="1C46CD47" w14:textId="6DBFEC70" w:rsidR="00EF68EC" w:rsidRDefault="006A17E2" w:rsidP="005917EB">
            <w:pPr>
              <w:spacing w:after="0" w:line="240" w:lineRule="auto"/>
              <w:rPr>
                <w:rFonts w:eastAsia="Times New Roman" w:cs="Times New Roman"/>
                <w:color w:val="000000"/>
                <w:sz w:val="20"/>
                <w:szCs w:val="20"/>
              </w:rPr>
            </w:pPr>
            <w:r>
              <w:rPr>
                <w:rFonts w:eastAsia="Times New Roman" w:cs="Times New Roman"/>
                <w:color w:val="000000"/>
                <w:sz w:val="20"/>
                <w:szCs w:val="20"/>
              </w:rPr>
              <w:t>District Office</w:t>
            </w:r>
          </w:p>
        </w:tc>
        <w:tc>
          <w:tcPr>
            <w:tcW w:w="1136" w:type="dxa"/>
            <w:shd w:val="clear" w:color="auto" w:fill="auto"/>
            <w:noWrap/>
            <w:vAlign w:val="bottom"/>
          </w:tcPr>
          <w:p w14:paraId="633DD43D" w14:textId="76DE7A8C" w:rsidR="00EF68EC" w:rsidRDefault="006A17E2" w:rsidP="005917EB">
            <w:pPr>
              <w:spacing w:after="0" w:line="240" w:lineRule="auto"/>
              <w:rPr>
                <w:rFonts w:eastAsia="Times New Roman" w:cs="Times New Roman"/>
                <w:color w:val="000000"/>
                <w:sz w:val="20"/>
                <w:szCs w:val="20"/>
              </w:rPr>
            </w:pPr>
            <w:r>
              <w:rPr>
                <w:rFonts w:eastAsia="Times New Roman" w:cs="Times New Roman"/>
                <w:color w:val="000000"/>
                <w:sz w:val="20"/>
                <w:szCs w:val="20"/>
              </w:rPr>
              <w:t>Ad hoc</w:t>
            </w:r>
          </w:p>
        </w:tc>
        <w:tc>
          <w:tcPr>
            <w:tcW w:w="5404" w:type="dxa"/>
            <w:shd w:val="clear" w:color="auto" w:fill="auto"/>
            <w:vAlign w:val="bottom"/>
          </w:tcPr>
          <w:p w14:paraId="560411E2" w14:textId="652A80E7" w:rsidR="00EF68EC" w:rsidRDefault="006A17E2" w:rsidP="005917EB">
            <w:pPr>
              <w:spacing w:after="0" w:line="240" w:lineRule="auto"/>
              <w:rPr>
                <w:rFonts w:eastAsia="Times New Roman" w:cs="Times New Roman"/>
                <w:color w:val="000000"/>
                <w:sz w:val="20"/>
                <w:szCs w:val="20"/>
              </w:rPr>
            </w:pPr>
            <w:r w:rsidRPr="006A17E2">
              <w:rPr>
                <w:rFonts w:eastAsia="Times New Roman" w:cs="Times New Roman"/>
                <w:color w:val="000000"/>
                <w:sz w:val="20"/>
                <w:szCs w:val="20"/>
              </w:rPr>
              <w:t>DACA AB540 Refugee-</w:t>
            </w:r>
            <w:proofErr w:type="spellStart"/>
            <w:r w:rsidRPr="006A17E2">
              <w:rPr>
                <w:rFonts w:eastAsia="Times New Roman" w:cs="Times New Roman"/>
                <w:color w:val="000000"/>
                <w:sz w:val="20"/>
                <w:szCs w:val="20"/>
              </w:rPr>
              <w:t>Asylee</w:t>
            </w:r>
            <w:proofErr w:type="spellEnd"/>
            <w:r w:rsidRPr="006A17E2">
              <w:rPr>
                <w:rFonts w:eastAsia="Times New Roman" w:cs="Times New Roman"/>
                <w:color w:val="000000"/>
                <w:sz w:val="20"/>
                <w:szCs w:val="20"/>
              </w:rPr>
              <w:t xml:space="preserve"> Status of SMCCCD Students Fall 2015 - Fall 2016</w:t>
            </w:r>
          </w:p>
        </w:tc>
      </w:tr>
      <w:tr w:rsidR="00EF68EC" w:rsidRPr="005917EB" w14:paraId="7AFC60D9" w14:textId="77777777" w:rsidTr="005917EB">
        <w:trPr>
          <w:trHeight w:val="280"/>
        </w:trPr>
        <w:tc>
          <w:tcPr>
            <w:tcW w:w="1220" w:type="dxa"/>
            <w:shd w:val="clear" w:color="auto" w:fill="auto"/>
            <w:noWrap/>
            <w:vAlign w:val="bottom"/>
          </w:tcPr>
          <w:p w14:paraId="299096A0" w14:textId="2A9FFF67" w:rsidR="00EF68EC" w:rsidRPr="005917EB" w:rsidRDefault="006A17E2" w:rsidP="005917EB">
            <w:pPr>
              <w:spacing w:after="0" w:line="240" w:lineRule="auto"/>
              <w:rPr>
                <w:rFonts w:eastAsia="Times New Roman" w:cs="Times New Roman"/>
                <w:color w:val="000000"/>
                <w:sz w:val="20"/>
                <w:szCs w:val="20"/>
              </w:rPr>
            </w:pPr>
            <w:r>
              <w:rPr>
                <w:rFonts w:eastAsia="Times New Roman" w:cs="Times New Roman"/>
                <w:color w:val="000000"/>
                <w:sz w:val="20"/>
                <w:szCs w:val="20"/>
              </w:rPr>
              <w:t>Fall 2016</w:t>
            </w:r>
          </w:p>
        </w:tc>
        <w:tc>
          <w:tcPr>
            <w:tcW w:w="1700" w:type="dxa"/>
            <w:shd w:val="clear" w:color="auto" w:fill="auto"/>
            <w:noWrap/>
            <w:vAlign w:val="bottom"/>
          </w:tcPr>
          <w:p w14:paraId="2AEF4D52" w14:textId="5715D1F5" w:rsidR="00EF68EC" w:rsidRPr="005917EB" w:rsidRDefault="006A17E2" w:rsidP="005917EB">
            <w:pPr>
              <w:spacing w:after="0" w:line="240" w:lineRule="auto"/>
              <w:rPr>
                <w:rFonts w:eastAsia="Times New Roman" w:cs="Times New Roman"/>
                <w:color w:val="000000"/>
                <w:sz w:val="20"/>
                <w:szCs w:val="20"/>
              </w:rPr>
            </w:pPr>
            <w:r>
              <w:rPr>
                <w:rFonts w:eastAsia="Times New Roman" w:cs="Times New Roman"/>
                <w:color w:val="000000"/>
                <w:sz w:val="20"/>
                <w:szCs w:val="20"/>
              </w:rPr>
              <w:t>CSM KINE</w:t>
            </w:r>
          </w:p>
        </w:tc>
        <w:tc>
          <w:tcPr>
            <w:tcW w:w="1136" w:type="dxa"/>
            <w:shd w:val="clear" w:color="auto" w:fill="auto"/>
            <w:noWrap/>
            <w:vAlign w:val="bottom"/>
          </w:tcPr>
          <w:p w14:paraId="39760A6C" w14:textId="7B247F0A" w:rsidR="00EF68EC" w:rsidRPr="005917EB" w:rsidRDefault="006A17E2" w:rsidP="005917EB">
            <w:pPr>
              <w:spacing w:after="0" w:line="240" w:lineRule="auto"/>
              <w:rPr>
                <w:rFonts w:eastAsia="Times New Roman" w:cs="Times New Roman"/>
                <w:color w:val="000000"/>
                <w:sz w:val="20"/>
                <w:szCs w:val="20"/>
              </w:rPr>
            </w:pPr>
            <w:r>
              <w:rPr>
                <w:rFonts w:eastAsia="Times New Roman" w:cs="Times New Roman"/>
                <w:color w:val="000000"/>
                <w:sz w:val="20"/>
                <w:szCs w:val="20"/>
              </w:rPr>
              <w:t>Ad hoc</w:t>
            </w:r>
          </w:p>
        </w:tc>
        <w:tc>
          <w:tcPr>
            <w:tcW w:w="5404" w:type="dxa"/>
            <w:shd w:val="clear" w:color="auto" w:fill="auto"/>
            <w:vAlign w:val="bottom"/>
          </w:tcPr>
          <w:p w14:paraId="007A9D97" w14:textId="422A9712" w:rsidR="00EF68EC" w:rsidRPr="005917EB" w:rsidRDefault="006A17E2" w:rsidP="005917EB">
            <w:pPr>
              <w:spacing w:after="0" w:line="240" w:lineRule="auto"/>
              <w:rPr>
                <w:rFonts w:eastAsia="Times New Roman" w:cs="Times New Roman"/>
                <w:color w:val="000000"/>
                <w:sz w:val="20"/>
                <w:szCs w:val="20"/>
              </w:rPr>
            </w:pPr>
            <w:r>
              <w:rPr>
                <w:rFonts w:eastAsia="Times New Roman" w:cs="Times New Roman"/>
                <w:color w:val="000000"/>
                <w:sz w:val="20"/>
                <w:szCs w:val="20"/>
              </w:rPr>
              <w:t>Districtwide declared KINE majors</w:t>
            </w:r>
          </w:p>
        </w:tc>
      </w:tr>
      <w:tr w:rsidR="00EF68EC" w:rsidRPr="005917EB" w14:paraId="5C49A0CD" w14:textId="77777777" w:rsidTr="005917EB">
        <w:trPr>
          <w:trHeight w:val="280"/>
        </w:trPr>
        <w:tc>
          <w:tcPr>
            <w:tcW w:w="1220" w:type="dxa"/>
            <w:shd w:val="clear" w:color="auto" w:fill="auto"/>
            <w:noWrap/>
            <w:vAlign w:val="bottom"/>
          </w:tcPr>
          <w:p w14:paraId="3F1C7179" w14:textId="76F271DD" w:rsidR="00EF68EC" w:rsidRPr="005917EB" w:rsidRDefault="006A17E2" w:rsidP="005917EB">
            <w:pPr>
              <w:spacing w:after="0" w:line="240" w:lineRule="auto"/>
              <w:rPr>
                <w:rFonts w:eastAsia="Times New Roman" w:cs="Times New Roman"/>
                <w:color w:val="000000"/>
                <w:sz w:val="20"/>
                <w:szCs w:val="20"/>
              </w:rPr>
            </w:pPr>
            <w:r>
              <w:rPr>
                <w:rFonts w:eastAsia="Times New Roman" w:cs="Times New Roman"/>
                <w:color w:val="000000"/>
                <w:sz w:val="20"/>
                <w:szCs w:val="20"/>
              </w:rPr>
              <w:t>Fall 2016</w:t>
            </w:r>
          </w:p>
        </w:tc>
        <w:tc>
          <w:tcPr>
            <w:tcW w:w="1700" w:type="dxa"/>
            <w:shd w:val="clear" w:color="auto" w:fill="auto"/>
            <w:noWrap/>
            <w:vAlign w:val="bottom"/>
          </w:tcPr>
          <w:p w14:paraId="413A1216" w14:textId="4E0733CE" w:rsidR="00EF68EC" w:rsidRPr="005917EB" w:rsidRDefault="006A17E2" w:rsidP="005917EB">
            <w:pPr>
              <w:spacing w:after="0" w:line="240" w:lineRule="auto"/>
              <w:rPr>
                <w:rFonts w:eastAsia="Times New Roman" w:cs="Times New Roman"/>
                <w:color w:val="000000"/>
                <w:sz w:val="20"/>
                <w:szCs w:val="20"/>
              </w:rPr>
            </w:pPr>
            <w:r>
              <w:rPr>
                <w:rFonts w:eastAsia="Times New Roman" w:cs="Times New Roman"/>
                <w:color w:val="000000"/>
                <w:sz w:val="20"/>
                <w:szCs w:val="20"/>
              </w:rPr>
              <w:t>CSM Business/Tech</w:t>
            </w:r>
          </w:p>
        </w:tc>
        <w:tc>
          <w:tcPr>
            <w:tcW w:w="1136" w:type="dxa"/>
            <w:shd w:val="clear" w:color="auto" w:fill="auto"/>
            <w:noWrap/>
            <w:vAlign w:val="bottom"/>
          </w:tcPr>
          <w:p w14:paraId="6BD4BBBE" w14:textId="055B3DE1" w:rsidR="00EF68EC" w:rsidRPr="005917EB" w:rsidRDefault="006A17E2" w:rsidP="005917EB">
            <w:pPr>
              <w:spacing w:after="0" w:line="240" w:lineRule="auto"/>
              <w:rPr>
                <w:rFonts w:eastAsia="Times New Roman" w:cs="Times New Roman"/>
                <w:color w:val="000000"/>
                <w:sz w:val="20"/>
                <w:szCs w:val="20"/>
              </w:rPr>
            </w:pPr>
            <w:r>
              <w:rPr>
                <w:rFonts w:eastAsia="Times New Roman" w:cs="Times New Roman"/>
                <w:color w:val="000000"/>
                <w:sz w:val="20"/>
                <w:szCs w:val="20"/>
              </w:rPr>
              <w:t>Ad hoc</w:t>
            </w:r>
          </w:p>
        </w:tc>
        <w:tc>
          <w:tcPr>
            <w:tcW w:w="5404" w:type="dxa"/>
            <w:shd w:val="clear" w:color="auto" w:fill="auto"/>
            <w:vAlign w:val="bottom"/>
          </w:tcPr>
          <w:p w14:paraId="5B335B7D" w14:textId="03241D1E" w:rsidR="00EF68EC" w:rsidRPr="005917EB" w:rsidRDefault="006A17E2" w:rsidP="005917EB">
            <w:pPr>
              <w:spacing w:after="0" w:line="240" w:lineRule="auto"/>
              <w:rPr>
                <w:rFonts w:eastAsia="Times New Roman" w:cs="Times New Roman"/>
                <w:color w:val="000000"/>
                <w:sz w:val="20"/>
                <w:szCs w:val="20"/>
              </w:rPr>
            </w:pPr>
            <w:r>
              <w:rPr>
                <w:rFonts w:eastAsia="Times New Roman" w:cs="Times New Roman"/>
                <w:color w:val="000000"/>
                <w:sz w:val="20"/>
                <w:szCs w:val="20"/>
              </w:rPr>
              <w:t>Prop 39 supported program completers</w:t>
            </w:r>
          </w:p>
        </w:tc>
      </w:tr>
      <w:tr w:rsidR="00EF68EC" w:rsidRPr="005917EB" w14:paraId="4347FEA2" w14:textId="77777777" w:rsidTr="005917EB">
        <w:trPr>
          <w:trHeight w:val="280"/>
        </w:trPr>
        <w:tc>
          <w:tcPr>
            <w:tcW w:w="1220" w:type="dxa"/>
            <w:shd w:val="clear" w:color="auto" w:fill="auto"/>
            <w:noWrap/>
            <w:vAlign w:val="bottom"/>
          </w:tcPr>
          <w:p w14:paraId="0FAAC2E0" w14:textId="1B7DB515" w:rsidR="00EF68EC" w:rsidRPr="005917EB" w:rsidRDefault="006A17E2" w:rsidP="005917EB">
            <w:pPr>
              <w:spacing w:after="0" w:line="240" w:lineRule="auto"/>
              <w:rPr>
                <w:rFonts w:eastAsia="Times New Roman" w:cs="Times New Roman"/>
                <w:color w:val="000000"/>
                <w:sz w:val="20"/>
                <w:szCs w:val="20"/>
              </w:rPr>
            </w:pPr>
            <w:r>
              <w:rPr>
                <w:rFonts w:eastAsia="Times New Roman" w:cs="Times New Roman"/>
                <w:color w:val="000000"/>
                <w:sz w:val="20"/>
                <w:szCs w:val="20"/>
              </w:rPr>
              <w:t>Fall 2016</w:t>
            </w:r>
          </w:p>
        </w:tc>
        <w:tc>
          <w:tcPr>
            <w:tcW w:w="1700" w:type="dxa"/>
            <w:shd w:val="clear" w:color="auto" w:fill="auto"/>
            <w:noWrap/>
            <w:vAlign w:val="bottom"/>
          </w:tcPr>
          <w:p w14:paraId="2502BC28" w14:textId="4098AE6A" w:rsidR="00EF68EC" w:rsidRPr="005917EB" w:rsidRDefault="006A17E2" w:rsidP="005917EB">
            <w:pPr>
              <w:spacing w:after="0" w:line="240" w:lineRule="auto"/>
              <w:rPr>
                <w:rFonts w:eastAsia="Times New Roman" w:cs="Times New Roman"/>
                <w:color w:val="000000"/>
                <w:sz w:val="20"/>
                <w:szCs w:val="20"/>
              </w:rPr>
            </w:pPr>
            <w:r>
              <w:rPr>
                <w:rFonts w:eastAsia="Times New Roman" w:cs="Times New Roman"/>
                <w:color w:val="000000"/>
                <w:sz w:val="20"/>
                <w:szCs w:val="20"/>
              </w:rPr>
              <w:t>HR District Office</w:t>
            </w:r>
          </w:p>
        </w:tc>
        <w:tc>
          <w:tcPr>
            <w:tcW w:w="1136" w:type="dxa"/>
            <w:shd w:val="clear" w:color="auto" w:fill="auto"/>
            <w:noWrap/>
            <w:vAlign w:val="bottom"/>
          </w:tcPr>
          <w:p w14:paraId="74F90785" w14:textId="3C67E370" w:rsidR="00EF68EC" w:rsidRPr="005917EB" w:rsidRDefault="006A17E2" w:rsidP="005917EB">
            <w:pPr>
              <w:spacing w:after="0" w:line="240" w:lineRule="auto"/>
              <w:rPr>
                <w:rFonts w:eastAsia="Times New Roman" w:cs="Times New Roman"/>
                <w:color w:val="000000"/>
                <w:sz w:val="20"/>
                <w:szCs w:val="20"/>
              </w:rPr>
            </w:pPr>
            <w:r>
              <w:rPr>
                <w:rFonts w:eastAsia="Times New Roman" w:cs="Times New Roman"/>
                <w:color w:val="000000"/>
                <w:sz w:val="20"/>
                <w:szCs w:val="20"/>
              </w:rPr>
              <w:t>Ad hoc</w:t>
            </w:r>
          </w:p>
        </w:tc>
        <w:tc>
          <w:tcPr>
            <w:tcW w:w="5404" w:type="dxa"/>
            <w:shd w:val="clear" w:color="auto" w:fill="auto"/>
            <w:vAlign w:val="bottom"/>
          </w:tcPr>
          <w:p w14:paraId="10A273FA" w14:textId="036E9651" w:rsidR="00EF68EC" w:rsidRPr="005917EB" w:rsidRDefault="00E05ABE" w:rsidP="005917EB">
            <w:pPr>
              <w:spacing w:after="0" w:line="240" w:lineRule="auto"/>
              <w:rPr>
                <w:rFonts w:eastAsia="Times New Roman" w:cs="Times New Roman"/>
                <w:color w:val="000000"/>
                <w:sz w:val="20"/>
                <w:szCs w:val="20"/>
              </w:rPr>
            </w:pPr>
            <w:r w:rsidRPr="00E05ABE">
              <w:rPr>
                <w:rFonts w:eastAsia="Times New Roman" w:cs="Times New Roman"/>
                <w:color w:val="000000"/>
                <w:sz w:val="20"/>
                <w:szCs w:val="20"/>
              </w:rPr>
              <w:t xml:space="preserve">Faculty </w:t>
            </w:r>
            <w:r>
              <w:rPr>
                <w:rFonts w:eastAsia="Times New Roman" w:cs="Times New Roman"/>
                <w:color w:val="000000"/>
                <w:sz w:val="20"/>
                <w:szCs w:val="20"/>
              </w:rPr>
              <w:t>and Staff Demographic Profile</w:t>
            </w:r>
          </w:p>
        </w:tc>
      </w:tr>
      <w:tr w:rsidR="00E05ABE" w:rsidRPr="005917EB" w14:paraId="797E61D3" w14:textId="77777777" w:rsidTr="005917EB">
        <w:trPr>
          <w:trHeight w:val="280"/>
        </w:trPr>
        <w:tc>
          <w:tcPr>
            <w:tcW w:w="1220" w:type="dxa"/>
            <w:shd w:val="clear" w:color="auto" w:fill="auto"/>
            <w:noWrap/>
            <w:vAlign w:val="bottom"/>
          </w:tcPr>
          <w:p w14:paraId="2A1E266D" w14:textId="4AD7D15C" w:rsidR="00E05ABE" w:rsidRDefault="00E05ABE" w:rsidP="005917EB">
            <w:pPr>
              <w:spacing w:after="0" w:line="240" w:lineRule="auto"/>
              <w:rPr>
                <w:rFonts w:eastAsia="Times New Roman" w:cs="Times New Roman"/>
                <w:color w:val="000000"/>
                <w:sz w:val="20"/>
                <w:szCs w:val="20"/>
              </w:rPr>
            </w:pPr>
            <w:r>
              <w:rPr>
                <w:rFonts w:eastAsia="Times New Roman" w:cs="Times New Roman"/>
                <w:color w:val="000000"/>
                <w:sz w:val="20"/>
                <w:szCs w:val="20"/>
              </w:rPr>
              <w:t>Fall 2016</w:t>
            </w:r>
          </w:p>
        </w:tc>
        <w:tc>
          <w:tcPr>
            <w:tcW w:w="1700" w:type="dxa"/>
            <w:shd w:val="clear" w:color="auto" w:fill="auto"/>
            <w:noWrap/>
            <w:vAlign w:val="bottom"/>
          </w:tcPr>
          <w:p w14:paraId="61B4FE8F" w14:textId="54879940" w:rsidR="00E05ABE" w:rsidRDefault="00E05ABE" w:rsidP="005917EB">
            <w:pPr>
              <w:spacing w:after="0" w:line="240" w:lineRule="auto"/>
              <w:rPr>
                <w:rFonts w:eastAsia="Times New Roman" w:cs="Times New Roman"/>
                <w:color w:val="000000"/>
                <w:sz w:val="20"/>
                <w:szCs w:val="20"/>
              </w:rPr>
            </w:pPr>
            <w:r>
              <w:rPr>
                <w:rFonts w:eastAsia="Times New Roman" w:cs="Times New Roman"/>
                <w:color w:val="000000"/>
                <w:sz w:val="20"/>
                <w:szCs w:val="20"/>
              </w:rPr>
              <w:t>SMUHSD</w:t>
            </w:r>
          </w:p>
        </w:tc>
        <w:tc>
          <w:tcPr>
            <w:tcW w:w="1136" w:type="dxa"/>
            <w:shd w:val="clear" w:color="auto" w:fill="auto"/>
            <w:noWrap/>
            <w:vAlign w:val="bottom"/>
          </w:tcPr>
          <w:p w14:paraId="7796A16B" w14:textId="710F1C7D" w:rsidR="00E05ABE" w:rsidRDefault="00E05ABE" w:rsidP="005917EB">
            <w:pPr>
              <w:spacing w:after="0" w:line="240" w:lineRule="auto"/>
              <w:rPr>
                <w:rFonts w:eastAsia="Times New Roman" w:cs="Times New Roman"/>
                <w:color w:val="000000"/>
                <w:sz w:val="20"/>
                <w:szCs w:val="20"/>
              </w:rPr>
            </w:pPr>
            <w:r>
              <w:rPr>
                <w:rFonts w:eastAsia="Times New Roman" w:cs="Times New Roman"/>
                <w:color w:val="000000"/>
                <w:sz w:val="20"/>
                <w:szCs w:val="20"/>
              </w:rPr>
              <w:t>Ad hoc</w:t>
            </w:r>
          </w:p>
        </w:tc>
        <w:tc>
          <w:tcPr>
            <w:tcW w:w="5404" w:type="dxa"/>
            <w:shd w:val="clear" w:color="auto" w:fill="auto"/>
            <w:vAlign w:val="bottom"/>
          </w:tcPr>
          <w:p w14:paraId="68BB6E2B" w14:textId="14563910" w:rsidR="00E05ABE" w:rsidRPr="00E05ABE" w:rsidRDefault="00E05ABE" w:rsidP="005917EB">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FALL 2016 </w:t>
            </w:r>
            <w:r w:rsidRPr="00E05ABE">
              <w:rPr>
                <w:rFonts w:eastAsia="Times New Roman" w:cs="Times New Roman"/>
                <w:color w:val="000000"/>
                <w:sz w:val="20"/>
                <w:szCs w:val="20"/>
              </w:rPr>
              <w:t>SMUHSD CSM Concurrent Enrollment Report Fall 2013-Fall 2016</w:t>
            </w:r>
          </w:p>
        </w:tc>
      </w:tr>
      <w:tr w:rsidR="00E05ABE" w:rsidRPr="005917EB" w14:paraId="3867FB6C" w14:textId="77777777" w:rsidTr="005917EB">
        <w:trPr>
          <w:trHeight w:val="280"/>
        </w:trPr>
        <w:tc>
          <w:tcPr>
            <w:tcW w:w="1220" w:type="dxa"/>
            <w:shd w:val="clear" w:color="auto" w:fill="auto"/>
            <w:noWrap/>
            <w:vAlign w:val="bottom"/>
          </w:tcPr>
          <w:p w14:paraId="007BE5AD" w14:textId="026B88D2" w:rsidR="00E05ABE" w:rsidRDefault="00E05ABE" w:rsidP="005917EB">
            <w:pPr>
              <w:spacing w:after="0" w:line="240" w:lineRule="auto"/>
              <w:rPr>
                <w:rFonts w:eastAsia="Times New Roman" w:cs="Times New Roman"/>
                <w:color w:val="000000"/>
                <w:sz w:val="20"/>
                <w:szCs w:val="20"/>
              </w:rPr>
            </w:pPr>
            <w:r>
              <w:rPr>
                <w:rFonts w:eastAsia="Times New Roman" w:cs="Times New Roman"/>
                <w:color w:val="000000"/>
                <w:sz w:val="20"/>
                <w:szCs w:val="20"/>
              </w:rPr>
              <w:t>Fall 2016</w:t>
            </w:r>
          </w:p>
        </w:tc>
        <w:tc>
          <w:tcPr>
            <w:tcW w:w="1700" w:type="dxa"/>
            <w:shd w:val="clear" w:color="auto" w:fill="auto"/>
            <w:noWrap/>
            <w:vAlign w:val="bottom"/>
          </w:tcPr>
          <w:p w14:paraId="2C26C171" w14:textId="400B092B" w:rsidR="00E05ABE" w:rsidRDefault="00E05ABE" w:rsidP="005917EB">
            <w:pPr>
              <w:spacing w:after="0" w:line="240" w:lineRule="auto"/>
              <w:rPr>
                <w:rFonts w:eastAsia="Times New Roman" w:cs="Times New Roman"/>
                <w:color w:val="000000"/>
                <w:sz w:val="20"/>
                <w:szCs w:val="20"/>
              </w:rPr>
            </w:pPr>
            <w:r>
              <w:rPr>
                <w:rFonts w:eastAsia="Times New Roman" w:cs="Times New Roman"/>
                <w:color w:val="000000"/>
                <w:sz w:val="20"/>
                <w:szCs w:val="20"/>
              </w:rPr>
              <w:t>CSM AGS</w:t>
            </w:r>
          </w:p>
        </w:tc>
        <w:tc>
          <w:tcPr>
            <w:tcW w:w="1136" w:type="dxa"/>
            <w:shd w:val="clear" w:color="auto" w:fill="auto"/>
            <w:noWrap/>
            <w:vAlign w:val="bottom"/>
          </w:tcPr>
          <w:p w14:paraId="65D7CA3E" w14:textId="7DEE74FD" w:rsidR="00E05ABE" w:rsidRDefault="00E05ABE" w:rsidP="005917EB">
            <w:pPr>
              <w:spacing w:after="0" w:line="240" w:lineRule="auto"/>
              <w:rPr>
                <w:rFonts w:eastAsia="Times New Roman" w:cs="Times New Roman"/>
                <w:color w:val="000000"/>
                <w:sz w:val="20"/>
                <w:szCs w:val="20"/>
              </w:rPr>
            </w:pPr>
            <w:r>
              <w:rPr>
                <w:rFonts w:eastAsia="Times New Roman" w:cs="Times New Roman"/>
                <w:color w:val="000000"/>
                <w:sz w:val="20"/>
                <w:szCs w:val="20"/>
              </w:rPr>
              <w:t>Ad hoc</w:t>
            </w:r>
          </w:p>
        </w:tc>
        <w:tc>
          <w:tcPr>
            <w:tcW w:w="5404" w:type="dxa"/>
            <w:shd w:val="clear" w:color="auto" w:fill="auto"/>
            <w:vAlign w:val="bottom"/>
          </w:tcPr>
          <w:p w14:paraId="227688BA" w14:textId="4F2C9F77" w:rsidR="00E05ABE" w:rsidRPr="00E05ABE" w:rsidRDefault="00E05ABE" w:rsidP="005917EB">
            <w:pPr>
              <w:spacing w:after="0" w:line="240" w:lineRule="auto"/>
              <w:rPr>
                <w:rFonts w:eastAsia="Times New Roman" w:cs="Times New Roman"/>
                <w:color w:val="000000"/>
                <w:sz w:val="20"/>
                <w:szCs w:val="20"/>
              </w:rPr>
            </w:pPr>
            <w:r w:rsidRPr="00E05ABE">
              <w:rPr>
                <w:rFonts w:eastAsia="Times New Roman" w:cs="Times New Roman"/>
                <w:color w:val="000000"/>
                <w:sz w:val="20"/>
                <w:szCs w:val="20"/>
              </w:rPr>
              <w:t>AGS Eligible students enrolled CSM Fall 2016.</w:t>
            </w:r>
          </w:p>
        </w:tc>
      </w:tr>
      <w:tr w:rsidR="00E05ABE" w:rsidRPr="005917EB" w14:paraId="5E4AE538" w14:textId="77777777" w:rsidTr="005917EB">
        <w:trPr>
          <w:trHeight w:val="280"/>
        </w:trPr>
        <w:tc>
          <w:tcPr>
            <w:tcW w:w="1220" w:type="dxa"/>
            <w:shd w:val="clear" w:color="auto" w:fill="auto"/>
            <w:noWrap/>
            <w:vAlign w:val="bottom"/>
          </w:tcPr>
          <w:p w14:paraId="24EDAE3A" w14:textId="6A680B9E" w:rsidR="00E05ABE" w:rsidRDefault="00E05ABE" w:rsidP="005917EB">
            <w:pPr>
              <w:spacing w:after="0" w:line="240" w:lineRule="auto"/>
              <w:rPr>
                <w:rFonts w:eastAsia="Times New Roman" w:cs="Times New Roman"/>
                <w:color w:val="000000"/>
                <w:sz w:val="20"/>
                <w:szCs w:val="20"/>
              </w:rPr>
            </w:pPr>
            <w:r>
              <w:rPr>
                <w:rFonts w:eastAsia="Times New Roman" w:cs="Times New Roman"/>
                <w:color w:val="000000"/>
                <w:sz w:val="20"/>
                <w:szCs w:val="20"/>
              </w:rPr>
              <w:t>Fall 2016</w:t>
            </w:r>
          </w:p>
        </w:tc>
        <w:tc>
          <w:tcPr>
            <w:tcW w:w="1700" w:type="dxa"/>
            <w:shd w:val="clear" w:color="auto" w:fill="auto"/>
            <w:noWrap/>
            <w:vAlign w:val="bottom"/>
          </w:tcPr>
          <w:p w14:paraId="4D41A243" w14:textId="3492A63C" w:rsidR="00E05ABE" w:rsidRDefault="00E05ABE" w:rsidP="005917EB">
            <w:pPr>
              <w:spacing w:after="0" w:line="240" w:lineRule="auto"/>
              <w:rPr>
                <w:rFonts w:eastAsia="Times New Roman" w:cs="Times New Roman"/>
                <w:color w:val="000000"/>
                <w:sz w:val="20"/>
                <w:szCs w:val="20"/>
              </w:rPr>
            </w:pPr>
            <w:r>
              <w:rPr>
                <w:rFonts w:eastAsia="Times New Roman" w:cs="Times New Roman"/>
                <w:color w:val="000000"/>
                <w:sz w:val="20"/>
                <w:szCs w:val="20"/>
              </w:rPr>
              <w:t>CSM Student Activities</w:t>
            </w:r>
          </w:p>
        </w:tc>
        <w:tc>
          <w:tcPr>
            <w:tcW w:w="1136" w:type="dxa"/>
            <w:shd w:val="clear" w:color="auto" w:fill="auto"/>
            <w:noWrap/>
            <w:vAlign w:val="bottom"/>
          </w:tcPr>
          <w:p w14:paraId="69FAD135" w14:textId="79000C9B" w:rsidR="00E05ABE" w:rsidRDefault="00E05ABE" w:rsidP="005917EB">
            <w:pPr>
              <w:spacing w:after="0" w:line="240" w:lineRule="auto"/>
              <w:rPr>
                <w:rFonts w:eastAsia="Times New Roman" w:cs="Times New Roman"/>
                <w:color w:val="000000"/>
                <w:sz w:val="20"/>
                <w:szCs w:val="20"/>
              </w:rPr>
            </w:pPr>
            <w:r>
              <w:rPr>
                <w:rFonts w:eastAsia="Times New Roman" w:cs="Times New Roman"/>
                <w:color w:val="000000"/>
                <w:sz w:val="20"/>
                <w:szCs w:val="20"/>
              </w:rPr>
              <w:t>Ad hoc</w:t>
            </w:r>
          </w:p>
        </w:tc>
        <w:tc>
          <w:tcPr>
            <w:tcW w:w="5404" w:type="dxa"/>
            <w:shd w:val="clear" w:color="auto" w:fill="auto"/>
            <w:vAlign w:val="bottom"/>
          </w:tcPr>
          <w:p w14:paraId="5638DB88" w14:textId="10F6E2D0" w:rsidR="00E05ABE" w:rsidRPr="00E05ABE" w:rsidRDefault="00E05ABE" w:rsidP="005917EB">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SamTrans</w:t>
            </w:r>
            <w:proofErr w:type="spellEnd"/>
            <w:r>
              <w:rPr>
                <w:rFonts w:eastAsia="Times New Roman" w:cs="Times New Roman"/>
                <w:color w:val="000000"/>
                <w:sz w:val="20"/>
                <w:szCs w:val="20"/>
              </w:rPr>
              <w:t xml:space="preserve"> Focus Group Student Email Recruitment</w:t>
            </w:r>
          </w:p>
        </w:tc>
      </w:tr>
      <w:tr w:rsidR="00E05ABE" w:rsidRPr="005917EB" w14:paraId="35C06290" w14:textId="77777777" w:rsidTr="00E05ABE">
        <w:trPr>
          <w:trHeight w:val="332"/>
        </w:trPr>
        <w:tc>
          <w:tcPr>
            <w:tcW w:w="1220" w:type="dxa"/>
            <w:shd w:val="clear" w:color="auto" w:fill="auto"/>
            <w:noWrap/>
            <w:vAlign w:val="bottom"/>
          </w:tcPr>
          <w:p w14:paraId="00813629" w14:textId="309206CE" w:rsidR="00E05ABE" w:rsidRDefault="00E05ABE" w:rsidP="005917EB">
            <w:pPr>
              <w:spacing w:after="0" w:line="240" w:lineRule="auto"/>
              <w:rPr>
                <w:rFonts w:eastAsia="Times New Roman" w:cs="Times New Roman"/>
                <w:color w:val="000000"/>
                <w:sz w:val="20"/>
                <w:szCs w:val="20"/>
              </w:rPr>
            </w:pPr>
            <w:r>
              <w:rPr>
                <w:rFonts w:eastAsia="Times New Roman" w:cs="Times New Roman"/>
                <w:color w:val="000000"/>
                <w:sz w:val="20"/>
                <w:szCs w:val="20"/>
              </w:rPr>
              <w:t>Fall 2016</w:t>
            </w:r>
          </w:p>
        </w:tc>
        <w:tc>
          <w:tcPr>
            <w:tcW w:w="1700" w:type="dxa"/>
            <w:shd w:val="clear" w:color="auto" w:fill="auto"/>
            <w:noWrap/>
            <w:vAlign w:val="bottom"/>
          </w:tcPr>
          <w:p w14:paraId="78077192" w14:textId="6D1BD42A" w:rsidR="00E05ABE" w:rsidRDefault="00E05ABE" w:rsidP="005917EB">
            <w:pPr>
              <w:spacing w:after="0" w:line="240" w:lineRule="auto"/>
              <w:rPr>
                <w:rFonts w:eastAsia="Times New Roman" w:cs="Times New Roman"/>
                <w:color w:val="000000"/>
                <w:sz w:val="20"/>
                <w:szCs w:val="20"/>
              </w:rPr>
            </w:pPr>
            <w:r>
              <w:rPr>
                <w:rFonts w:eastAsia="Times New Roman" w:cs="Times New Roman"/>
                <w:color w:val="000000"/>
                <w:sz w:val="20"/>
                <w:szCs w:val="20"/>
              </w:rPr>
              <w:t>CSM CIS</w:t>
            </w:r>
          </w:p>
        </w:tc>
        <w:tc>
          <w:tcPr>
            <w:tcW w:w="1136" w:type="dxa"/>
            <w:shd w:val="clear" w:color="auto" w:fill="auto"/>
            <w:noWrap/>
            <w:vAlign w:val="bottom"/>
          </w:tcPr>
          <w:p w14:paraId="509CF476" w14:textId="5FA74C76" w:rsidR="00E05ABE" w:rsidRDefault="00E05ABE" w:rsidP="005917EB">
            <w:pPr>
              <w:spacing w:after="0" w:line="240" w:lineRule="auto"/>
              <w:rPr>
                <w:rFonts w:eastAsia="Times New Roman" w:cs="Times New Roman"/>
                <w:color w:val="000000"/>
                <w:sz w:val="20"/>
                <w:szCs w:val="20"/>
              </w:rPr>
            </w:pPr>
            <w:r>
              <w:rPr>
                <w:rFonts w:eastAsia="Times New Roman" w:cs="Times New Roman"/>
                <w:color w:val="000000"/>
                <w:sz w:val="20"/>
                <w:szCs w:val="20"/>
              </w:rPr>
              <w:t>Ad hoc</w:t>
            </w:r>
          </w:p>
        </w:tc>
        <w:tc>
          <w:tcPr>
            <w:tcW w:w="5404" w:type="dxa"/>
            <w:shd w:val="clear" w:color="auto" w:fill="auto"/>
            <w:vAlign w:val="bottom"/>
          </w:tcPr>
          <w:p w14:paraId="305B3300" w14:textId="302D38CA" w:rsidR="00E05ABE" w:rsidRDefault="00E05ABE" w:rsidP="005917EB">
            <w:pPr>
              <w:spacing w:after="0" w:line="240" w:lineRule="auto"/>
              <w:rPr>
                <w:rFonts w:eastAsia="Times New Roman" w:cs="Times New Roman"/>
                <w:color w:val="000000"/>
                <w:sz w:val="20"/>
                <w:szCs w:val="20"/>
              </w:rPr>
            </w:pPr>
            <w:r>
              <w:rPr>
                <w:rFonts w:eastAsia="Times New Roman" w:cs="Times New Roman"/>
                <w:color w:val="000000"/>
                <w:sz w:val="20"/>
                <w:szCs w:val="20"/>
              </w:rPr>
              <w:t>Enrollment profile of CIS majors</w:t>
            </w:r>
          </w:p>
        </w:tc>
      </w:tr>
      <w:tr w:rsidR="00E05ABE" w:rsidRPr="005917EB" w14:paraId="7B2E68DE" w14:textId="77777777" w:rsidTr="005917EB">
        <w:trPr>
          <w:trHeight w:val="280"/>
        </w:trPr>
        <w:tc>
          <w:tcPr>
            <w:tcW w:w="1220" w:type="dxa"/>
            <w:shd w:val="clear" w:color="auto" w:fill="auto"/>
            <w:noWrap/>
            <w:vAlign w:val="bottom"/>
          </w:tcPr>
          <w:p w14:paraId="512FE77F" w14:textId="5252998D" w:rsidR="00E05ABE" w:rsidRDefault="00E05ABE" w:rsidP="005917EB">
            <w:pPr>
              <w:spacing w:after="0" w:line="240" w:lineRule="auto"/>
              <w:rPr>
                <w:rFonts w:eastAsia="Times New Roman" w:cs="Times New Roman"/>
                <w:color w:val="000000"/>
                <w:sz w:val="20"/>
                <w:szCs w:val="20"/>
              </w:rPr>
            </w:pPr>
            <w:r>
              <w:rPr>
                <w:rFonts w:eastAsia="Times New Roman" w:cs="Times New Roman"/>
                <w:color w:val="000000"/>
                <w:sz w:val="20"/>
                <w:szCs w:val="20"/>
              </w:rPr>
              <w:t>Fall 2016</w:t>
            </w:r>
          </w:p>
        </w:tc>
        <w:tc>
          <w:tcPr>
            <w:tcW w:w="1700" w:type="dxa"/>
            <w:shd w:val="clear" w:color="auto" w:fill="auto"/>
            <w:noWrap/>
            <w:vAlign w:val="bottom"/>
          </w:tcPr>
          <w:p w14:paraId="35D0D777" w14:textId="45D984AC" w:rsidR="00E05ABE" w:rsidRDefault="00E05ABE" w:rsidP="005917EB">
            <w:pPr>
              <w:spacing w:after="0" w:line="240" w:lineRule="auto"/>
              <w:rPr>
                <w:rFonts w:eastAsia="Times New Roman" w:cs="Times New Roman"/>
                <w:color w:val="000000"/>
                <w:sz w:val="20"/>
                <w:szCs w:val="20"/>
              </w:rPr>
            </w:pPr>
            <w:r>
              <w:rPr>
                <w:rFonts w:eastAsia="Times New Roman" w:cs="Times New Roman"/>
                <w:color w:val="000000"/>
                <w:sz w:val="20"/>
                <w:szCs w:val="20"/>
              </w:rPr>
              <w:t>District Office</w:t>
            </w:r>
          </w:p>
        </w:tc>
        <w:tc>
          <w:tcPr>
            <w:tcW w:w="1136" w:type="dxa"/>
            <w:shd w:val="clear" w:color="auto" w:fill="auto"/>
            <w:noWrap/>
            <w:vAlign w:val="bottom"/>
          </w:tcPr>
          <w:p w14:paraId="27E6D263" w14:textId="44C39B24" w:rsidR="00E05ABE" w:rsidRDefault="00E05ABE" w:rsidP="005917EB">
            <w:pPr>
              <w:spacing w:after="0" w:line="240" w:lineRule="auto"/>
              <w:rPr>
                <w:rFonts w:eastAsia="Times New Roman" w:cs="Times New Roman"/>
                <w:color w:val="000000"/>
                <w:sz w:val="20"/>
                <w:szCs w:val="20"/>
              </w:rPr>
            </w:pPr>
            <w:r>
              <w:rPr>
                <w:rFonts w:eastAsia="Times New Roman" w:cs="Times New Roman"/>
                <w:color w:val="000000"/>
                <w:sz w:val="20"/>
                <w:szCs w:val="20"/>
              </w:rPr>
              <w:t>Ad hoc</w:t>
            </w:r>
          </w:p>
        </w:tc>
        <w:tc>
          <w:tcPr>
            <w:tcW w:w="5404" w:type="dxa"/>
            <w:shd w:val="clear" w:color="auto" w:fill="auto"/>
            <w:vAlign w:val="bottom"/>
          </w:tcPr>
          <w:p w14:paraId="5D21F7DB" w14:textId="7911C439" w:rsidR="00E05ABE" w:rsidRDefault="00E05ABE" w:rsidP="005917EB">
            <w:pPr>
              <w:spacing w:after="0" w:line="240" w:lineRule="auto"/>
              <w:rPr>
                <w:rFonts w:eastAsia="Times New Roman" w:cs="Times New Roman"/>
                <w:color w:val="000000"/>
                <w:sz w:val="20"/>
                <w:szCs w:val="20"/>
              </w:rPr>
            </w:pPr>
            <w:r w:rsidRPr="00E05ABE">
              <w:rPr>
                <w:rFonts w:eastAsia="Times New Roman" w:cs="Times New Roman"/>
                <w:color w:val="000000"/>
                <w:sz w:val="20"/>
                <w:szCs w:val="20"/>
              </w:rPr>
              <w:t>Placements/Enrollments of San Mateo County High School Graduates</w:t>
            </w:r>
          </w:p>
        </w:tc>
      </w:tr>
    </w:tbl>
    <w:p w14:paraId="4C8DD032" w14:textId="77777777" w:rsidR="00420EAE" w:rsidRPr="00C17973" w:rsidRDefault="00420EAE" w:rsidP="005917EB"/>
    <w:sectPr w:rsidR="00420EAE" w:rsidRPr="00C17973" w:rsidSect="0075059D">
      <w:headerReference w:type="default" r:id="rId9"/>
      <w:footerReference w:type="even" r:id="rId10"/>
      <w:footerReference w:type="default" r:id="rId11"/>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2C541" w14:textId="77777777" w:rsidR="005630BD" w:rsidRDefault="005630BD" w:rsidP="001B0987">
      <w:pPr>
        <w:spacing w:after="0" w:line="240" w:lineRule="auto"/>
      </w:pPr>
      <w:r>
        <w:separator/>
      </w:r>
    </w:p>
  </w:endnote>
  <w:endnote w:type="continuationSeparator" w:id="0">
    <w:p w14:paraId="5D7FC943" w14:textId="77777777" w:rsidR="005630BD" w:rsidRDefault="005630BD" w:rsidP="001B0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dobe Garamond Pro Bold">
    <w:panose1 w:val="020207020605060204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86012" w14:textId="77777777" w:rsidR="00DD3F46" w:rsidRDefault="00DD3F46" w:rsidP="001B09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FA7453" w14:textId="77777777" w:rsidR="00DD3F46" w:rsidRDefault="00DD3F46" w:rsidP="001B098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0FA51" w14:textId="77777777" w:rsidR="00DD3F46" w:rsidRDefault="00DD3F46" w:rsidP="001B09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760C">
      <w:rPr>
        <w:rStyle w:val="PageNumber"/>
        <w:noProof/>
      </w:rPr>
      <w:t>17</w:t>
    </w:r>
    <w:r>
      <w:rPr>
        <w:rStyle w:val="PageNumber"/>
      </w:rPr>
      <w:fldChar w:fldCharType="end"/>
    </w:r>
  </w:p>
  <w:p w14:paraId="008FC0E2" w14:textId="77777777" w:rsidR="00DD3F46" w:rsidRDefault="00DD3F46" w:rsidP="001B098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032EE" w14:textId="77777777" w:rsidR="005630BD" w:rsidRDefault="005630BD" w:rsidP="001B0987">
      <w:pPr>
        <w:spacing w:after="0" w:line="240" w:lineRule="auto"/>
      </w:pPr>
      <w:r>
        <w:separator/>
      </w:r>
    </w:p>
  </w:footnote>
  <w:footnote w:type="continuationSeparator" w:id="0">
    <w:p w14:paraId="086DB2F2" w14:textId="77777777" w:rsidR="005630BD" w:rsidRDefault="005630BD" w:rsidP="001B098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6318"/>
      <w:gridCol w:w="1260"/>
      <w:gridCol w:w="2520"/>
      <w:gridCol w:w="2430"/>
      <w:gridCol w:w="1862"/>
    </w:tblGrid>
    <w:tr w:rsidR="00DD3F46" w:rsidRPr="0043269A" w14:paraId="752FA911" w14:textId="77777777" w:rsidTr="00DD5E96">
      <w:tc>
        <w:tcPr>
          <w:tcW w:w="6318" w:type="dxa"/>
          <w:shd w:val="clear" w:color="auto" w:fill="DEEAF6" w:themeFill="accent1" w:themeFillTint="33"/>
        </w:tcPr>
        <w:p w14:paraId="3B12335A" w14:textId="77777777" w:rsidR="00DD3F46" w:rsidRPr="0043269A" w:rsidRDefault="00DD3F46" w:rsidP="00DD5E96">
          <w:pPr>
            <w:rPr>
              <w:b/>
              <w:color w:val="0000FF"/>
            </w:rPr>
          </w:pPr>
          <w:r w:rsidRPr="0043269A">
            <w:rPr>
              <w:b/>
              <w:color w:val="0000FF"/>
            </w:rPr>
            <w:t>Task/Project</w:t>
          </w:r>
        </w:p>
      </w:tc>
      <w:tc>
        <w:tcPr>
          <w:tcW w:w="1260" w:type="dxa"/>
          <w:shd w:val="clear" w:color="auto" w:fill="DEEAF6" w:themeFill="accent1" w:themeFillTint="33"/>
        </w:tcPr>
        <w:p w14:paraId="4448C58F" w14:textId="77777777" w:rsidR="00DD3F46" w:rsidRPr="0043269A" w:rsidRDefault="00DD3F46" w:rsidP="00DD5E96">
          <w:pPr>
            <w:rPr>
              <w:b/>
              <w:color w:val="0000FF"/>
            </w:rPr>
          </w:pPr>
          <w:r w:rsidRPr="0043269A">
            <w:rPr>
              <w:b/>
              <w:color w:val="0000FF"/>
            </w:rPr>
            <w:t>Last Update</w:t>
          </w:r>
        </w:p>
      </w:tc>
      <w:tc>
        <w:tcPr>
          <w:tcW w:w="2520" w:type="dxa"/>
          <w:shd w:val="clear" w:color="auto" w:fill="DEEAF6" w:themeFill="accent1" w:themeFillTint="33"/>
        </w:tcPr>
        <w:p w14:paraId="36CFCBD4" w14:textId="77777777" w:rsidR="00DD3F46" w:rsidRPr="0043269A" w:rsidRDefault="00DD3F46" w:rsidP="00DD5E96">
          <w:pPr>
            <w:rPr>
              <w:b/>
              <w:color w:val="0000FF"/>
            </w:rPr>
          </w:pPr>
          <w:r w:rsidRPr="0043269A">
            <w:rPr>
              <w:b/>
              <w:color w:val="0000FF"/>
            </w:rPr>
            <w:t>John/Monique</w:t>
          </w:r>
        </w:p>
        <w:p w14:paraId="5CCB456D" w14:textId="77777777" w:rsidR="00DD3F46" w:rsidRPr="0043269A" w:rsidRDefault="00DD3F46" w:rsidP="00DD5E96">
          <w:pPr>
            <w:rPr>
              <w:b/>
              <w:color w:val="0000FF"/>
            </w:rPr>
          </w:pPr>
          <w:r w:rsidRPr="0043269A">
            <w:rPr>
              <w:b/>
              <w:color w:val="0000FF"/>
            </w:rPr>
            <w:t>[Research]</w:t>
          </w:r>
        </w:p>
      </w:tc>
      <w:tc>
        <w:tcPr>
          <w:tcW w:w="2430" w:type="dxa"/>
          <w:shd w:val="clear" w:color="auto" w:fill="DEEAF6" w:themeFill="accent1" w:themeFillTint="33"/>
        </w:tcPr>
        <w:p w14:paraId="7D335663" w14:textId="77777777" w:rsidR="00DD3F46" w:rsidRPr="0043269A" w:rsidRDefault="00DD3F46" w:rsidP="00DD5E96">
          <w:pPr>
            <w:rPr>
              <w:b/>
              <w:color w:val="0000FF"/>
            </w:rPr>
          </w:pPr>
          <w:r w:rsidRPr="0043269A">
            <w:rPr>
              <w:b/>
              <w:color w:val="0000FF"/>
            </w:rPr>
            <w:t>Milla</w:t>
          </w:r>
        </w:p>
        <w:p w14:paraId="35861478" w14:textId="77777777" w:rsidR="00DD3F46" w:rsidRPr="0043269A" w:rsidRDefault="00DD3F46" w:rsidP="00DD5E96">
          <w:pPr>
            <w:rPr>
              <w:b/>
              <w:color w:val="0000FF"/>
            </w:rPr>
          </w:pPr>
          <w:r w:rsidRPr="0043269A">
            <w:rPr>
              <w:b/>
              <w:color w:val="0000FF"/>
            </w:rPr>
            <w:t>[Planning]</w:t>
          </w:r>
        </w:p>
      </w:tc>
      <w:tc>
        <w:tcPr>
          <w:tcW w:w="1862" w:type="dxa"/>
          <w:shd w:val="clear" w:color="auto" w:fill="DEEAF6" w:themeFill="accent1" w:themeFillTint="33"/>
        </w:tcPr>
        <w:p w14:paraId="73CC06D9" w14:textId="77777777" w:rsidR="00DD3F46" w:rsidRPr="0043269A" w:rsidRDefault="00DD3F46" w:rsidP="00DD5E96">
          <w:pPr>
            <w:rPr>
              <w:b/>
              <w:color w:val="0000FF"/>
            </w:rPr>
          </w:pPr>
          <w:r w:rsidRPr="0043269A">
            <w:rPr>
              <w:b/>
              <w:color w:val="0000FF"/>
            </w:rPr>
            <w:t>Mary/Staff</w:t>
          </w:r>
        </w:p>
      </w:tc>
    </w:tr>
  </w:tbl>
  <w:p w14:paraId="4C2209E4" w14:textId="77777777" w:rsidR="00DD3F46" w:rsidRDefault="00DD3F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831"/>
    <w:multiLevelType w:val="hybridMultilevel"/>
    <w:tmpl w:val="3D58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2171A"/>
    <w:multiLevelType w:val="hybridMultilevel"/>
    <w:tmpl w:val="F988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B45A5"/>
    <w:multiLevelType w:val="hybridMultilevel"/>
    <w:tmpl w:val="4492E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F5865"/>
    <w:multiLevelType w:val="hybridMultilevel"/>
    <w:tmpl w:val="B2A0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22FE2"/>
    <w:multiLevelType w:val="hybridMultilevel"/>
    <w:tmpl w:val="7E40E0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840ACD"/>
    <w:multiLevelType w:val="hybridMultilevel"/>
    <w:tmpl w:val="1648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64979"/>
    <w:multiLevelType w:val="hybridMultilevel"/>
    <w:tmpl w:val="8D14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101343"/>
    <w:multiLevelType w:val="hybridMultilevel"/>
    <w:tmpl w:val="5836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C60CBE"/>
    <w:multiLevelType w:val="hybridMultilevel"/>
    <w:tmpl w:val="0BDC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E101DD"/>
    <w:multiLevelType w:val="hybridMultilevel"/>
    <w:tmpl w:val="3352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B16EA9"/>
    <w:multiLevelType w:val="hybridMultilevel"/>
    <w:tmpl w:val="2E32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AF13A1"/>
    <w:multiLevelType w:val="hybridMultilevel"/>
    <w:tmpl w:val="55F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A70A4C"/>
    <w:multiLevelType w:val="hybridMultilevel"/>
    <w:tmpl w:val="555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770307"/>
    <w:multiLevelType w:val="hybridMultilevel"/>
    <w:tmpl w:val="49FC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DE6F18"/>
    <w:multiLevelType w:val="hybridMultilevel"/>
    <w:tmpl w:val="5140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920779"/>
    <w:multiLevelType w:val="hybridMultilevel"/>
    <w:tmpl w:val="B412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60771D"/>
    <w:multiLevelType w:val="hybridMultilevel"/>
    <w:tmpl w:val="AD5A0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0"/>
  </w:num>
  <w:num w:numId="4">
    <w:abstractNumId w:val="2"/>
  </w:num>
  <w:num w:numId="5">
    <w:abstractNumId w:val="13"/>
  </w:num>
  <w:num w:numId="6">
    <w:abstractNumId w:val="10"/>
  </w:num>
  <w:num w:numId="7">
    <w:abstractNumId w:val="1"/>
  </w:num>
  <w:num w:numId="8">
    <w:abstractNumId w:val="6"/>
  </w:num>
  <w:num w:numId="9">
    <w:abstractNumId w:val="3"/>
  </w:num>
  <w:num w:numId="10">
    <w:abstractNumId w:val="8"/>
  </w:num>
  <w:num w:numId="11">
    <w:abstractNumId w:val="14"/>
  </w:num>
  <w:num w:numId="12">
    <w:abstractNumId w:val="5"/>
  </w:num>
  <w:num w:numId="13">
    <w:abstractNumId w:val="11"/>
  </w:num>
  <w:num w:numId="14">
    <w:abstractNumId w:val="7"/>
  </w:num>
  <w:num w:numId="15">
    <w:abstractNumId w:val="12"/>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684"/>
    <w:rsid w:val="0008203C"/>
    <w:rsid w:val="000F7AA1"/>
    <w:rsid w:val="00141503"/>
    <w:rsid w:val="00145580"/>
    <w:rsid w:val="0016760C"/>
    <w:rsid w:val="001920DC"/>
    <w:rsid w:val="001B0987"/>
    <w:rsid w:val="001B49BF"/>
    <w:rsid w:val="001F1BDC"/>
    <w:rsid w:val="002552EB"/>
    <w:rsid w:val="00256F13"/>
    <w:rsid w:val="0028113A"/>
    <w:rsid w:val="002C76F6"/>
    <w:rsid w:val="002D478D"/>
    <w:rsid w:val="00372408"/>
    <w:rsid w:val="00391616"/>
    <w:rsid w:val="003B2822"/>
    <w:rsid w:val="00420EAE"/>
    <w:rsid w:val="0043269A"/>
    <w:rsid w:val="00470E5A"/>
    <w:rsid w:val="004B1FC3"/>
    <w:rsid w:val="004F0684"/>
    <w:rsid w:val="004F36D3"/>
    <w:rsid w:val="00536DC8"/>
    <w:rsid w:val="00537B18"/>
    <w:rsid w:val="0054623B"/>
    <w:rsid w:val="005630BD"/>
    <w:rsid w:val="005778FD"/>
    <w:rsid w:val="005917EB"/>
    <w:rsid w:val="006042A5"/>
    <w:rsid w:val="0064056C"/>
    <w:rsid w:val="00677DEF"/>
    <w:rsid w:val="006A17E2"/>
    <w:rsid w:val="006C4503"/>
    <w:rsid w:val="006F4BEA"/>
    <w:rsid w:val="0075059D"/>
    <w:rsid w:val="0077325F"/>
    <w:rsid w:val="00787F98"/>
    <w:rsid w:val="007C6958"/>
    <w:rsid w:val="0080742E"/>
    <w:rsid w:val="008D3BAF"/>
    <w:rsid w:val="008F0A7E"/>
    <w:rsid w:val="00904C77"/>
    <w:rsid w:val="00911876"/>
    <w:rsid w:val="009A3D18"/>
    <w:rsid w:val="009E4141"/>
    <w:rsid w:val="00A15981"/>
    <w:rsid w:val="00A30F73"/>
    <w:rsid w:val="00A373F5"/>
    <w:rsid w:val="00A45EDC"/>
    <w:rsid w:val="00A555FB"/>
    <w:rsid w:val="00AB1EE3"/>
    <w:rsid w:val="00AE44CE"/>
    <w:rsid w:val="00B1035C"/>
    <w:rsid w:val="00B246D7"/>
    <w:rsid w:val="00B31ADB"/>
    <w:rsid w:val="00B35265"/>
    <w:rsid w:val="00B366C2"/>
    <w:rsid w:val="00B515D0"/>
    <w:rsid w:val="00BC15C3"/>
    <w:rsid w:val="00C07700"/>
    <w:rsid w:val="00C17973"/>
    <w:rsid w:val="00CA105D"/>
    <w:rsid w:val="00CA7842"/>
    <w:rsid w:val="00CF0FD3"/>
    <w:rsid w:val="00D84031"/>
    <w:rsid w:val="00DB4B4F"/>
    <w:rsid w:val="00DB77D9"/>
    <w:rsid w:val="00DD3F46"/>
    <w:rsid w:val="00DD504B"/>
    <w:rsid w:val="00DD5E96"/>
    <w:rsid w:val="00E05ABE"/>
    <w:rsid w:val="00E23C4A"/>
    <w:rsid w:val="00EB567A"/>
    <w:rsid w:val="00EF68EC"/>
    <w:rsid w:val="00F012A8"/>
    <w:rsid w:val="00F0330E"/>
    <w:rsid w:val="00F8177B"/>
    <w:rsid w:val="00FC6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B8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9BF"/>
    <w:rPr>
      <w:rFonts w:ascii="Century Gothic" w:hAnsi="Century Gothic"/>
    </w:rPr>
  </w:style>
  <w:style w:type="paragraph" w:styleId="Heading1">
    <w:name w:val="heading 1"/>
    <w:basedOn w:val="Normal"/>
    <w:next w:val="Normal"/>
    <w:link w:val="Heading1Char"/>
    <w:uiPriority w:val="9"/>
    <w:qFormat/>
    <w:rsid w:val="0080742E"/>
    <w:pPr>
      <w:keepNext/>
      <w:keepLines/>
      <w:spacing w:before="240" w:after="0" w:line="240" w:lineRule="auto"/>
      <w:outlineLvl w:val="0"/>
    </w:pPr>
    <w:rPr>
      <w:rFonts w:ascii="Adobe Garamond Pro Bold" w:eastAsiaTheme="majorEastAsia" w:hAnsi="Adobe Garamond Pro Bold" w:cstheme="majorBidi"/>
      <w:color w:val="323E4F" w:themeColor="text2" w:themeShade="BF"/>
      <w:sz w:val="44"/>
      <w:szCs w:val="32"/>
    </w:rPr>
  </w:style>
  <w:style w:type="paragraph" w:styleId="Heading2">
    <w:name w:val="heading 2"/>
    <w:basedOn w:val="Normal"/>
    <w:next w:val="Normal"/>
    <w:link w:val="Heading2Char"/>
    <w:uiPriority w:val="9"/>
    <w:unhideWhenUsed/>
    <w:qFormat/>
    <w:rsid w:val="0080742E"/>
    <w:pPr>
      <w:keepNext/>
      <w:keepLines/>
      <w:spacing w:before="40" w:after="0" w:line="240" w:lineRule="auto"/>
      <w:outlineLvl w:val="1"/>
    </w:pPr>
    <w:rPr>
      <w:rFonts w:asciiTheme="majorHAnsi" w:eastAsiaTheme="majorEastAsia" w:hAnsiTheme="majorHAnsi"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80742E"/>
    <w:pPr>
      <w:keepNext/>
      <w:keepLines/>
      <w:spacing w:before="40" w:after="0" w:line="240" w:lineRule="auto"/>
      <w:outlineLvl w:val="2"/>
    </w:pPr>
    <w:rPr>
      <w:rFonts w:asciiTheme="majorHAnsi" w:eastAsiaTheme="majorEastAsia" w:hAnsiTheme="majorHAnsi" w:cstheme="majorBidi"/>
      <w:color w:val="1F4D78"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2E"/>
    <w:rPr>
      <w:rFonts w:ascii="Adobe Garamond Pro Bold" w:eastAsiaTheme="majorEastAsia" w:hAnsi="Adobe Garamond Pro Bold" w:cstheme="majorBidi"/>
      <w:color w:val="323E4F" w:themeColor="text2" w:themeShade="BF"/>
      <w:sz w:val="44"/>
      <w:szCs w:val="32"/>
    </w:rPr>
  </w:style>
  <w:style w:type="character" w:customStyle="1" w:styleId="Heading2Char">
    <w:name w:val="Heading 2 Char"/>
    <w:basedOn w:val="DefaultParagraphFont"/>
    <w:link w:val="Heading2"/>
    <w:uiPriority w:val="9"/>
    <w:rsid w:val="0080742E"/>
    <w:rPr>
      <w:rFonts w:asciiTheme="majorHAnsi" w:eastAsiaTheme="majorEastAsia" w:hAnsiTheme="majorHAnsi" w:cstheme="majorBidi"/>
      <w:b/>
      <w:color w:val="404040" w:themeColor="text1" w:themeTint="BF"/>
      <w:sz w:val="28"/>
      <w:szCs w:val="26"/>
    </w:rPr>
  </w:style>
  <w:style w:type="character" w:customStyle="1" w:styleId="Heading3Char">
    <w:name w:val="Heading 3 Char"/>
    <w:basedOn w:val="DefaultParagraphFont"/>
    <w:link w:val="Heading3"/>
    <w:uiPriority w:val="9"/>
    <w:rsid w:val="0080742E"/>
    <w:rPr>
      <w:rFonts w:asciiTheme="majorHAnsi" w:eastAsiaTheme="majorEastAsia" w:hAnsiTheme="majorHAnsi" w:cstheme="majorBidi"/>
      <w:color w:val="1F4D78" w:themeColor="accent1" w:themeShade="7F"/>
      <w:sz w:val="28"/>
    </w:rPr>
  </w:style>
  <w:style w:type="table" w:styleId="TableGrid">
    <w:name w:val="Table Grid"/>
    <w:basedOn w:val="TableNormal"/>
    <w:uiPriority w:val="39"/>
    <w:rsid w:val="004F0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6E9B"/>
    <w:pPr>
      <w:spacing w:after="0" w:line="240" w:lineRule="auto"/>
      <w:ind w:left="720"/>
      <w:contextualSpacing/>
    </w:pPr>
    <w:rPr>
      <w:rFonts w:asciiTheme="minorHAnsi" w:hAnsiTheme="minorHAnsi"/>
      <w:sz w:val="24"/>
      <w:szCs w:val="24"/>
    </w:rPr>
  </w:style>
  <w:style w:type="paragraph" w:styleId="Footer">
    <w:name w:val="footer"/>
    <w:basedOn w:val="Normal"/>
    <w:link w:val="FooterChar"/>
    <w:uiPriority w:val="99"/>
    <w:unhideWhenUsed/>
    <w:rsid w:val="001B09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0987"/>
    <w:rPr>
      <w:rFonts w:ascii="Century Gothic" w:hAnsi="Century Gothic"/>
    </w:rPr>
  </w:style>
  <w:style w:type="character" w:styleId="PageNumber">
    <w:name w:val="page number"/>
    <w:basedOn w:val="DefaultParagraphFont"/>
    <w:uiPriority w:val="99"/>
    <w:semiHidden/>
    <w:unhideWhenUsed/>
    <w:rsid w:val="001B0987"/>
  </w:style>
  <w:style w:type="paragraph" w:styleId="Header">
    <w:name w:val="header"/>
    <w:basedOn w:val="Normal"/>
    <w:link w:val="HeaderChar"/>
    <w:uiPriority w:val="99"/>
    <w:unhideWhenUsed/>
    <w:rsid w:val="00DD5E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D5E96"/>
    <w:rPr>
      <w:rFonts w:ascii="Century Gothic" w:hAnsi="Century Gothic"/>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9BF"/>
    <w:rPr>
      <w:rFonts w:ascii="Century Gothic" w:hAnsi="Century Gothic"/>
    </w:rPr>
  </w:style>
  <w:style w:type="paragraph" w:styleId="Heading1">
    <w:name w:val="heading 1"/>
    <w:basedOn w:val="Normal"/>
    <w:next w:val="Normal"/>
    <w:link w:val="Heading1Char"/>
    <w:uiPriority w:val="9"/>
    <w:qFormat/>
    <w:rsid w:val="0080742E"/>
    <w:pPr>
      <w:keepNext/>
      <w:keepLines/>
      <w:spacing w:before="240" w:after="0" w:line="240" w:lineRule="auto"/>
      <w:outlineLvl w:val="0"/>
    </w:pPr>
    <w:rPr>
      <w:rFonts w:ascii="Adobe Garamond Pro Bold" w:eastAsiaTheme="majorEastAsia" w:hAnsi="Adobe Garamond Pro Bold" w:cstheme="majorBidi"/>
      <w:color w:val="323E4F" w:themeColor="text2" w:themeShade="BF"/>
      <w:sz w:val="44"/>
      <w:szCs w:val="32"/>
    </w:rPr>
  </w:style>
  <w:style w:type="paragraph" w:styleId="Heading2">
    <w:name w:val="heading 2"/>
    <w:basedOn w:val="Normal"/>
    <w:next w:val="Normal"/>
    <w:link w:val="Heading2Char"/>
    <w:uiPriority w:val="9"/>
    <w:unhideWhenUsed/>
    <w:qFormat/>
    <w:rsid w:val="0080742E"/>
    <w:pPr>
      <w:keepNext/>
      <w:keepLines/>
      <w:spacing w:before="40" w:after="0" w:line="240" w:lineRule="auto"/>
      <w:outlineLvl w:val="1"/>
    </w:pPr>
    <w:rPr>
      <w:rFonts w:asciiTheme="majorHAnsi" w:eastAsiaTheme="majorEastAsia" w:hAnsiTheme="majorHAnsi"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80742E"/>
    <w:pPr>
      <w:keepNext/>
      <w:keepLines/>
      <w:spacing w:before="40" w:after="0" w:line="240" w:lineRule="auto"/>
      <w:outlineLvl w:val="2"/>
    </w:pPr>
    <w:rPr>
      <w:rFonts w:asciiTheme="majorHAnsi" w:eastAsiaTheme="majorEastAsia" w:hAnsiTheme="majorHAnsi" w:cstheme="majorBidi"/>
      <w:color w:val="1F4D78"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2E"/>
    <w:rPr>
      <w:rFonts w:ascii="Adobe Garamond Pro Bold" w:eastAsiaTheme="majorEastAsia" w:hAnsi="Adobe Garamond Pro Bold" w:cstheme="majorBidi"/>
      <w:color w:val="323E4F" w:themeColor="text2" w:themeShade="BF"/>
      <w:sz w:val="44"/>
      <w:szCs w:val="32"/>
    </w:rPr>
  </w:style>
  <w:style w:type="character" w:customStyle="1" w:styleId="Heading2Char">
    <w:name w:val="Heading 2 Char"/>
    <w:basedOn w:val="DefaultParagraphFont"/>
    <w:link w:val="Heading2"/>
    <w:uiPriority w:val="9"/>
    <w:rsid w:val="0080742E"/>
    <w:rPr>
      <w:rFonts w:asciiTheme="majorHAnsi" w:eastAsiaTheme="majorEastAsia" w:hAnsiTheme="majorHAnsi" w:cstheme="majorBidi"/>
      <w:b/>
      <w:color w:val="404040" w:themeColor="text1" w:themeTint="BF"/>
      <w:sz w:val="28"/>
      <w:szCs w:val="26"/>
    </w:rPr>
  </w:style>
  <w:style w:type="character" w:customStyle="1" w:styleId="Heading3Char">
    <w:name w:val="Heading 3 Char"/>
    <w:basedOn w:val="DefaultParagraphFont"/>
    <w:link w:val="Heading3"/>
    <w:uiPriority w:val="9"/>
    <w:rsid w:val="0080742E"/>
    <w:rPr>
      <w:rFonts w:asciiTheme="majorHAnsi" w:eastAsiaTheme="majorEastAsia" w:hAnsiTheme="majorHAnsi" w:cstheme="majorBidi"/>
      <w:color w:val="1F4D78" w:themeColor="accent1" w:themeShade="7F"/>
      <w:sz w:val="28"/>
    </w:rPr>
  </w:style>
  <w:style w:type="table" w:styleId="TableGrid">
    <w:name w:val="Table Grid"/>
    <w:basedOn w:val="TableNormal"/>
    <w:uiPriority w:val="39"/>
    <w:rsid w:val="004F0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6E9B"/>
    <w:pPr>
      <w:spacing w:after="0" w:line="240" w:lineRule="auto"/>
      <w:ind w:left="720"/>
      <w:contextualSpacing/>
    </w:pPr>
    <w:rPr>
      <w:rFonts w:asciiTheme="minorHAnsi" w:hAnsiTheme="minorHAnsi"/>
      <w:sz w:val="24"/>
      <w:szCs w:val="24"/>
    </w:rPr>
  </w:style>
  <w:style w:type="paragraph" w:styleId="Footer">
    <w:name w:val="footer"/>
    <w:basedOn w:val="Normal"/>
    <w:link w:val="FooterChar"/>
    <w:uiPriority w:val="99"/>
    <w:unhideWhenUsed/>
    <w:rsid w:val="001B09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0987"/>
    <w:rPr>
      <w:rFonts w:ascii="Century Gothic" w:hAnsi="Century Gothic"/>
    </w:rPr>
  </w:style>
  <w:style w:type="character" w:styleId="PageNumber">
    <w:name w:val="page number"/>
    <w:basedOn w:val="DefaultParagraphFont"/>
    <w:uiPriority w:val="99"/>
    <w:semiHidden/>
    <w:unhideWhenUsed/>
    <w:rsid w:val="001B0987"/>
  </w:style>
  <w:style w:type="paragraph" w:styleId="Header">
    <w:name w:val="header"/>
    <w:basedOn w:val="Normal"/>
    <w:link w:val="HeaderChar"/>
    <w:uiPriority w:val="99"/>
    <w:unhideWhenUsed/>
    <w:rsid w:val="00DD5E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D5E96"/>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27763">
      <w:bodyDiv w:val="1"/>
      <w:marLeft w:val="0"/>
      <w:marRight w:val="0"/>
      <w:marTop w:val="0"/>
      <w:marBottom w:val="0"/>
      <w:divBdr>
        <w:top w:val="none" w:sz="0" w:space="0" w:color="auto"/>
        <w:left w:val="none" w:sz="0" w:space="0" w:color="auto"/>
        <w:bottom w:val="none" w:sz="0" w:space="0" w:color="auto"/>
        <w:right w:val="none" w:sz="0" w:space="0" w:color="auto"/>
      </w:divBdr>
    </w:div>
    <w:div w:id="97144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5ADA3-F7C7-264E-A3F2-B9B0CBE5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4340</Words>
  <Characters>24741</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29023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Vogt, Mary</dc:creator>
  <cp:keywords/>
  <dc:description/>
  <cp:lastModifiedBy>Milla</cp:lastModifiedBy>
  <cp:revision>4</cp:revision>
  <cp:lastPrinted>2017-01-19T19:30:00Z</cp:lastPrinted>
  <dcterms:created xsi:type="dcterms:W3CDTF">2017-01-31T17:59:00Z</dcterms:created>
  <dcterms:modified xsi:type="dcterms:W3CDTF">2017-01-31T18:06:00Z</dcterms:modified>
</cp:coreProperties>
</file>