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15ED3" w14:textId="17DC77FF" w:rsidR="000B130F" w:rsidRPr="000B130F" w:rsidRDefault="000B130F" w:rsidP="000B130F">
      <w:pPr>
        <w:jc w:val="center"/>
        <w:rPr>
          <w:rFonts w:ascii="Century Gothic" w:hAnsi="Century Gothic"/>
          <w:b/>
        </w:rPr>
      </w:pPr>
      <w:r w:rsidRPr="000B130F">
        <w:rPr>
          <w:rFonts w:ascii="Century Gothic" w:hAnsi="Century Gothic"/>
          <w:b/>
        </w:rPr>
        <w:t>Summary Notes 3-17-2014 Meeting</w:t>
      </w:r>
    </w:p>
    <w:p w14:paraId="7FF440AF" w14:textId="77777777" w:rsidR="000B130F" w:rsidRDefault="000B130F" w:rsidP="00C8505A">
      <w:pPr>
        <w:rPr>
          <w:rFonts w:ascii="Century Gothic" w:hAnsi="Century Gothic"/>
          <w:b/>
          <w:u w:val="single"/>
        </w:rPr>
      </w:pPr>
    </w:p>
    <w:p w14:paraId="2371F4A3" w14:textId="565A93EC" w:rsidR="000B130F" w:rsidRDefault="00F76173" w:rsidP="000B130F">
      <w:pPr>
        <w:rPr>
          <w:rFonts w:ascii="Century Gothic" w:hAnsi="Century Gothic"/>
          <w:color w:val="C0504D" w:themeColor="accent2"/>
          <w:sz w:val="18"/>
          <w:szCs w:val="18"/>
        </w:rPr>
      </w:pPr>
      <w:r>
        <w:rPr>
          <w:rFonts w:ascii="Century Gothic" w:hAnsi="Century Gothic"/>
          <w:color w:val="C0504D" w:themeColor="accent2"/>
          <w:sz w:val="18"/>
          <w:szCs w:val="18"/>
        </w:rPr>
        <w:t>We’ve set up a</w:t>
      </w:r>
      <w:bookmarkStart w:id="0" w:name="_GoBack"/>
      <w:bookmarkEnd w:id="0"/>
      <w:r w:rsidR="000B130F" w:rsidRPr="000B130F">
        <w:rPr>
          <w:rFonts w:ascii="Century Gothic" w:hAnsi="Century Gothic"/>
          <w:color w:val="C0504D" w:themeColor="accent2"/>
          <w:sz w:val="18"/>
          <w:szCs w:val="18"/>
        </w:rPr>
        <w:t xml:space="preserve"> new website for our working group</w:t>
      </w:r>
      <w:r w:rsidR="000B130F">
        <w:rPr>
          <w:rFonts w:ascii="Century Gothic" w:hAnsi="Century Gothic"/>
          <w:color w:val="C0504D" w:themeColor="accent2"/>
          <w:sz w:val="18"/>
          <w:szCs w:val="18"/>
        </w:rPr>
        <w:t xml:space="preserve"> where we can post documents; see immediately below</w:t>
      </w:r>
      <w:r>
        <w:rPr>
          <w:rFonts w:ascii="Century Gothic" w:hAnsi="Century Gothic"/>
          <w:color w:val="C0504D" w:themeColor="accent2"/>
          <w:sz w:val="18"/>
          <w:szCs w:val="18"/>
        </w:rPr>
        <w:t>,</w:t>
      </w:r>
    </w:p>
    <w:p w14:paraId="4A9D0B6F" w14:textId="77777777" w:rsidR="000B130F" w:rsidRDefault="000B130F" w:rsidP="000B130F">
      <w:pPr>
        <w:rPr>
          <w:rFonts w:ascii="Century Gothic" w:hAnsi="Century Gothic"/>
          <w:color w:val="C0504D" w:themeColor="accent2"/>
          <w:sz w:val="18"/>
          <w:szCs w:val="18"/>
        </w:rPr>
      </w:pPr>
    </w:p>
    <w:p w14:paraId="05CC77A5" w14:textId="518BB5EC" w:rsidR="000B130F" w:rsidRPr="00F76173" w:rsidRDefault="000B130F" w:rsidP="000B130F">
      <w:pPr>
        <w:rPr>
          <w:rFonts w:ascii="Century Gothic" w:hAnsi="Century Gothic"/>
          <w:b/>
          <w:color w:val="C0504D" w:themeColor="accent2"/>
          <w:sz w:val="18"/>
          <w:szCs w:val="18"/>
          <w:u w:val="single"/>
        </w:rPr>
      </w:pPr>
      <w:r w:rsidRPr="00F76173">
        <w:rPr>
          <w:rFonts w:ascii="Century Gothic" w:hAnsi="Century Gothic"/>
          <w:b/>
          <w:color w:val="C0504D" w:themeColor="accent2"/>
          <w:sz w:val="18"/>
          <w:szCs w:val="18"/>
          <w:u w:val="single"/>
        </w:rPr>
        <w:t>Courses:</w:t>
      </w:r>
    </w:p>
    <w:p w14:paraId="77CEF307" w14:textId="77777777" w:rsidR="000B130F" w:rsidRDefault="000B130F" w:rsidP="000B130F">
      <w:pPr>
        <w:rPr>
          <w:rFonts w:ascii="Century Gothic" w:hAnsi="Century Gothic"/>
          <w:color w:val="C0504D" w:themeColor="accent2"/>
          <w:sz w:val="18"/>
          <w:szCs w:val="18"/>
        </w:rPr>
      </w:pPr>
    </w:p>
    <w:p w14:paraId="594E3AA5" w14:textId="20803424" w:rsidR="000B130F" w:rsidRDefault="000B130F" w:rsidP="000B130F">
      <w:pPr>
        <w:rPr>
          <w:rFonts w:ascii="Century Gothic" w:hAnsi="Century Gothic"/>
          <w:color w:val="C0504D" w:themeColor="accent2"/>
          <w:sz w:val="18"/>
          <w:szCs w:val="18"/>
        </w:rPr>
      </w:pPr>
      <w:r>
        <w:rPr>
          <w:rFonts w:ascii="Century Gothic" w:hAnsi="Century Gothic"/>
          <w:color w:val="C0504D" w:themeColor="accent2"/>
          <w:sz w:val="18"/>
          <w:szCs w:val="18"/>
        </w:rPr>
        <w:t xml:space="preserve">We will use the </w:t>
      </w:r>
      <w:proofErr w:type="spellStart"/>
      <w:r>
        <w:rPr>
          <w:rFonts w:ascii="Century Gothic" w:hAnsi="Century Gothic"/>
          <w:color w:val="C0504D" w:themeColor="accent2"/>
          <w:sz w:val="18"/>
          <w:szCs w:val="18"/>
        </w:rPr>
        <w:t>xls</w:t>
      </w:r>
      <w:proofErr w:type="spellEnd"/>
      <w:r>
        <w:rPr>
          <w:rFonts w:ascii="Century Gothic" w:hAnsi="Century Gothic"/>
          <w:color w:val="C0504D" w:themeColor="accent2"/>
          <w:sz w:val="18"/>
          <w:szCs w:val="18"/>
        </w:rPr>
        <w:t xml:space="preserve"> file updated by PRIE as our database for tracking SLO’s. Sandra will share it with the deans on Tuesday 3/18 to verify, along with the list of courses to be banked and</w:t>
      </w:r>
      <w:r w:rsidR="00F76173">
        <w:rPr>
          <w:rFonts w:ascii="Century Gothic" w:hAnsi="Century Gothic"/>
          <w:color w:val="C0504D" w:themeColor="accent2"/>
          <w:sz w:val="18"/>
          <w:szCs w:val="18"/>
        </w:rPr>
        <w:t xml:space="preserve"> those needing SLO assessment. (</w:t>
      </w:r>
      <w:r>
        <w:rPr>
          <w:rFonts w:ascii="Century Gothic" w:hAnsi="Century Gothic"/>
          <w:color w:val="C0504D" w:themeColor="accent2"/>
          <w:sz w:val="18"/>
          <w:szCs w:val="18"/>
        </w:rPr>
        <w:t xml:space="preserve">Milla has </w:t>
      </w:r>
      <w:r w:rsidR="00F76173">
        <w:rPr>
          <w:rFonts w:ascii="Century Gothic" w:hAnsi="Century Gothic"/>
          <w:color w:val="C0504D" w:themeColor="accent2"/>
          <w:sz w:val="18"/>
          <w:szCs w:val="18"/>
        </w:rPr>
        <w:t>subsequently emailed</w:t>
      </w:r>
      <w:r>
        <w:rPr>
          <w:rFonts w:ascii="Century Gothic" w:hAnsi="Century Gothic"/>
          <w:color w:val="C0504D" w:themeColor="accent2"/>
          <w:sz w:val="18"/>
          <w:szCs w:val="18"/>
        </w:rPr>
        <w:t xml:space="preserve"> files to Sandra.)</w:t>
      </w:r>
    </w:p>
    <w:p w14:paraId="5AA9A0AE" w14:textId="77777777" w:rsidR="000B130F" w:rsidRDefault="000B130F" w:rsidP="000B130F">
      <w:pPr>
        <w:rPr>
          <w:rFonts w:ascii="Century Gothic" w:hAnsi="Century Gothic"/>
          <w:color w:val="C0504D" w:themeColor="accent2"/>
          <w:sz w:val="18"/>
          <w:szCs w:val="18"/>
        </w:rPr>
      </w:pPr>
    </w:p>
    <w:p w14:paraId="38861DE9" w14:textId="715D00D2" w:rsidR="000B130F" w:rsidRDefault="000B130F" w:rsidP="000B130F">
      <w:pPr>
        <w:rPr>
          <w:rFonts w:ascii="Century Gothic" w:hAnsi="Century Gothic"/>
          <w:color w:val="C0504D" w:themeColor="accent2"/>
          <w:sz w:val="18"/>
          <w:szCs w:val="18"/>
        </w:rPr>
      </w:pPr>
      <w:r>
        <w:rPr>
          <w:rFonts w:ascii="Century Gothic" w:hAnsi="Century Gothic"/>
          <w:color w:val="C0504D" w:themeColor="accent2"/>
          <w:sz w:val="18"/>
          <w:szCs w:val="18"/>
        </w:rPr>
        <w:t xml:space="preserve">Also needing </w:t>
      </w:r>
      <w:proofErr w:type="spellStart"/>
      <w:r>
        <w:rPr>
          <w:rFonts w:ascii="Century Gothic" w:hAnsi="Century Gothic"/>
          <w:color w:val="C0504D" w:themeColor="accent2"/>
          <w:sz w:val="18"/>
          <w:szCs w:val="18"/>
        </w:rPr>
        <w:t>followup</w:t>
      </w:r>
      <w:proofErr w:type="spellEnd"/>
      <w:r>
        <w:rPr>
          <w:rFonts w:ascii="Century Gothic" w:hAnsi="Century Gothic"/>
          <w:color w:val="C0504D" w:themeColor="accent2"/>
          <w:sz w:val="18"/>
          <w:szCs w:val="18"/>
        </w:rPr>
        <w:t xml:space="preserve"> are the discrepancies that David has identified in </w:t>
      </w:r>
      <w:proofErr w:type="spellStart"/>
      <w:r>
        <w:rPr>
          <w:rFonts w:ascii="Century Gothic" w:hAnsi="Century Gothic"/>
          <w:color w:val="C0504D" w:themeColor="accent2"/>
          <w:sz w:val="18"/>
          <w:szCs w:val="18"/>
        </w:rPr>
        <w:t>CurricuNET</w:t>
      </w:r>
      <w:proofErr w:type="spellEnd"/>
      <w:r>
        <w:rPr>
          <w:rFonts w:ascii="Century Gothic" w:hAnsi="Century Gothic"/>
          <w:color w:val="C0504D" w:themeColor="accent2"/>
          <w:sz w:val="18"/>
          <w:szCs w:val="18"/>
        </w:rPr>
        <w:t xml:space="preserve"> (between the PRIE file and </w:t>
      </w:r>
      <w:proofErr w:type="spellStart"/>
      <w:r>
        <w:rPr>
          <w:rFonts w:ascii="Century Gothic" w:hAnsi="Century Gothic"/>
          <w:color w:val="C0504D" w:themeColor="accent2"/>
          <w:sz w:val="18"/>
          <w:szCs w:val="18"/>
        </w:rPr>
        <w:t>CurricuNET</w:t>
      </w:r>
      <w:proofErr w:type="spellEnd"/>
      <w:r w:rsidR="00F76173">
        <w:rPr>
          <w:rFonts w:ascii="Century Gothic" w:hAnsi="Century Gothic"/>
          <w:color w:val="C0504D" w:themeColor="accent2"/>
          <w:sz w:val="18"/>
          <w:szCs w:val="18"/>
        </w:rPr>
        <w:t>)</w:t>
      </w:r>
      <w:r>
        <w:rPr>
          <w:rFonts w:ascii="Century Gothic" w:hAnsi="Century Gothic"/>
          <w:color w:val="C0504D" w:themeColor="accent2"/>
          <w:sz w:val="18"/>
          <w:szCs w:val="18"/>
        </w:rPr>
        <w:t xml:space="preserve">. David has complied a list and also emailed a list to Sandra for distribution to the deans. A couple of classes need </w:t>
      </w:r>
      <w:proofErr w:type="spellStart"/>
      <w:r>
        <w:rPr>
          <w:rFonts w:ascii="Century Gothic" w:hAnsi="Century Gothic"/>
          <w:color w:val="C0504D" w:themeColor="accent2"/>
          <w:sz w:val="18"/>
          <w:szCs w:val="18"/>
        </w:rPr>
        <w:t>followup</w:t>
      </w:r>
      <w:proofErr w:type="spellEnd"/>
      <w:r>
        <w:rPr>
          <w:rFonts w:ascii="Century Gothic" w:hAnsi="Century Gothic"/>
          <w:color w:val="C0504D" w:themeColor="accent2"/>
          <w:sz w:val="18"/>
          <w:szCs w:val="18"/>
        </w:rPr>
        <w:t xml:space="preserve"> with Ada.</w:t>
      </w:r>
    </w:p>
    <w:p w14:paraId="6CF2455C" w14:textId="77777777" w:rsidR="000B130F" w:rsidRDefault="000B130F" w:rsidP="000B130F">
      <w:pPr>
        <w:rPr>
          <w:rFonts w:ascii="Century Gothic" w:hAnsi="Century Gothic"/>
          <w:color w:val="C0504D" w:themeColor="accent2"/>
          <w:sz w:val="18"/>
          <w:szCs w:val="18"/>
        </w:rPr>
      </w:pPr>
    </w:p>
    <w:p w14:paraId="255BB9A8" w14:textId="5C647AA7" w:rsidR="000B130F" w:rsidRDefault="000B130F" w:rsidP="000B130F">
      <w:pPr>
        <w:rPr>
          <w:rFonts w:ascii="Century Gothic" w:hAnsi="Century Gothic"/>
          <w:color w:val="C0504D" w:themeColor="accent2"/>
          <w:sz w:val="18"/>
          <w:szCs w:val="18"/>
        </w:rPr>
      </w:pPr>
      <w:r>
        <w:rPr>
          <w:rFonts w:ascii="Century Gothic" w:hAnsi="Century Gothic"/>
          <w:color w:val="C0504D" w:themeColor="accent2"/>
          <w:sz w:val="18"/>
          <w:szCs w:val="18"/>
        </w:rPr>
        <w:t xml:space="preserve">We discussed the prospect of PRIE assisting in tracking SLO’s in COI, </w:t>
      </w:r>
      <w:proofErr w:type="spellStart"/>
      <w:r>
        <w:rPr>
          <w:rFonts w:ascii="Century Gothic" w:hAnsi="Century Gothic"/>
          <w:color w:val="C0504D" w:themeColor="accent2"/>
          <w:sz w:val="18"/>
          <w:szCs w:val="18"/>
        </w:rPr>
        <w:t>CurricuNET</w:t>
      </w:r>
      <w:proofErr w:type="spellEnd"/>
      <w:r>
        <w:rPr>
          <w:rFonts w:ascii="Century Gothic" w:hAnsi="Century Gothic"/>
          <w:color w:val="C0504D" w:themeColor="accent2"/>
          <w:sz w:val="18"/>
          <w:szCs w:val="18"/>
        </w:rPr>
        <w:t xml:space="preserve"> and </w:t>
      </w:r>
      <w:proofErr w:type="spellStart"/>
      <w:r>
        <w:rPr>
          <w:rFonts w:ascii="Century Gothic" w:hAnsi="Century Gothic"/>
          <w:color w:val="C0504D" w:themeColor="accent2"/>
          <w:sz w:val="18"/>
          <w:szCs w:val="18"/>
        </w:rPr>
        <w:t>Tracdat</w:t>
      </w:r>
      <w:proofErr w:type="spellEnd"/>
      <w:r>
        <w:rPr>
          <w:rFonts w:ascii="Century Gothic" w:hAnsi="Century Gothic"/>
          <w:color w:val="C0504D" w:themeColor="accent2"/>
          <w:sz w:val="18"/>
          <w:szCs w:val="18"/>
        </w:rPr>
        <w:t>. We need to explore the feasibility of this. Sandra</w:t>
      </w:r>
      <w:r w:rsidR="00F76173">
        <w:rPr>
          <w:rFonts w:ascii="Century Gothic" w:hAnsi="Century Gothic"/>
          <w:color w:val="C0504D" w:themeColor="accent2"/>
          <w:sz w:val="18"/>
          <w:szCs w:val="18"/>
        </w:rPr>
        <w:t>’s office</w:t>
      </w:r>
      <w:r>
        <w:rPr>
          <w:rFonts w:ascii="Century Gothic" w:hAnsi="Century Gothic"/>
          <w:color w:val="C0504D" w:themeColor="accent2"/>
          <w:sz w:val="18"/>
          <w:szCs w:val="18"/>
        </w:rPr>
        <w:t xml:space="preserve"> will set up a meeting.</w:t>
      </w:r>
    </w:p>
    <w:p w14:paraId="0A213916" w14:textId="77777777" w:rsidR="000B130F" w:rsidRDefault="000B130F" w:rsidP="000B130F">
      <w:pPr>
        <w:rPr>
          <w:rFonts w:ascii="Century Gothic" w:hAnsi="Century Gothic"/>
          <w:color w:val="C0504D" w:themeColor="accent2"/>
          <w:sz w:val="18"/>
          <w:szCs w:val="18"/>
        </w:rPr>
      </w:pPr>
    </w:p>
    <w:p w14:paraId="54F55378" w14:textId="581DF686" w:rsidR="000B130F" w:rsidRPr="00F76173" w:rsidRDefault="000B130F" w:rsidP="000B130F">
      <w:pPr>
        <w:rPr>
          <w:rFonts w:ascii="Century Gothic" w:hAnsi="Century Gothic"/>
          <w:b/>
          <w:color w:val="C0504D" w:themeColor="accent2"/>
          <w:sz w:val="18"/>
          <w:szCs w:val="18"/>
          <w:u w:val="single"/>
        </w:rPr>
      </w:pPr>
      <w:r w:rsidRPr="00F76173">
        <w:rPr>
          <w:rFonts w:ascii="Century Gothic" w:hAnsi="Century Gothic"/>
          <w:b/>
          <w:color w:val="C0504D" w:themeColor="accent2"/>
          <w:sz w:val="18"/>
          <w:szCs w:val="18"/>
          <w:u w:val="single"/>
        </w:rPr>
        <w:t>Program SLO’s</w:t>
      </w:r>
    </w:p>
    <w:p w14:paraId="58626B9D" w14:textId="4BAF6992" w:rsidR="000B130F" w:rsidRDefault="000B130F" w:rsidP="00C8505A">
      <w:pPr>
        <w:rPr>
          <w:rFonts w:ascii="Century Gothic" w:hAnsi="Century Gothic"/>
          <w:b/>
          <w:u w:val="single"/>
        </w:rPr>
      </w:pPr>
    </w:p>
    <w:p w14:paraId="52C7518E" w14:textId="2BE7D5A7" w:rsidR="000B130F" w:rsidRDefault="000B130F" w:rsidP="00C8505A">
      <w:pPr>
        <w:rPr>
          <w:rFonts w:ascii="Century Gothic" w:hAnsi="Century Gothic"/>
          <w:color w:val="C0504D" w:themeColor="accent2"/>
          <w:sz w:val="18"/>
          <w:szCs w:val="18"/>
        </w:rPr>
      </w:pPr>
      <w:r>
        <w:rPr>
          <w:rFonts w:ascii="Century Gothic" w:hAnsi="Century Gothic"/>
          <w:color w:val="C0504D" w:themeColor="accent2"/>
          <w:sz w:val="18"/>
          <w:szCs w:val="18"/>
        </w:rPr>
        <w:t xml:space="preserve">David will run some sample department </w:t>
      </w:r>
      <w:proofErr w:type="spellStart"/>
      <w:r>
        <w:rPr>
          <w:rFonts w:ascii="Century Gothic" w:hAnsi="Century Gothic"/>
          <w:color w:val="C0504D" w:themeColor="accent2"/>
          <w:sz w:val="18"/>
          <w:szCs w:val="18"/>
        </w:rPr>
        <w:t>Tracdat</w:t>
      </w:r>
      <w:proofErr w:type="spellEnd"/>
      <w:r>
        <w:rPr>
          <w:rFonts w:ascii="Century Gothic" w:hAnsi="Century Gothic"/>
          <w:color w:val="C0504D" w:themeColor="accent2"/>
          <w:sz w:val="18"/>
          <w:szCs w:val="18"/>
        </w:rPr>
        <w:t xml:space="preserve"> reports of GE </w:t>
      </w:r>
      <w:r w:rsidR="00F76173">
        <w:rPr>
          <w:rFonts w:ascii="Century Gothic" w:hAnsi="Century Gothic"/>
          <w:color w:val="C0504D" w:themeColor="accent2"/>
          <w:sz w:val="18"/>
          <w:szCs w:val="18"/>
        </w:rPr>
        <w:t>SLO’s</w:t>
      </w:r>
      <w:r>
        <w:rPr>
          <w:rFonts w:ascii="Century Gothic" w:hAnsi="Century Gothic"/>
          <w:color w:val="C0504D" w:themeColor="accent2"/>
          <w:sz w:val="18"/>
          <w:szCs w:val="18"/>
        </w:rPr>
        <w:t xml:space="preserve"> tracked to course SLO’s for discussion in the working group. We will need to create some easy-to-use map for departments to make the linkages.</w:t>
      </w:r>
    </w:p>
    <w:p w14:paraId="1C9BE58D" w14:textId="77777777" w:rsidR="000B130F" w:rsidRDefault="000B130F" w:rsidP="00C8505A">
      <w:pPr>
        <w:rPr>
          <w:rFonts w:ascii="Century Gothic" w:hAnsi="Century Gothic"/>
          <w:color w:val="C0504D" w:themeColor="accent2"/>
          <w:sz w:val="18"/>
          <w:szCs w:val="18"/>
        </w:rPr>
      </w:pPr>
    </w:p>
    <w:p w14:paraId="23C214B0" w14:textId="40F28B08" w:rsidR="000B130F" w:rsidRDefault="000B130F" w:rsidP="00C8505A">
      <w:pPr>
        <w:rPr>
          <w:rFonts w:ascii="Century Gothic" w:hAnsi="Century Gothic"/>
          <w:color w:val="C0504D" w:themeColor="accent2"/>
          <w:sz w:val="18"/>
          <w:szCs w:val="18"/>
        </w:rPr>
      </w:pPr>
      <w:r>
        <w:rPr>
          <w:rFonts w:ascii="Century Gothic" w:hAnsi="Century Gothic"/>
          <w:color w:val="C0504D" w:themeColor="accent2"/>
          <w:sz w:val="18"/>
          <w:szCs w:val="18"/>
        </w:rPr>
        <w:t>We will wait until next week (after discussion on 3/34) to distribute to the deans the Program SLO’s status report</w:t>
      </w:r>
      <w:r w:rsidR="00F76173">
        <w:rPr>
          <w:rFonts w:ascii="Century Gothic" w:hAnsi="Century Gothic"/>
          <w:color w:val="C0504D" w:themeColor="accent2"/>
          <w:sz w:val="18"/>
          <w:szCs w:val="18"/>
        </w:rPr>
        <w:t xml:space="preserve">s </w:t>
      </w:r>
      <w:proofErr w:type="spellStart"/>
      <w:r w:rsidR="00F76173">
        <w:rPr>
          <w:rFonts w:ascii="Century Gothic" w:hAnsi="Century Gothic"/>
          <w:color w:val="C0504D" w:themeColor="accent2"/>
          <w:sz w:val="18"/>
          <w:szCs w:val="18"/>
        </w:rPr>
        <w:t>xlxs</w:t>
      </w:r>
      <w:proofErr w:type="spellEnd"/>
      <w:r w:rsidR="00F76173">
        <w:rPr>
          <w:rFonts w:ascii="Century Gothic" w:hAnsi="Century Gothic"/>
          <w:color w:val="C0504D" w:themeColor="accent2"/>
          <w:sz w:val="18"/>
          <w:szCs w:val="18"/>
        </w:rPr>
        <w:t xml:space="preserve"> file</w:t>
      </w:r>
      <w:r>
        <w:rPr>
          <w:rFonts w:ascii="Century Gothic" w:hAnsi="Century Gothic"/>
          <w:color w:val="C0504D" w:themeColor="accent2"/>
          <w:sz w:val="18"/>
          <w:szCs w:val="18"/>
        </w:rPr>
        <w:t>. We noted that it appeared incomplete for Accounting, so the deans will need to verify whether we have include all the appropriate programs</w:t>
      </w:r>
      <w:r w:rsidR="00F76173">
        <w:rPr>
          <w:rFonts w:ascii="Century Gothic" w:hAnsi="Century Gothic"/>
          <w:color w:val="C0504D" w:themeColor="accent2"/>
          <w:sz w:val="18"/>
          <w:szCs w:val="18"/>
        </w:rPr>
        <w:t xml:space="preserve"> and whether there are other gaps</w:t>
      </w:r>
      <w:r>
        <w:rPr>
          <w:rFonts w:ascii="Century Gothic" w:hAnsi="Century Gothic"/>
          <w:color w:val="C0504D" w:themeColor="accent2"/>
          <w:sz w:val="18"/>
          <w:szCs w:val="18"/>
        </w:rPr>
        <w:t>. We agree that it should include both types of certificates as well as degrees</w:t>
      </w:r>
      <w:r w:rsidR="00960E91">
        <w:rPr>
          <w:rFonts w:ascii="Century Gothic" w:hAnsi="Century Gothic"/>
          <w:color w:val="C0504D" w:themeColor="accent2"/>
          <w:sz w:val="18"/>
          <w:szCs w:val="18"/>
        </w:rPr>
        <w:t>.</w:t>
      </w:r>
    </w:p>
    <w:p w14:paraId="1CFDAE2D" w14:textId="77777777" w:rsidR="00960E91" w:rsidRDefault="00960E91" w:rsidP="00C8505A">
      <w:pPr>
        <w:rPr>
          <w:rFonts w:ascii="Century Gothic" w:hAnsi="Century Gothic"/>
          <w:color w:val="C0504D" w:themeColor="accent2"/>
          <w:sz w:val="18"/>
          <w:szCs w:val="18"/>
        </w:rPr>
      </w:pPr>
    </w:p>
    <w:p w14:paraId="4B0FC199" w14:textId="6BD70B31" w:rsidR="00960E91" w:rsidRDefault="00960E91" w:rsidP="00C8505A">
      <w:pPr>
        <w:rPr>
          <w:rFonts w:ascii="Century Gothic" w:hAnsi="Century Gothic"/>
          <w:b/>
          <w:color w:val="C0504D" w:themeColor="accent2"/>
          <w:sz w:val="18"/>
          <w:szCs w:val="18"/>
          <w:u w:val="single"/>
        </w:rPr>
      </w:pPr>
      <w:r w:rsidRPr="00960E91">
        <w:rPr>
          <w:rFonts w:ascii="Century Gothic" w:hAnsi="Century Gothic"/>
          <w:b/>
          <w:color w:val="C0504D" w:themeColor="accent2"/>
          <w:sz w:val="18"/>
          <w:szCs w:val="18"/>
          <w:u w:val="single"/>
        </w:rPr>
        <w:t>SLO Program Assessment</w:t>
      </w:r>
    </w:p>
    <w:p w14:paraId="17A61380" w14:textId="77777777" w:rsidR="00960E91" w:rsidRDefault="00960E91" w:rsidP="00C8505A">
      <w:pPr>
        <w:rPr>
          <w:rFonts w:ascii="Century Gothic" w:hAnsi="Century Gothic"/>
          <w:b/>
          <w:color w:val="C0504D" w:themeColor="accent2"/>
          <w:sz w:val="18"/>
          <w:szCs w:val="18"/>
          <w:u w:val="single"/>
        </w:rPr>
      </w:pPr>
    </w:p>
    <w:p w14:paraId="5946C71A" w14:textId="08C33FBA" w:rsidR="00960E91" w:rsidRDefault="00960E91" w:rsidP="00C8505A">
      <w:pPr>
        <w:rPr>
          <w:rFonts w:ascii="Century Gothic" w:hAnsi="Century Gothic"/>
          <w:color w:val="C0504D" w:themeColor="accent2"/>
          <w:sz w:val="18"/>
          <w:szCs w:val="18"/>
        </w:rPr>
      </w:pPr>
      <w:r>
        <w:rPr>
          <w:rFonts w:ascii="Century Gothic" w:hAnsi="Century Gothic"/>
          <w:color w:val="C0504D" w:themeColor="accent2"/>
          <w:sz w:val="18"/>
          <w:szCs w:val="18"/>
        </w:rPr>
        <w:t>We agreed on a number of items:</w:t>
      </w:r>
    </w:p>
    <w:p w14:paraId="07B80D2A" w14:textId="77777777" w:rsidR="00960E91" w:rsidRDefault="00960E91" w:rsidP="00C8505A">
      <w:pPr>
        <w:rPr>
          <w:rFonts w:ascii="Century Gothic" w:hAnsi="Century Gothic"/>
          <w:color w:val="C0504D" w:themeColor="accent2"/>
          <w:sz w:val="18"/>
          <w:szCs w:val="18"/>
        </w:rPr>
      </w:pPr>
    </w:p>
    <w:p w14:paraId="34F4ED80" w14:textId="2983B163" w:rsidR="00960E91" w:rsidRPr="00960E91" w:rsidRDefault="00960E91" w:rsidP="00C8505A">
      <w:pPr>
        <w:rPr>
          <w:rFonts w:ascii="Century Gothic" w:hAnsi="Century Gothic"/>
          <w:b/>
          <w:color w:val="C0504D" w:themeColor="accent2"/>
          <w:sz w:val="18"/>
          <w:szCs w:val="18"/>
        </w:rPr>
      </w:pPr>
      <w:r w:rsidRPr="00960E91">
        <w:rPr>
          <w:rFonts w:ascii="Century Gothic" w:hAnsi="Century Gothic"/>
          <w:b/>
          <w:color w:val="C0504D" w:themeColor="accent2"/>
          <w:sz w:val="18"/>
          <w:szCs w:val="18"/>
        </w:rPr>
        <w:t xml:space="preserve">Note: We need to identify how/when we will follow-up on this.  All PRIE tasks (?) </w:t>
      </w:r>
      <w:proofErr w:type="gramStart"/>
      <w:r w:rsidRPr="00960E91">
        <w:rPr>
          <w:rFonts w:ascii="Century Gothic" w:hAnsi="Century Gothic"/>
          <w:b/>
          <w:color w:val="C0504D" w:themeColor="accent2"/>
          <w:sz w:val="18"/>
          <w:szCs w:val="18"/>
        </w:rPr>
        <w:t>To do.</w:t>
      </w:r>
      <w:proofErr w:type="gramEnd"/>
    </w:p>
    <w:p w14:paraId="3ADDA9B9" w14:textId="2C9BF4EE" w:rsidR="00960E91" w:rsidRDefault="00960E91" w:rsidP="00960E91">
      <w:pPr>
        <w:pStyle w:val="ListParagraph"/>
        <w:numPr>
          <w:ilvl w:val="0"/>
          <w:numId w:val="6"/>
        </w:numPr>
        <w:rPr>
          <w:rFonts w:ascii="Century Gothic" w:hAnsi="Century Gothic"/>
          <w:color w:val="C0504D" w:themeColor="accent2"/>
          <w:sz w:val="18"/>
          <w:szCs w:val="18"/>
        </w:rPr>
      </w:pPr>
      <w:r w:rsidRPr="00960E91">
        <w:rPr>
          <w:rFonts w:ascii="Century Gothic" w:hAnsi="Century Gothic"/>
          <w:color w:val="C0504D" w:themeColor="accent2"/>
          <w:sz w:val="18"/>
          <w:szCs w:val="18"/>
        </w:rPr>
        <w:t xml:space="preserve">For purposes of the reports (on survey results), they will be annual reports. A year will be comprised of </w:t>
      </w:r>
      <w:proofErr w:type="gramStart"/>
      <w:r w:rsidRPr="00960E91">
        <w:rPr>
          <w:rFonts w:ascii="Century Gothic" w:hAnsi="Century Gothic"/>
          <w:color w:val="C0504D" w:themeColor="accent2"/>
          <w:sz w:val="18"/>
          <w:szCs w:val="18"/>
        </w:rPr>
        <w:t>Fall</w:t>
      </w:r>
      <w:proofErr w:type="gramEnd"/>
      <w:r w:rsidRPr="00960E91">
        <w:rPr>
          <w:rFonts w:ascii="Century Gothic" w:hAnsi="Century Gothic"/>
          <w:color w:val="C0504D" w:themeColor="accent2"/>
          <w:sz w:val="18"/>
          <w:szCs w:val="18"/>
        </w:rPr>
        <w:t xml:space="preserve">, Spring +Summer. The first report could include the initial </w:t>
      </w:r>
      <w:r>
        <w:rPr>
          <w:rFonts w:ascii="Century Gothic" w:hAnsi="Century Gothic"/>
          <w:color w:val="C0504D" w:themeColor="accent2"/>
          <w:sz w:val="18"/>
          <w:szCs w:val="18"/>
        </w:rPr>
        <w:t xml:space="preserve">pilot </w:t>
      </w:r>
      <w:r w:rsidRPr="00960E91">
        <w:rPr>
          <w:rFonts w:ascii="Century Gothic" w:hAnsi="Century Gothic"/>
          <w:color w:val="C0504D" w:themeColor="accent2"/>
          <w:sz w:val="18"/>
          <w:szCs w:val="18"/>
        </w:rPr>
        <w:t>summer: summer</w:t>
      </w:r>
      <w:proofErr w:type="gramStart"/>
      <w:r w:rsidRPr="00960E91">
        <w:rPr>
          <w:rFonts w:ascii="Century Gothic" w:hAnsi="Century Gothic"/>
          <w:color w:val="C0504D" w:themeColor="accent2"/>
          <w:sz w:val="18"/>
          <w:szCs w:val="18"/>
        </w:rPr>
        <w:t>,</w:t>
      </w:r>
      <w:r w:rsidR="00F76173">
        <w:rPr>
          <w:rFonts w:ascii="Century Gothic" w:hAnsi="Century Gothic"/>
          <w:color w:val="C0504D" w:themeColor="accent2"/>
          <w:sz w:val="18"/>
          <w:szCs w:val="18"/>
        </w:rPr>
        <w:t>+</w:t>
      </w:r>
      <w:proofErr w:type="gramEnd"/>
      <w:r w:rsidRPr="00960E91">
        <w:rPr>
          <w:rFonts w:ascii="Century Gothic" w:hAnsi="Century Gothic"/>
          <w:color w:val="C0504D" w:themeColor="accent2"/>
          <w:sz w:val="18"/>
          <w:szCs w:val="18"/>
        </w:rPr>
        <w:t xml:space="preserve"> fall</w:t>
      </w:r>
      <w:r w:rsidR="00F76173">
        <w:rPr>
          <w:rFonts w:ascii="Century Gothic" w:hAnsi="Century Gothic"/>
          <w:color w:val="C0504D" w:themeColor="accent2"/>
          <w:sz w:val="18"/>
          <w:szCs w:val="18"/>
        </w:rPr>
        <w:t>+</w:t>
      </w:r>
      <w:r w:rsidRPr="00960E91">
        <w:rPr>
          <w:rFonts w:ascii="Century Gothic" w:hAnsi="Century Gothic"/>
          <w:color w:val="C0504D" w:themeColor="accent2"/>
          <w:sz w:val="18"/>
          <w:szCs w:val="18"/>
        </w:rPr>
        <w:t>, spring</w:t>
      </w:r>
      <w:r w:rsidR="00F76173">
        <w:rPr>
          <w:rFonts w:ascii="Century Gothic" w:hAnsi="Century Gothic"/>
          <w:color w:val="C0504D" w:themeColor="accent2"/>
          <w:sz w:val="18"/>
          <w:szCs w:val="18"/>
        </w:rPr>
        <w:t>+</w:t>
      </w:r>
      <w:r w:rsidRPr="00960E91">
        <w:rPr>
          <w:rFonts w:ascii="Century Gothic" w:hAnsi="Century Gothic"/>
          <w:color w:val="C0504D" w:themeColor="accent2"/>
          <w:sz w:val="18"/>
          <w:szCs w:val="18"/>
        </w:rPr>
        <w:t>, summer.</w:t>
      </w:r>
    </w:p>
    <w:p w14:paraId="239598AB" w14:textId="77777777" w:rsidR="00960E91" w:rsidRPr="00960E91" w:rsidRDefault="00960E91" w:rsidP="00960E91">
      <w:pPr>
        <w:pStyle w:val="ListParagraph"/>
        <w:rPr>
          <w:rFonts w:ascii="Century Gothic" w:hAnsi="Century Gothic"/>
          <w:color w:val="C0504D" w:themeColor="accent2"/>
          <w:sz w:val="18"/>
          <w:szCs w:val="18"/>
        </w:rPr>
      </w:pPr>
    </w:p>
    <w:p w14:paraId="6C81CDE8" w14:textId="241F5AE5" w:rsidR="00960E91" w:rsidRDefault="00960E91" w:rsidP="00960E91">
      <w:pPr>
        <w:pStyle w:val="ListParagraph"/>
        <w:numPr>
          <w:ilvl w:val="0"/>
          <w:numId w:val="6"/>
        </w:numPr>
        <w:rPr>
          <w:rFonts w:ascii="Century Gothic" w:hAnsi="Century Gothic"/>
          <w:color w:val="C0504D" w:themeColor="accent2"/>
          <w:sz w:val="18"/>
          <w:szCs w:val="18"/>
        </w:rPr>
      </w:pPr>
      <w:r w:rsidRPr="00960E91">
        <w:rPr>
          <w:rFonts w:ascii="Century Gothic" w:hAnsi="Century Gothic"/>
          <w:color w:val="C0504D" w:themeColor="accent2"/>
          <w:sz w:val="18"/>
          <w:szCs w:val="18"/>
        </w:rPr>
        <w:t>Reports need to indicate some narrative examination of a context for the survey data. We have to assume people don’t understand what the survey is reporting…</w:t>
      </w:r>
    </w:p>
    <w:p w14:paraId="1429D323" w14:textId="77777777" w:rsidR="00960E91" w:rsidRPr="00960E91" w:rsidRDefault="00960E91" w:rsidP="00960E91">
      <w:pPr>
        <w:pStyle w:val="ListParagraph"/>
        <w:rPr>
          <w:rFonts w:ascii="Century Gothic" w:hAnsi="Century Gothic"/>
          <w:color w:val="C0504D" w:themeColor="accent2"/>
          <w:sz w:val="18"/>
          <w:szCs w:val="18"/>
        </w:rPr>
      </w:pPr>
    </w:p>
    <w:p w14:paraId="7D5CEA00" w14:textId="297A6887" w:rsidR="00960E91" w:rsidRDefault="00960E91" w:rsidP="00C8505A">
      <w:pPr>
        <w:pStyle w:val="ListParagraph"/>
        <w:numPr>
          <w:ilvl w:val="0"/>
          <w:numId w:val="6"/>
        </w:numPr>
        <w:rPr>
          <w:rFonts w:ascii="Century Gothic" w:hAnsi="Century Gothic"/>
          <w:color w:val="C0504D" w:themeColor="accent2"/>
          <w:sz w:val="18"/>
          <w:szCs w:val="18"/>
        </w:rPr>
      </w:pPr>
      <w:r w:rsidRPr="00960E91">
        <w:rPr>
          <w:rFonts w:ascii="Century Gothic" w:hAnsi="Century Gothic"/>
          <w:color w:val="C0504D" w:themeColor="accent2"/>
          <w:sz w:val="18"/>
          <w:szCs w:val="18"/>
        </w:rPr>
        <w:t>Report needs to indicate on how many individuals applied and received an email invitation and how many of that group responded.</w:t>
      </w:r>
    </w:p>
    <w:p w14:paraId="5A9152FE" w14:textId="77777777" w:rsidR="00960E91" w:rsidRPr="00960E91" w:rsidRDefault="00960E91" w:rsidP="00960E91">
      <w:pPr>
        <w:pStyle w:val="ListParagraph"/>
        <w:rPr>
          <w:rFonts w:ascii="Century Gothic" w:hAnsi="Century Gothic"/>
          <w:color w:val="C0504D" w:themeColor="accent2"/>
          <w:sz w:val="18"/>
          <w:szCs w:val="18"/>
        </w:rPr>
      </w:pPr>
    </w:p>
    <w:p w14:paraId="7089FDDB" w14:textId="06CE6141" w:rsidR="00960E91" w:rsidRPr="00960E91" w:rsidRDefault="00960E91" w:rsidP="00960E91">
      <w:pPr>
        <w:pStyle w:val="ListParagraph"/>
        <w:numPr>
          <w:ilvl w:val="0"/>
          <w:numId w:val="6"/>
        </w:numPr>
        <w:rPr>
          <w:rFonts w:ascii="Century Gothic" w:hAnsi="Century Gothic"/>
          <w:color w:val="C0504D" w:themeColor="accent2"/>
          <w:sz w:val="18"/>
          <w:szCs w:val="18"/>
        </w:rPr>
      </w:pPr>
      <w:r w:rsidRPr="00960E91">
        <w:rPr>
          <w:rFonts w:ascii="Century Gothic" w:hAnsi="Century Gothic"/>
          <w:color w:val="C0504D" w:themeColor="accent2"/>
          <w:sz w:val="18"/>
          <w:szCs w:val="18"/>
        </w:rPr>
        <w:t>We also need to include the group</w:t>
      </w:r>
      <w:r w:rsidR="00F76173">
        <w:rPr>
          <w:rFonts w:ascii="Century Gothic" w:hAnsi="Century Gothic"/>
          <w:color w:val="C0504D" w:themeColor="accent2"/>
          <w:sz w:val="18"/>
          <w:szCs w:val="18"/>
        </w:rPr>
        <w:t xml:space="preserve"> of “passive” award recipients </w:t>
      </w:r>
      <w:r w:rsidRPr="00960E91">
        <w:rPr>
          <w:rFonts w:ascii="Century Gothic" w:hAnsi="Century Gothic"/>
          <w:color w:val="C0504D" w:themeColor="accent2"/>
          <w:sz w:val="18"/>
          <w:szCs w:val="18"/>
        </w:rPr>
        <w:t>who receive certificates or awards without applying.</w:t>
      </w:r>
    </w:p>
    <w:p w14:paraId="4DC02DC8" w14:textId="77777777" w:rsidR="00960E91" w:rsidRDefault="00960E91" w:rsidP="00C8505A">
      <w:pPr>
        <w:rPr>
          <w:rFonts w:ascii="Century Gothic" w:hAnsi="Century Gothic"/>
          <w:color w:val="C0504D" w:themeColor="accent2"/>
          <w:sz w:val="18"/>
          <w:szCs w:val="18"/>
        </w:rPr>
      </w:pPr>
    </w:p>
    <w:p w14:paraId="7B929FF4" w14:textId="05E926B1" w:rsidR="00960E91" w:rsidRDefault="00960E91" w:rsidP="00960E91">
      <w:pPr>
        <w:pStyle w:val="ListParagraph"/>
        <w:numPr>
          <w:ilvl w:val="0"/>
          <w:numId w:val="6"/>
        </w:numPr>
        <w:rPr>
          <w:rFonts w:ascii="Century Gothic" w:hAnsi="Century Gothic"/>
          <w:color w:val="C0504D" w:themeColor="accent2"/>
          <w:sz w:val="18"/>
          <w:szCs w:val="18"/>
        </w:rPr>
      </w:pPr>
      <w:r w:rsidRPr="00960E91">
        <w:rPr>
          <w:rFonts w:ascii="Century Gothic" w:hAnsi="Century Gothic"/>
          <w:color w:val="C0504D" w:themeColor="accent2"/>
          <w:sz w:val="18"/>
          <w:szCs w:val="18"/>
        </w:rPr>
        <w:t xml:space="preserve">So we need to work with Wing, </w:t>
      </w:r>
      <w:proofErr w:type="spellStart"/>
      <w:r w:rsidRPr="00960E91">
        <w:rPr>
          <w:rFonts w:ascii="Century Gothic" w:hAnsi="Century Gothic"/>
          <w:color w:val="C0504D" w:themeColor="accent2"/>
          <w:sz w:val="18"/>
          <w:szCs w:val="18"/>
        </w:rPr>
        <w:t>Nuruba</w:t>
      </w:r>
      <w:proofErr w:type="spellEnd"/>
      <w:r w:rsidRPr="00960E91">
        <w:rPr>
          <w:rFonts w:ascii="Century Gothic" w:hAnsi="Century Gothic"/>
          <w:color w:val="C0504D" w:themeColor="accent2"/>
          <w:sz w:val="18"/>
          <w:szCs w:val="18"/>
        </w:rPr>
        <w:t>, and Henry to ensure we have the count of those</w:t>
      </w:r>
      <w:r w:rsidR="00F76173">
        <w:rPr>
          <w:rFonts w:ascii="Century Gothic" w:hAnsi="Century Gothic"/>
          <w:color w:val="C0504D" w:themeColor="accent2"/>
          <w:sz w:val="18"/>
          <w:szCs w:val="18"/>
        </w:rPr>
        <w:t xml:space="preserve"> “passive” award earners</w:t>
      </w:r>
      <w:r w:rsidRPr="00960E91">
        <w:rPr>
          <w:rFonts w:ascii="Century Gothic" w:hAnsi="Century Gothic"/>
          <w:color w:val="C0504D" w:themeColor="accent2"/>
          <w:sz w:val="18"/>
          <w:szCs w:val="18"/>
        </w:rPr>
        <w:t xml:space="preserve"> and they receive invitations to </w:t>
      </w:r>
      <w:r>
        <w:rPr>
          <w:rFonts w:ascii="Century Gothic" w:hAnsi="Century Gothic"/>
          <w:color w:val="C0504D" w:themeColor="accent2"/>
          <w:sz w:val="18"/>
          <w:szCs w:val="18"/>
        </w:rPr>
        <w:t>take the survey</w:t>
      </w:r>
      <w:r w:rsidR="00F76173">
        <w:rPr>
          <w:rFonts w:ascii="Century Gothic" w:hAnsi="Century Gothic"/>
          <w:color w:val="C0504D" w:themeColor="accent2"/>
          <w:sz w:val="18"/>
          <w:szCs w:val="18"/>
        </w:rPr>
        <w:t>s</w:t>
      </w:r>
      <w:r w:rsidRPr="00960E91">
        <w:rPr>
          <w:rFonts w:ascii="Century Gothic" w:hAnsi="Century Gothic"/>
          <w:color w:val="C0504D" w:themeColor="accent2"/>
          <w:sz w:val="18"/>
          <w:szCs w:val="18"/>
        </w:rPr>
        <w:t>.</w:t>
      </w:r>
    </w:p>
    <w:p w14:paraId="3FAFB47E" w14:textId="77777777" w:rsidR="00960E91" w:rsidRPr="00960E91" w:rsidRDefault="00960E91" w:rsidP="00960E91">
      <w:pPr>
        <w:rPr>
          <w:rFonts w:ascii="Century Gothic" w:hAnsi="Century Gothic"/>
          <w:color w:val="C0504D" w:themeColor="accent2"/>
          <w:sz w:val="18"/>
          <w:szCs w:val="18"/>
        </w:rPr>
      </w:pPr>
    </w:p>
    <w:p w14:paraId="14A409A0" w14:textId="5C7E09F3" w:rsidR="00960E91" w:rsidRPr="00960E91" w:rsidRDefault="00960E91" w:rsidP="00960E91">
      <w:pPr>
        <w:pStyle w:val="ListParagraph"/>
        <w:numPr>
          <w:ilvl w:val="0"/>
          <w:numId w:val="6"/>
        </w:numPr>
        <w:rPr>
          <w:rFonts w:ascii="Century Gothic" w:hAnsi="Century Gothic"/>
          <w:color w:val="C0504D" w:themeColor="accent2"/>
          <w:sz w:val="18"/>
          <w:szCs w:val="18"/>
        </w:rPr>
      </w:pPr>
      <w:r w:rsidRPr="00960E91">
        <w:rPr>
          <w:rFonts w:ascii="Century Gothic" w:hAnsi="Century Gothic"/>
          <w:color w:val="C0504D" w:themeColor="accent2"/>
          <w:sz w:val="18"/>
          <w:szCs w:val="18"/>
        </w:rPr>
        <w:t>Jo</w:t>
      </w:r>
      <w:r w:rsidR="00F76173">
        <w:rPr>
          <w:rFonts w:ascii="Century Gothic" w:hAnsi="Century Gothic"/>
          <w:color w:val="C0504D" w:themeColor="accent2"/>
          <w:sz w:val="18"/>
          <w:szCs w:val="18"/>
        </w:rPr>
        <w:t>hn</w:t>
      </w:r>
      <w:r w:rsidRPr="00960E91">
        <w:rPr>
          <w:rFonts w:ascii="Century Gothic" w:hAnsi="Century Gothic"/>
          <w:color w:val="C0504D" w:themeColor="accent2"/>
          <w:sz w:val="18"/>
          <w:szCs w:val="18"/>
        </w:rPr>
        <w:t xml:space="preserve"> also noted that there are some duplicate student respondents (need to clean </w:t>
      </w:r>
      <w:proofErr w:type="gramStart"/>
      <w:r w:rsidRPr="00960E91">
        <w:rPr>
          <w:rFonts w:ascii="Century Gothic" w:hAnsi="Century Gothic"/>
          <w:color w:val="C0504D" w:themeColor="accent2"/>
          <w:sz w:val="18"/>
          <w:szCs w:val="18"/>
        </w:rPr>
        <w:t xml:space="preserve">that  </w:t>
      </w:r>
      <w:r w:rsidR="00F76173">
        <w:rPr>
          <w:rFonts w:ascii="Century Gothic" w:hAnsi="Century Gothic"/>
          <w:color w:val="C0504D" w:themeColor="accent2"/>
          <w:sz w:val="18"/>
          <w:szCs w:val="18"/>
        </w:rPr>
        <w:t>u</w:t>
      </w:r>
      <w:r w:rsidRPr="00960E91">
        <w:rPr>
          <w:rFonts w:ascii="Century Gothic" w:hAnsi="Century Gothic"/>
          <w:color w:val="C0504D" w:themeColor="accent2"/>
          <w:sz w:val="18"/>
          <w:szCs w:val="18"/>
        </w:rPr>
        <w:t>p</w:t>
      </w:r>
      <w:proofErr w:type="gramEnd"/>
      <w:r w:rsidRPr="00960E91">
        <w:rPr>
          <w:rFonts w:ascii="Century Gothic" w:hAnsi="Century Gothic"/>
          <w:color w:val="C0504D" w:themeColor="accent2"/>
          <w:sz w:val="18"/>
          <w:szCs w:val="18"/>
        </w:rPr>
        <w:t xml:space="preserve"> with Wing).</w:t>
      </w:r>
    </w:p>
    <w:p w14:paraId="69F6850B" w14:textId="77777777" w:rsidR="00F76173" w:rsidRDefault="00F76173" w:rsidP="00F76173">
      <w:pPr>
        <w:rPr>
          <w:rFonts w:ascii="Century Gothic" w:hAnsi="Century Gothic"/>
          <w:b/>
          <w:color w:val="C0504D" w:themeColor="accent2"/>
          <w:sz w:val="18"/>
          <w:szCs w:val="18"/>
          <w:u w:val="single"/>
        </w:rPr>
      </w:pPr>
    </w:p>
    <w:p w14:paraId="68832679" w14:textId="24F95204" w:rsidR="00F76173" w:rsidRPr="00F76173" w:rsidRDefault="00F76173" w:rsidP="00F76173">
      <w:pPr>
        <w:rPr>
          <w:rFonts w:ascii="Century Gothic" w:hAnsi="Century Gothic"/>
          <w:b/>
          <w:color w:val="C0504D" w:themeColor="accent2"/>
          <w:sz w:val="18"/>
          <w:szCs w:val="18"/>
          <w:u w:val="single"/>
        </w:rPr>
      </w:pPr>
      <w:r>
        <w:rPr>
          <w:rFonts w:ascii="Century Gothic" w:hAnsi="Century Gothic"/>
          <w:b/>
          <w:color w:val="C0504D" w:themeColor="accent2"/>
          <w:sz w:val="18"/>
          <w:szCs w:val="18"/>
          <w:u w:val="single"/>
        </w:rPr>
        <w:t>Learning Centers</w:t>
      </w:r>
    </w:p>
    <w:p w14:paraId="4B05C090" w14:textId="77777777" w:rsidR="00F76173" w:rsidRDefault="00F76173" w:rsidP="00C8505A">
      <w:pPr>
        <w:rPr>
          <w:rFonts w:ascii="Century Gothic" w:hAnsi="Century Gothic"/>
          <w:color w:val="C0504D" w:themeColor="accent2"/>
          <w:sz w:val="18"/>
          <w:szCs w:val="18"/>
        </w:rPr>
      </w:pPr>
    </w:p>
    <w:p w14:paraId="4EEE36BB" w14:textId="31ACBE1A" w:rsidR="00960E91" w:rsidRDefault="00F76173" w:rsidP="00C8505A">
      <w:pPr>
        <w:rPr>
          <w:rFonts w:ascii="Century Gothic" w:hAnsi="Century Gothic"/>
          <w:b/>
          <w:u w:val="single"/>
        </w:rPr>
      </w:pPr>
      <w:r>
        <w:rPr>
          <w:rFonts w:ascii="Century Gothic" w:hAnsi="Century Gothic"/>
          <w:color w:val="C0504D" w:themeColor="accent2"/>
          <w:sz w:val="18"/>
          <w:szCs w:val="18"/>
        </w:rPr>
        <w:t>Milla reported that she has found some “best practices” what we could use for the April 4th LC meeting as an assessment tool.</w:t>
      </w:r>
    </w:p>
    <w:p w14:paraId="23B68EA2" w14:textId="3E7372F1" w:rsidR="00960E91" w:rsidRDefault="00960E91" w:rsidP="00C8505A">
      <w:pPr>
        <w:rPr>
          <w:rFonts w:ascii="Century Gothic" w:hAnsi="Century Gothic"/>
          <w:b/>
          <w:u w:val="single"/>
        </w:rPr>
      </w:pPr>
    </w:p>
    <w:p w14:paraId="6A508B36" w14:textId="0F439E30" w:rsidR="00F76173" w:rsidRDefault="00F76173" w:rsidP="00C8505A">
      <w:pPr>
        <w:rPr>
          <w:rFonts w:ascii="Century Gothic" w:hAnsi="Century Gothic"/>
          <w:b/>
          <w:u w:val="single"/>
        </w:rPr>
      </w:pPr>
    </w:p>
    <w:p w14:paraId="2EF991F3" w14:textId="77777777" w:rsidR="00F76173" w:rsidRDefault="00F76173" w:rsidP="00C8505A">
      <w:pPr>
        <w:rPr>
          <w:rFonts w:ascii="Century Gothic" w:hAnsi="Century Gothic"/>
          <w:b/>
          <w:u w:val="single"/>
        </w:rPr>
      </w:pPr>
    </w:p>
    <w:p w14:paraId="3760F05E" w14:textId="77777777" w:rsidR="00F76173" w:rsidRDefault="00F76173" w:rsidP="00C8505A">
      <w:pPr>
        <w:rPr>
          <w:rFonts w:ascii="Century Gothic" w:hAnsi="Century Gothic"/>
          <w:b/>
          <w:u w:val="single"/>
        </w:rPr>
      </w:pPr>
    </w:p>
    <w:p w14:paraId="7BFA3C82" w14:textId="635AE87B" w:rsidR="00C8505A" w:rsidRPr="00C8505A" w:rsidRDefault="00F76173" w:rsidP="00C8505A">
      <w:pPr>
        <w:rPr>
          <w:rFonts w:ascii="Century Gothic" w:hAnsi="Century Gothic"/>
          <w:b/>
          <w:u w:val="single"/>
        </w:rPr>
      </w:pPr>
      <w:r>
        <w:rPr>
          <w:rFonts w:ascii="Century Gothic" w:hAnsi="Century Gothic"/>
          <w:b/>
          <w:u w:val="single"/>
        </w:rPr>
        <w:t xml:space="preserve">3/17/14 </w:t>
      </w:r>
      <w:r w:rsidR="00C8505A" w:rsidRPr="00C8505A">
        <w:rPr>
          <w:rFonts w:ascii="Century Gothic" w:hAnsi="Century Gothic"/>
          <w:b/>
          <w:u w:val="single"/>
        </w:rPr>
        <w:t>SLO’s</w:t>
      </w:r>
      <w:r>
        <w:rPr>
          <w:rFonts w:ascii="Century Gothic" w:hAnsi="Century Gothic"/>
          <w:b/>
          <w:u w:val="single"/>
        </w:rPr>
        <w:t xml:space="preserve"> </w:t>
      </w:r>
      <w:r w:rsidR="00C8505A" w:rsidRPr="00C8505A">
        <w:rPr>
          <w:rFonts w:ascii="Century Gothic" w:hAnsi="Century Gothic"/>
          <w:b/>
          <w:u w:val="single"/>
        </w:rPr>
        <w:t>Issues needing attention</w:t>
      </w:r>
      <w:r w:rsidR="00C8505A">
        <w:rPr>
          <w:rFonts w:ascii="Century Gothic" w:hAnsi="Century Gothic"/>
          <w:b/>
          <w:u w:val="single"/>
        </w:rPr>
        <w:t xml:space="preserve"> for Reports</w:t>
      </w:r>
      <w:r w:rsidR="00C8505A" w:rsidRPr="00C8505A">
        <w:rPr>
          <w:rFonts w:ascii="Century Gothic" w:hAnsi="Century Gothic"/>
          <w:b/>
          <w:u w:val="single"/>
        </w:rPr>
        <w:t>:</w:t>
      </w:r>
    </w:p>
    <w:p w14:paraId="49F03D63" w14:textId="77777777" w:rsidR="00C8505A" w:rsidRDefault="00C8505A">
      <w:pPr>
        <w:rPr>
          <w:rFonts w:ascii="Century Gothic" w:hAnsi="Century Gothic"/>
          <w:sz w:val="18"/>
          <w:szCs w:val="18"/>
        </w:rPr>
      </w:pPr>
    </w:p>
    <w:p w14:paraId="2738AF3D" w14:textId="77777777" w:rsidR="000B130F" w:rsidRDefault="000B130F">
      <w:pPr>
        <w:rPr>
          <w:rFonts w:ascii="Century Gothic" w:hAnsi="Century Gothic"/>
          <w:sz w:val="18"/>
          <w:szCs w:val="18"/>
        </w:rPr>
      </w:pPr>
    </w:p>
    <w:p w14:paraId="00724AC4" w14:textId="77777777" w:rsidR="00C8505A" w:rsidRPr="00C8505A" w:rsidRDefault="00C8505A">
      <w:pPr>
        <w:rPr>
          <w:rFonts w:ascii="Century Gothic" w:hAnsi="Century Gothic"/>
          <w:sz w:val="18"/>
          <w:szCs w:val="18"/>
        </w:rPr>
      </w:pPr>
      <w:r w:rsidRPr="00C8505A">
        <w:rPr>
          <w:rFonts w:ascii="Century Gothic" w:hAnsi="Century Gothic"/>
          <w:sz w:val="18"/>
          <w:szCs w:val="18"/>
        </w:rPr>
        <w:t xml:space="preserve">Webpage: </w:t>
      </w:r>
      <w:hyperlink r:id="rId6" w:history="1">
        <w:r w:rsidRPr="00C8505A">
          <w:rPr>
            <w:rStyle w:val="Hyperlink"/>
            <w:rFonts w:ascii="Century Gothic" w:hAnsi="Century Gothic"/>
            <w:sz w:val="18"/>
            <w:szCs w:val="18"/>
          </w:rPr>
          <w:t>http://collegeofsanmateo.edu/prie/inprogressaccjcreporting2.asp</w:t>
        </w:r>
      </w:hyperlink>
    </w:p>
    <w:p w14:paraId="3BAAFF78" w14:textId="77777777" w:rsidR="00C8505A" w:rsidRPr="00C8505A" w:rsidRDefault="00C8505A" w:rsidP="00C8505A">
      <w:pPr>
        <w:widowControl w:val="0"/>
        <w:autoSpaceDE w:val="0"/>
        <w:autoSpaceDN w:val="0"/>
        <w:adjustRightInd w:val="0"/>
        <w:rPr>
          <w:rFonts w:ascii="Century Gothic" w:hAnsi="Century Gothic" w:cs="Arial"/>
          <w:bCs/>
          <w:sz w:val="18"/>
          <w:szCs w:val="18"/>
        </w:rPr>
      </w:pPr>
    </w:p>
    <w:p w14:paraId="2A177643" w14:textId="77777777" w:rsidR="00C8505A" w:rsidRPr="00C8505A" w:rsidRDefault="00C8505A" w:rsidP="00C8505A">
      <w:pPr>
        <w:widowControl w:val="0"/>
        <w:autoSpaceDE w:val="0"/>
        <w:autoSpaceDN w:val="0"/>
        <w:adjustRightInd w:val="0"/>
        <w:rPr>
          <w:rFonts w:ascii="Century Gothic" w:hAnsi="Century Gothic" w:cs="Arial"/>
          <w:b/>
          <w:sz w:val="18"/>
          <w:szCs w:val="18"/>
        </w:rPr>
      </w:pPr>
      <w:r w:rsidRPr="00C8505A">
        <w:rPr>
          <w:rFonts w:ascii="Century Gothic" w:hAnsi="Century Gothic" w:cs="Arial"/>
          <w:b/>
          <w:bCs/>
          <w:sz w:val="18"/>
          <w:szCs w:val="18"/>
        </w:rPr>
        <w:t>In Progress ACCJC Reporting</w:t>
      </w:r>
    </w:p>
    <w:p w14:paraId="6120BB35" w14:textId="77777777" w:rsidR="00C8505A" w:rsidRPr="00C8505A" w:rsidRDefault="00C8505A" w:rsidP="00C8505A">
      <w:pPr>
        <w:widowControl w:val="0"/>
        <w:autoSpaceDE w:val="0"/>
        <w:autoSpaceDN w:val="0"/>
        <w:adjustRightInd w:val="0"/>
        <w:rPr>
          <w:rFonts w:ascii="Century Gothic" w:hAnsi="Century Gothic" w:cs="Arial"/>
          <w:sz w:val="18"/>
          <w:szCs w:val="18"/>
        </w:rPr>
      </w:pPr>
    </w:p>
    <w:p w14:paraId="3FBADC69" w14:textId="77777777" w:rsidR="00C8505A" w:rsidRPr="00C8505A" w:rsidRDefault="00C8505A" w:rsidP="00C8505A">
      <w:pPr>
        <w:widowControl w:val="0"/>
        <w:autoSpaceDE w:val="0"/>
        <w:autoSpaceDN w:val="0"/>
        <w:adjustRightInd w:val="0"/>
        <w:rPr>
          <w:rFonts w:ascii="Century Gothic" w:hAnsi="Century Gothic" w:cs="Arial"/>
          <w:b/>
          <w:sz w:val="18"/>
          <w:szCs w:val="18"/>
        </w:rPr>
      </w:pPr>
      <w:r w:rsidRPr="00C8505A">
        <w:rPr>
          <w:rFonts w:ascii="Century Gothic" w:hAnsi="Century Gothic" w:cs="Arial"/>
          <w:b/>
          <w:bCs/>
          <w:sz w:val="18"/>
          <w:szCs w:val="18"/>
        </w:rPr>
        <w:t>ACCJC Reports</w:t>
      </w:r>
    </w:p>
    <w:p w14:paraId="7EA68128" w14:textId="77777777" w:rsidR="00C8505A" w:rsidRPr="00C8505A" w:rsidRDefault="000B130F" w:rsidP="00C8505A">
      <w:pPr>
        <w:widowControl w:val="0"/>
        <w:numPr>
          <w:ilvl w:val="0"/>
          <w:numId w:val="1"/>
        </w:numPr>
        <w:tabs>
          <w:tab w:val="left" w:pos="220"/>
          <w:tab w:val="left" w:pos="720"/>
        </w:tabs>
        <w:autoSpaceDE w:val="0"/>
        <w:autoSpaceDN w:val="0"/>
        <w:adjustRightInd w:val="0"/>
        <w:ind w:hanging="720"/>
        <w:rPr>
          <w:rFonts w:ascii="Century Gothic" w:hAnsi="Century Gothic" w:cs="Arial"/>
          <w:sz w:val="18"/>
          <w:szCs w:val="18"/>
        </w:rPr>
      </w:pPr>
      <w:hyperlink r:id="rId7" w:history="1">
        <w:r w:rsidR="00C8505A" w:rsidRPr="00C8505A">
          <w:rPr>
            <w:rFonts w:ascii="Century Gothic" w:hAnsi="Century Gothic" w:cs="Arial"/>
            <w:color w:val="073E8E"/>
            <w:sz w:val="18"/>
            <w:szCs w:val="18"/>
          </w:rPr>
          <w:t>ACCJC Annual Report 2014 Form Template</w:t>
        </w:r>
      </w:hyperlink>
    </w:p>
    <w:p w14:paraId="54B5D3A4" w14:textId="77777777" w:rsidR="00C8505A" w:rsidRPr="00C8505A" w:rsidRDefault="000B130F" w:rsidP="00C8505A">
      <w:pPr>
        <w:widowControl w:val="0"/>
        <w:numPr>
          <w:ilvl w:val="0"/>
          <w:numId w:val="1"/>
        </w:numPr>
        <w:tabs>
          <w:tab w:val="left" w:pos="220"/>
          <w:tab w:val="left" w:pos="720"/>
        </w:tabs>
        <w:autoSpaceDE w:val="0"/>
        <w:autoSpaceDN w:val="0"/>
        <w:adjustRightInd w:val="0"/>
        <w:ind w:hanging="720"/>
        <w:rPr>
          <w:rFonts w:ascii="Century Gothic" w:hAnsi="Century Gothic" w:cs="Arial"/>
          <w:sz w:val="18"/>
          <w:szCs w:val="18"/>
        </w:rPr>
      </w:pPr>
      <w:hyperlink r:id="rId8" w:history="1">
        <w:r w:rsidR="00C8505A" w:rsidRPr="00C8505A">
          <w:rPr>
            <w:rFonts w:ascii="Century Gothic" w:hAnsi="Century Gothic" w:cs="Arial"/>
            <w:color w:val="073E8E"/>
            <w:sz w:val="18"/>
            <w:szCs w:val="18"/>
          </w:rPr>
          <w:t>ACCJC Annual Report 2014 Form Template</w:t>
        </w:r>
      </w:hyperlink>
    </w:p>
    <w:p w14:paraId="5E851B02" w14:textId="77777777" w:rsidR="00C8505A" w:rsidRPr="00C8505A" w:rsidRDefault="000B130F" w:rsidP="00C8505A">
      <w:pPr>
        <w:widowControl w:val="0"/>
        <w:numPr>
          <w:ilvl w:val="0"/>
          <w:numId w:val="1"/>
        </w:numPr>
        <w:tabs>
          <w:tab w:val="left" w:pos="220"/>
          <w:tab w:val="left" w:pos="720"/>
        </w:tabs>
        <w:autoSpaceDE w:val="0"/>
        <w:autoSpaceDN w:val="0"/>
        <w:adjustRightInd w:val="0"/>
        <w:ind w:hanging="720"/>
        <w:rPr>
          <w:rFonts w:ascii="Century Gothic" w:hAnsi="Century Gothic" w:cs="Arial"/>
          <w:sz w:val="18"/>
          <w:szCs w:val="18"/>
        </w:rPr>
      </w:pPr>
      <w:hyperlink r:id="rId9" w:history="1">
        <w:r w:rsidR="00C8505A" w:rsidRPr="00C8505A">
          <w:rPr>
            <w:rFonts w:ascii="Century Gothic" w:hAnsi="Century Gothic" w:cs="Arial"/>
            <w:color w:val="073E8E"/>
            <w:sz w:val="18"/>
            <w:szCs w:val="18"/>
          </w:rPr>
          <w:t>ACCJC Annual Report 2013</w:t>
        </w:r>
      </w:hyperlink>
    </w:p>
    <w:p w14:paraId="336A132A" w14:textId="77777777" w:rsidR="00C8505A" w:rsidRPr="00C8505A" w:rsidRDefault="000B130F" w:rsidP="00C8505A">
      <w:pPr>
        <w:widowControl w:val="0"/>
        <w:numPr>
          <w:ilvl w:val="0"/>
          <w:numId w:val="1"/>
        </w:numPr>
        <w:tabs>
          <w:tab w:val="left" w:pos="220"/>
          <w:tab w:val="left" w:pos="720"/>
        </w:tabs>
        <w:autoSpaceDE w:val="0"/>
        <w:autoSpaceDN w:val="0"/>
        <w:adjustRightInd w:val="0"/>
        <w:ind w:hanging="720"/>
        <w:rPr>
          <w:rFonts w:ascii="Century Gothic" w:hAnsi="Century Gothic" w:cs="Arial"/>
          <w:sz w:val="18"/>
          <w:szCs w:val="18"/>
        </w:rPr>
      </w:pPr>
      <w:hyperlink r:id="rId10" w:history="1">
        <w:r w:rsidR="00C8505A" w:rsidRPr="00C8505A">
          <w:rPr>
            <w:rFonts w:ascii="Century Gothic" w:hAnsi="Century Gothic" w:cs="Arial"/>
            <w:color w:val="073E8E"/>
            <w:sz w:val="18"/>
            <w:szCs w:val="18"/>
          </w:rPr>
          <w:t>ACCJC Annual Report 2013, Data only</w:t>
        </w:r>
      </w:hyperlink>
    </w:p>
    <w:p w14:paraId="076DFA45" w14:textId="77777777" w:rsidR="00C8505A" w:rsidRPr="00C8505A" w:rsidRDefault="00C8505A" w:rsidP="00C8505A">
      <w:pPr>
        <w:widowControl w:val="0"/>
        <w:autoSpaceDE w:val="0"/>
        <w:autoSpaceDN w:val="0"/>
        <w:adjustRightInd w:val="0"/>
        <w:rPr>
          <w:rFonts w:ascii="Century Gothic" w:hAnsi="Century Gothic" w:cs="Arial"/>
          <w:bCs/>
          <w:sz w:val="18"/>
          <w:szCs w:val="18"/>
        </w:rPr>
      </w:pPr>
    </w:p>
    <w:p w14:paraId="2126CB89" w14:textId="77777777" w:rsidR="00C8505A" w:rsidRPr="00C8505A" w:rsidRDefault="00C8505A" w:rsidP="00C8505A">
      <w:pPr>
        <w:widowControl w:val="0"/>
        <w:autoSpaceDE w:val="0"/>
        <w:autoSpaceDN w:val="0"/>
        <w:adjustRightInd w:val="0"/>
        <w:rPr>
          <w:rFonts w:ascii="Century Gothic" w:hAnsi="Century Gothic" w:cs="Arial"/>
          <w:b/>
          <w:bCs/>
          <w:sz w:val="18"/>
          <w:szCs w:val="18"/>
        </w:rPr>
      </w:pPr>
      <w:r w:rsidRPr="00C8505A">
        <w:rPr>
          <w:rFonts w:ascii="Century Gothic" w:hAnsi="Century Gothic" w:cs="Arial"/>
          <w:b/>
          <w:bCs/>
          <w:sz w:val="18"/>
          <w:szCs w:val="18"/>
        </w:rPr>
        <w:t>Course Tracking</w:t>
      </w:r>
    </w:p>
    <w:p w14:paraId="685B0F86" w14:textId="77777777" w:rsidR="00C8505A" w:rsidRPr="00C8505A" w:rsidRDefault="00C8505A" w:rsidP="00C8505A">
      <w:pPr>
        <w:widowControl w:val="0"/>
        <w:autoSpaceDE w:val="0"/>
        <w:autoSpaceDN w:val="0"/>
        <w:adjustRightInd w:val="0"/>
        <w:rPr>
          <w:rFonts w:ascii="Century Gothic" w:hAnsi="Century Gothic" w:cs="Arial"/>
          <w:bCs/>
          <w:sz w:val="18"/>
          <w:szCs w:val="18"/>
        </w:rPr>
      </w:pPr>
      <w:r w:rsidRPr="00C8505A">
        <w:rPr>
          <w:rFonts w:ascii="Century Gothic" w:hAnsi="Century Gothic" w:cs="Arial"/>
          <w:bCs/>
          <w:sz w:val="18"/>
          <w:szCs w:val="18"/>
        </w:rPr>
        <w:t>Note: The data includes only courses actually offered (as opposed to what's in the schedules, for example). It excludes all 690's (Special Projects) with the exception of the Learning Center's LCTR 698 which we know has SLO's. </w:t>
      </w:r>
    </w:p>
    <w:p w14:paraId="086F6FD5" w14:textId="77777777" w:rsidR="00C8505A" w:rsidRPr="00C8505A" w:rsidRDefault="00C8505A" w:rsidP="00C8505A">
      <w:pPr>
        <w:widowControl w:val="0"/>
        <w:autoSpaceDE w:val="0"/>
        <w:autoSpaceDN w:val="0"/>
        <w:adjustRightInd w:val="0"/>
        <w:rPr>
          <w:rFonts w:ascii="Century Gothic" w:hAnsi="Century Gothic" w:cs="Arial"/>
          <w:sz w:val="18"/>
          <w:szCs w:val="18"/>
        </w:rPr>
      </w:pPr>
    </w:p>
    <w:p w14:paraId="3622044A" w14:textId="77777777" w:rsidR="00C8505A" w:rsidRPr="00C8505A" w:rsidRDefault="000B130F" w:rsidP="00C8505A">
      <w:pPr>
        <w:widowControl w:val="0"/>
        <w:numPr>
          <w:ilvl w:val="0"/>
          <w:numId w:val="2"/>
        </w:numPr>
        <w:tabs>
          <w:tab w:val="left" w:pos="220"/>
          <w:tab w:val="left" w:pos="720"/>
        </w:tabs>
        <w:autoSpaceDE w:val="0"/>
        <w:autoSpaceDN w:val="0"/>
        <w:adjustRightInd w:val="0"/>
        <w:ind w:hanging="720"/>
        <w:rPr>
          <w:rFonts w:ascii="Century Gothic" w:hAnsi="Century Gothic" w:cs="Arial"/>
          <w:sz w:val="18"/>
          <w:szCs w:val="18"/>
        </w:rPr>
      </w:pPr>
      <w:hyperlink r:id="rId11" w:history="1">
        <w:r w:rsidR="00C8505A" w:rsidRPr="00C8505A">
          <w:rPr>
            <w:rFonts w:ascii="Century Gothic" w:hAnsi="Century Gothic" w:cs="Arial"/>
            <w:color w:val="073E8E"/>
            <w:sz w:val="18"/>
            <w:szCs w:val="18"/>
          </w:rPr>
          <w:t>CSM Active Courses with SLO's Fall 2010-Spring 2014</w:t>
        </w:r>
      </w:hyperlink>
      <w:r w:rsidR="00C8505A" w:rsidRPr="00C8505A">
        <w:rPr>
          <w:rFonts w:ascii="Century Gothic" w:hAnsi="Century Gothic" w:cs="Arial"/>
          <w:sz w:val="18"/>
          <w:szCs w:val="18"/>
        </w:rPr>
        <w:t> (3-11-2014)</w:t>
      </w:r>
    </w:p>
    <w:p w14:paraId="520B506A" w14:textId="77777777" w:rsidR="00C8505A" w:rsidRPr="00C8505A" w:rsidRDefault="000B130F" w:rsidP="00C8505A">
      <w:pPr>
        <w:widowControl w:val="0"/>
        <w:numPr>
          <w:ilvl w:val="0"/>
          <w:numId w:val="2"/>
        </w:numPr>
        <w:tabs>
          <w:tab w:val="left" w:pos="220"/>
          <w:tab w:val="left" w:pos="720"/>
        </w:tabs>
        <w:autoSpaceDE w:val="0"/>
        <w:autoSpaceDN w:val="0"/>
        <w:adjustRightInd w:val="0"/>
        <w:ind w:hanging="720"/>
        <w:rPr>
          <w:rFonts w:ascii="Century Gothic" w:hAnsi="Century Gothic" w:cs="Arial"/>
          <w:sz w:val="18"/>
          <w:szCs w:val="18"/>
        </w:rPr>
      </w:pPr>
      <w:hyperlink r:id="rId12" w:history="1">
        <w:proofErr w:type="spellStart"/>
        <w:r w:rsidR="00C8505A" w:rsidRPr="00C8505A">
          <w:rPr>
            <w:rFonts w:ascii="Century Gothic" w:hAnsi="Century Gothic" w:cs="Arial"/>
            <w:color w:val="073E8E"/>
            <w:sz w:val="18"/>
            <w:szCs w:val="18"/>
          </w:rPr>
          <w:t>Curricunet</w:t>
        </w:r>
        <w:proofErr w:type="spellEnd"/>
        <w:r w:rsidR="00C8505A" w:rsidRPr="00C8505A">
          <w:rPr>
            <w:rFonts w:ascii="Century Gothic" w:hAnsi="Century Gothic" w:cs="Arial"/>
            <w:color w:val="073E8E"/>
            <w:sz w:val="18"/>
            <w:szCs w:val="18"/>
          </w:rPr>
          <w:t xml:space="preserve"> SLO Tracking, </w:t>
        </w:r>
        <w:proofErr w:type="spellStart"/>
        <w:r w:rsidR="00C8505A" w:rsidRPr="00C8505A">
          <w:rPr>
            <w:rFonts w:ascii="Century Gothic" w:hAnsi="Century Gothic" w:cs="Arial"/>
            <w:color w:val="073E8E"/>
            <w:sz w:val="18"/>
            <w:szCs w:val="18"/>
          </w:rPr>
          <w:t>DLocke</w:t>
        </w:r>
        <w:proofErr w:type="spellEnd"/>
        <w:r w:rsidR="00C8505A" w:rsidRPr="00C8505A">
          <w:rPr>
            <w:rFonts w:ascii="Century Gothic" w:hAnsi="Century Gothic" w:cs="Arial"/>
            <w:color w:val="073E8E"/>
            <w:sz w:val="18"/>
            <w:szCs w:val="18"/>
          </w:rPr>
          <w:t>, 3-11-2014</w:t>
        </w:r>
      </w:hyperlink>
    </w:p>
    <w:p w14:paraId="1718E1EE" w14:textId="77777777" w:rsidR="00C8505A" w:rsidRPr="00C8505A" w:rsidRDefault="000B130F" w:rsidP="00C8505A">
      <w:pPr>
        <w:widowControl w:val="0"/>
        <w:numPr>
          <w:ilvl w:val="0"/>
          <w:numId w:val="2"/>
        </w:numPr>
        <w:tabs>
          <w:tab w:val="left" w:pos="220"/>
          <w:tab w:val="left" w:pos="720"/>
        </w:tabs>
        <w:autoSpaceDE w:val="0"/>
        <w:autoSpaceDN w:val="0"/>
        <w:adjustRightInd w:val="0"/>
        <w:ind w:hanging="720"/>
        <w:rPr>
          <w:rFonts w:ascii="Century Gothic" w:hAnsi="Century Gothic" w:cs="Arial"/>
          <w:sz w:val="18"/>
          <w:szCs w:val="18"/>
        </w:rPr>
      </w:pPr>
      <w:hyperlink r:id="rId13" w:history="1">
        <w:r w:rsidR="00C8505A" w:rsidRPr="00C8505A">
          <w:rPr>
            <w:rFonts w:ascii="Century Gothic" w:hAnsi="Century Gothic" w:cs="Arial"/>
            <w:color w:val="073E8E"/>
            <w:sz w:val="18"/>
            <w:szCs w:val="18"/>
          </w:rPr>
          <w:t>SLO Schedule: Courses to be Assessed or Banked, 12-16-2014</w:t>
        </w:r>
      </w:hyperlink>
    </w:p>
    <w:p w14:paraId="30A01EC2" w14:textId="77777777" w:rsidR="00C8505A" w:rsidRPr="00C8505A" w:rsidRDefault="00C8505A" w:rsidP="00C8505A">
      <w:pPr>
        <w:widowControl w:val="0"/>
        <w:autoSpaceDE w:val="0"/>
        <w:autoSpaceDN w:val="0"/>
        <w:adjustRightInd w:val="0"/>
        <w:rPr>
          <w:rFonts w:ascii="Century Gothic" w:hAnsi="Century Gothic" w:cs="Arial"/>
          <w:bCs/>
          <w:sz w:val="18"/>
          <w:szCs w:val="18"/>
        </w:rPr>
      </w:pPr>
    </w:p>
    <w:p w14:paraId="09C8D444" w14:textId="77777777" w:rsidR="00C8505A" w:rsidRPr="00C8505A" w:rsidRDefault="00C8505A" w:rsidP="00C8505A">
      <w:pPr>
        <w:widowControl w:val="0"/>
        <w:autoSpaceDE w:val="0"/>
        <w:autoSpaceDN w:val="0"/>
        <w:adjustRightInd w:val="0"/>
        <w:rPr>
          <w:rFonts w:ascii="Century Gothic" w:hAnsi="Century Gothic" w:cs="Arial"/>
          <w:b/>
          <w:sz w:val="18"/>
          <w:szCs w:val="18"/>
        </w:rPr>
      </w:pPr>
      <w:r w:rsidRPr="00C8505A">
        <w:rPr>
          <w:rFonts w:ascii="Century Gothic" w:hAnsi="Century Gothic" w:cs="Arial"/>
          <w:b/>
          <w:bCs/>
          <w:sz w:val="18"/>
          <w:szCs w:val="18"/>
        </w:rPr>
        <w:t>SLO and Programs</w:t>
      </w:r>
    </w:p>
    <w:p w14:paraId="7883FBBB" w14:textId="77777777" w:rsidR="00C8505A" w:rsidRPr="00C8505A" w:rsidRDefault="000B130F" w:rsidP="00C8505A">
      <w:pPr>
        <w:widowControl w:val="0"/>
        <w:numPr>
          <w:ilvl w:val="0"/>
          <w:numId w:val="3"/>
        </w:numPr>
        <w:tabs>
          <w:tab w:val="left" w:pos="220"/>
          <w:tab w:val="left" w:pos="720"/>
        </w:tabs>
        <w:autoSpaceDE w:val="0"/>
        <w:autoSpaceDN w:val="0"/>
        <w:adjustRightInd w:val="0"/>
        <w:ind w:hanging="720"/>
        <w:rPr>
          <w:rFonts w:ascii="Century Gothic" w:hAnsi="Century Gothic" w:cs="Arial"/>
          <w:sz w:val="18"/>
          <w:szCs w:val="18"/>
        </w:rPr>
      </w:pPr>
      <w:hyperlink r:id="rId14" w:history="1">
        <w:r w:rsidR="00C8505A" w:rsidRPr="00C8505A">
          <w:rPr>
            <w:rFonts w:ascii="Century Gothic" w:hAnsi="Century Gothic" w:cs="Arial"/>
            <w:color w:val="073E8E"/>
            <w:sz w:val="18"/>
            <w:szCs w:val="18"/>
          </w:rPr>
          <w:t>SLO Program Assessment, Progress Notes, 3-6-2014</w:t>
        </w:r>
      </w:hyperlink>
    </w:p>
    <w:p w14:paraId="7A5D3CA0" w14:textId="77777777" w:rsidR="00C8505A" w:rsidRPr="00C8505A" w:rsidRDefault="00C8505A" w:rsidP="00C8505A">
      <w:pPr>
        <w:widowControl w:val="0"/>
        <w:autoSpaceDE w:val="0"/>
        <w:autoSpaceDN w:val="0"/>
        <w:adjustRightInd w:val="0"/>
        <w:spacing w:after="244"/>
        <w:rPr>
          <w:rFonts w:ascii="Century Gothic" w:hAnsi="Century Gothic" w:cs="Arial"/>
          <w:sz w:val="18"/>
          <w:szCs w:val="18"/>
        </w:rPr>
      </w:pPr>
      <w:r w:rsidRPr="00C8505A">
        <w:rPr>
          <w:rFonts w:ascii="Century Gothic" w:hAnsi="Century Gothic" w:cs="Arial"/>
          <w:sz w:val="18"/>
          <w:szCs w:val="18"/>
        </w:rPr>
        <w:t xml:space="preserve">Note:  The following Inventory of Majors is maintained by PIO Office. Original data source is 2006/2007 </w:t>
      </w:r>
      <w:proofErr w:type="gramStart"/>
      <w:r w:rsidRPr="00C8505A">
        <w:rPr>
          <w:rFonts w:ascii="Century Gothic" w:hAnsi="Century Gothic" w:cs="Arial"/>
          <w:sz w:val="18"/>
          <w:szCs w:val="18"/>
        </w:rPr>
        <w:t>catalog</w:t>
      </w:r>
      <w:proofErr w:type="gramEnd"/>
      <w:r w:rsidRPr="00C8505A">
        <w:rPr>
          <w:rFonts w:ascii="Century Gothic" w:hAnsi="Century Gothic" w:cs="Arial"/>
          <w:sz w:val="18"/>
          <w:szCs w:val="18"/>
        </w:rPr>
        <w:t xml:space="preserve">. Program names are as listed in </w:t>
      </w:r>
      <w:proofErr w:type="spellStart"/>
      <w:r w:rsidRPr="00C8505A">
        <w:rPr>
          <w:rFonts w:ascii="Century Gothic" w:hAnsi="Century Gothic" w:cs="Arial"/>
          <w:sz w:val="18"/>
          <w:szCs w:val="18"/>
        </w:rPr>
        <w:t>Tractdat</w:t>
      </w:r>
      <w:proofErr w:type="spellEnd"/>
      <w:r w:rsidRPr="00C8505A">
        <w:rPr>
          <w:rFonts w:ascii="Century Gothic" w:hAnsi="Century Gothic" w:cs="Arial"/>
          <w:sz w:val="18"/>
          <w:szCs w:val="18"/>
        </w:rPr>
        <w:t>. DL updates SLO data.</w:t>
      </w:r>
    </w:p>
    <w:p w14:paraId="65EBC487" w14:textId="77777777" w:rsidR="00C8505A" w:rsidRPr="00C8505A" w:rsidRDefault="000B130F" w:rsidP="00C8505A">
      <w:pPr>
        <w:pStyle w:val="ListParagraph"/>
        <w:numPr>
          <w:ilvl w:val="0"/>
          <w:numId w:val="4"/>
        </w:numPr>
        <w:rPr>
          <w:rFonts w:ascii="Century Gothic" w:hAnsi="Century Gothic"/>
        </w:rPr>
      </w:pPr>
      <w:hyperlink r:id="rId15" w:history="1">
        <w:r w:rsidR="00C8505A" w:rsidRPr="00C8505A">
          <w:rPr>
            <w:rFonts w:ascii="Century Gothic" w:hAnsi="Century Gothic" w:cs="Arial"/>
            <w:color w:val="073E8E"/>
            <w:sz w:val="18"/>
            <w:szCs w:val="18"/>
          </w:rPr>
          <w:t>Inventory of Majors for Programs Receiving Online Assessment, 3-11-2014</w:t>
        </w:r>
      </w:hyperlink>
    </w:p>
    <w:p w14:paraId="20DF595E" w14:textId="77777777" w:rsidR="00C8505A" w:rsidRPr="00C8505A" w:rsidRDefault="00C8505A">
      <w:pPr>
        <w:rPr>
          <w:rFonts w:ascii="Century Gothic" w:hAnsi="Century Gothic"/>
        </w:rPr>
      </w:pPr>
    </w:p>
    <w:p w14:paraId="33743B53" w14:textId="77777777" w:rsidR="00283FE4" w:rsidRDefault="00283FE4">
      <w:pPr>
        <w:rPr>
          <w:rFonts w:ascii="Century Gothic" w:hAnsi="Century Gothic"/>
          <w:u w:val="single"/>
        </w:rPr>
      </w:pPr>
      <w:r w:rsidRPr="00283FE4">
        <w:rPr>
          <w:rFonts w:ascii="Century Gothic" w:hAnsi="Century Gothic"/>
          <w:u w:val="single"/>
        </w:rPr>
        <w:t>Courses</w:t>
      </w:r>
    </w:p>
    <w:p w14:paraId="0D14A045" w14:textId="77777777" w:rsidR="00283FE4" w:rsidRPr="00283FE4" w:rsidRDefault="00283FE4" w:rsidP="00283FE4">
      <w:pPr>
        <w:pStyle w:val="ListParagraph"/>
        <w:numPr>
          <w:ilvl w:val="0"/>
          <w:numId w:val="4"/>
        </w:numPr>
        <w:rPr>
          <w:rFonts w:ascii="Century Gothic" w:hAnsi="Century Gothic"/>
        </w:rPr>
      </w:pPr>
      <w:r w:rsidRPr="00283FE4">
        <w:rPr>
          <w:rFonts w:ascii="Century Gothic" w:hAnsi="Century Gothic"/>
        </w:rPr>
        <w:t xml:space="preserve">Should deans review </w:t>
      </w:r>
      <w:proofErr w:type="spellStart"/>
      <w:r w:rsidRPr="00283FE4">
        <w:rPr>
          <w:rFonts w:ascii="Century Gothic" w:hAnsi="Century Gothic"/>
        </w:rPr>
        <w:t>lastest</w:t>
      </w:r>
      <w:proofErr w:type="spellEnd"/>
      <w:r w:rsidRPr="00283FE4">
        <w:rPr>
          <w:rFonts w:ascii="Century Gothic" w:hAnsi="Century Gothic"/>
        </w:rPr>
        <w:t xml:space="preserve"> version of Active course (F10-Spring 2014)?</w:t>
      </w:r>
    </w:p>
    <w:p w14:paraId="6B55249F" w14:textId="77777777" w:rsidR="00C8505A" w:rsidRPr="00283FE4" w:rsidRDefault="00C8505A" w:rsidP="00283FE4">
      <w:pPr>
        <w:pStyle w:val="ListParagraph"/>
        <w:numPr>
          <w:ilvl w:val="0"/>
          <w:numId w:val="4"/>
        </w:numPr>
        <w:rPr>
          <w:rFonts w:ascii="Century Gothic" w:hAnsi="Century Gothic"/>
        </w:rPr>
      </w:pPr>
      <w:proofErr w:type="gramStart"/>
      <w:r w:rsidRPr="00283FE4">
        <w:rPr>
          <w:rFonts w:ascii="Century Gothic" w:hAnsi="Century Gothic"/>
        </w:rPr>
        <w:t>need</w:t>
      </w:r>
      <w:proofErr w:type="gramEnd"/>
      <w:r w:rsidRPr="00283FE4">
        <w:rPr>
          <w:rFonts w:ascii="Century Gothic" w:hAnsi="Century Gothic"/>
        </w:rPr>
        <w:t xml:space="preserve"> to verify the courses to-be-banked or are banked and those needing SLO’s</w:t>
      </w:r>
      <w:r w:rsidR="00283FE4" w:rsidRPr="00283FE4">
        <w:rPr>
          <w:rFonts w:ascii="Century Gothic" w:hAnsi="Century Gothic"/>
        </w:rPr>
        <w:t xml:space="preserve"> assessment</w:t>
      </w:r>
    </w:p>
    <w:p w14:paraId="3C6AD263" w14:textId="77777777" w:rsidR="00283FE4" w:rsidRDefault="00283FE4">
      <w:pPr>
        <w:rPr>
          <w:rFonts w:ascii="Century Gothic" w:hAnsi="Century Gothic"/>
        </w:rPr>
      </w:pPr>
    </w:p>
    <w:p w14:paraId="6915E5B9" w14:textId="77777777" w:rsidR="00283FE4" w:rsidRPr="00283FE4" w:rsidRDefault="00283FE4" w:rsidP="00283FE4">
      <w:pPr>
        <w:pStyle w:val="ListParagraph"/>
        <w:numPr>
          <w:ilvl w:val="0"/>
          <w:numId w:val="4"/>
        </w:numPr>
        <w:rPr>
          <w:rFonts w:ascii="Century Gothic" w:hAnsi="Century Gothic"/>
        </w:rPr>
      </w:pPr>
      <w:r w:rsidRPr="00283FE4">
        <w:rPr>
          <w:rFonts w:ascii="Century Gothic" w:hAnsi="Century Gothic"/>
        </w:rPr>
        <w:t>Who will verify? Who will update files? Deans/VPI office/David</w:t>
      </w:r>
      <w:r>
        <w:rPr>
          <w:rFonts w:ascii="Century Gothic" w:hAnsi="Century Gothic"/>
        </w:rPr>
        <w:t>?</w:t>
      </w:r>
    </w:p>
    <w:p w14:paraId="081AC82C" w14:textId="77777777" w:rsidR="00283FE4" w:rsidRPr="00C8505A" w:rsidRDefault="00283FE4">
      <w:pPr>
        <w:rPr>
          <w:rFonts w:ascii="Century Gothic" w:hAnsi="Century Gothic"/>
        </w:rPr>
      </w:pPr>
    </w:p>
    <w:p w14:paraId="067DEAEC" w14:textId="77777777" w:rsidR="00C8505A" w:rsidRPr="00283FE4" w:rsidRDefault="00283FE4">
      <w:pPr>
        <w:rPr>
          <w:rFonts w:ascii="Century Gothic" w:hAnsi="Century Gothic"/>
          <w:u w:val="single"/>
        </w:rPr>
      </w:pPr>
      <w:r w:rsidRPr="00283FE4">
        <w:rPr>
          <w:rFonts w:ascii="Century Gothic" w:hAnsi="Century Gothic"/>
          <w:u w:val="single"/>
        </w:rPr>
        <w:t>Program SLO’s</w:t>
      </w:r>
    </w:p>
    <w:p w14:paraId="27AA1649" w14:textId="77777777" w:rsidR="00C8505A" w:rsidRPr="00283FE4" w:rsidRDefault="00283FE4" w:rsidP="00283FE4">
      <w:pPr>
        <w:pStyle w:val="ListParagraph"/>
        <w:widowControl w:val="0"/>
        <w:numPr>
          <w:ilvl w:val="0"/>
          <w:numId w:val="4"/>
        </w:numPr>
        <w:autoSpaceDE w:val="0"/>
        <w:autoSpaceDN w:val="0"/>
        <w:adjustRightInd w:val="0"/>
        <w:rPr>
          <w:rFonts w:ascii="Century Gothic" w:hAnsi="Century Gothic"/>
        </w:rPr>
      </w:pPr>
      <w:r w:rsidRPr="00283FE4">
        <w:rPr>
          <w:rFonts w:ascii="Century Gothic" w:hAnsi="Century Gothic"/>
        </w:rPr>
        <w:t xml:space="preserve">Should deans review </w:t>
      </w:r>
      <w:proofErr w:type="spellStart"/>
      <w:r w:rsidRPr="00283FE4">
        <w:rPr>
          <w:rFonts w:ascii="Century Gothic" w:hAnsi="Century Gothic"/>
        </w:rPr>
        <w:t>lastest</w:t>
      </w:r>
      <w:proofErr w:type="spellEnd"/>
      <w:r w:rsidRPr="00283FE4">
        <w:rPr>
          <w:rFonts w:ascii="Century Gothic" w:hAnsi="Century Gothic"/>
        </w:rPr>
        <w:t xml:space="preserve"> version?</w:t>
      </w:r>
    </w:p>
    <w:p w14:paraId="4325AAFD" w14:textId="77777777" w:rsidR="00283FE4" w:rsidRDefault="00283FE4" w:rsidP="00C8505A">
      <w:pPr>
        <w:widowControl w:val="0"/>
        <w:autoSpaceDE w:val="0"/>
        <w:autoSpaceDN w:val="0"/>
        <w:adjustRightInd w:val="0"/>
        <w:rPr>
          <w:rFonts w:ascii="Century Gothic" w:hAnsi="Century Gothic"/>
        </w:rPr>
      </w:pPr>
    </w:p>
    <w:p w14:paraId="171D75CB" w14:textId="77777777" w:rsidR="00283FE4" w:rsidRPr="00283FE4" w:rsidRDefault="00283FE4" w:rsidP="00283FE4">
      <w:pPr>
        <w:pStyle w:val="ListParagraph"/>
        <w:widowControl w:val="0"/>
        <w:numPr>
          <w:ilvl w:val="0"/>
          <w:numId w:val="4"/>
        </w:numPr>
        <w:autoSpaceDE w:val="0"/>
        <w:autoSpaceDN w:val="0"/>
        <w:adjustRightInd w:val="0"/>
        <w:rPr>
          <w:rFonts w:ascii="Century Gothic" w:hAnsi="Century Gothic"/>
        </w:rPr>
      </w:pPr>
      <w:r w:rsidRPr="00283FE4">
        <w:rPr>
          <w:rFonts w:ascii="Century Gothic" w:hAnsi="Century Gothic"/>
        </w:rPr>
        <w:t>David verifying Status notes (?)</w:t>
      </w:r>
    </w:p>
    <w:p w14:paraId="603CA3F7" w14:textId="77777777" w:rsidR="00283FE4" w:rsidRDefault="00283FE4" w:rsidP="00C8505A">
      <w:pPr>
        <w:widowControl w:val="0"/>
        <w:autoSpaceDE w:val="0"/>
        <w:autoSpaceDN w:val="0"/>
        <w:adjustRightInd w:val="0"/>
        <w:rPr>
          <w:rFonts w:ascii="Century Gothic" w:hAnsi="Century Gothic"/>
        </w:rPr>
      </w:pPr>
    </w:p>
    <w:p w14:paraId="116B35EA" w14:textId="77777777" w:rsidR="00283FE4" w:rsidRPr="00283FE4" w:rsidRDefault="00283FE4" w:rsidP="00283FE4">
      <w:pPr>
        <w:pStyle w:val="ListParagraph"/>
        <w:widowControl w:val="0"/>
        <w:numPr>
          <w:ilvl w:val="0"/>
          <w:numId w:val="4"/>
        </w:numPr>
        <w:autoSpaceDE w:val="0"/>
        <w:autoSpaceDN w:val="0"/>
        <w:adjustRightInd w:val="0"/>
        <w:rPr>
          <w:rFonts w:ascii="Century Gothic" w:hAnsi="Century Gothic"/>
        </w:rPr>
      </w:pPr>
      <w:r w:rsidRPr="00283FE4">
        <w:rPr>
          <w:rFonts w:ascii="Century Gothic" w:hAnsi="Century Gothic"/>
        </w:rPr>
        <w:t>Wing/PIO database for Program assessment</w:t>
      </w:r>
    </w:p>
    <w:p w14:paraId="59001D29" w14:textId="77777777" w:rsidR="00283FE4" w:rsidRPr="00283FE4" w:rsidRDefault="00283FE4" w:rsidP="00283FE4">
      <w:pPr>
        <w:pStyle w:val="ListParagraph"/>
        <w:widowControl w:val="0"/>
        <w:numPr>
          <w:ilvl w:val="1"/>
          <w:numId w:val="4"/>
        </w:numPr>
        <w:autoSpaceDE w:val="0"/>
        <w:autoSpaceDN w:val="0"/>
        <w:adjustRightInd w:val="0"/>
        <w:rPr>
          <w:rFonts w:ascii="Century Gothic" w:hAnsi="Century Gothic"/>
        </w:rPr>
      </w:pPr>
      <w:r w:rsidRPr="00283FE4">
        <w:rPr>
          <w:rFonts w:ascii="Century Gothic" w:hAnsi="Century Gothic"/>
        </w:rPr>
        <w:t>I have posted file that using baseline data from the 2006/07.</w:t>
      </w:r>
    </w:p>
    <w:p w14:paraId="746B8ED9" w14:textId="77777777" w:rsidR="00283FE4" w:rsidRPr="00283FE4" w:rsidRDefault="00283FE4" w:rsidP="00283FE4">
      <w:pPr>
        <w:pStyle w:val="ListParagraph"/>
        <w:widowControl w:val="0"/>
        <w:numPr>
          <w:ilvl w:val="1"/>
          <w:numId w:val="4"/>
        </w:numPr>
        <w:autoSpaceDE w:val="0"/>
        <w:autoSpaceDN w:val="0"/>
        <w:adjustRightInd w:val="0"/>
        <w:rPr>
          <w:rFonts w:ascii="Century Gothic" w:hAnsi="Century Gothic"/>
        </w:rPr>
      </w:pPr>
      <w:r w:rsidRPr="00283FE4">
        <w:rPr>
          <w:rFonts w:ascii="Century Gothic" w:hAnsi="Century Gothic"/>
        </w:rPr>
        <w:t>How do we derive totals for those receiving surveys, and the numbers of surveys completed?</w:t>
      </w:r>
    </w:p>
    <w:p w14:paraId="079A6569" w14:textId="7A948ABE" w:rsidR="00283FE4" w:rsidRPr="000B130F" w:rsidRDefault="00283FE4" w:rsidP="00C8505A">
      <w:pPr>
        <w:pStyle w:val="ListParagraph"/>
        <w:widowControl w:val="0"/>
        <w:numPr>
          <w:ilvl w:val="1"/>
          <w:numId w:val="4"/>
        </w:numPr>
        <w:autoSpaceDE w:val="0"/>
        <w:autoSpaceDN w:val="0"/>
        <w:adjustRightInd w:val="0"/>
        <w:rPr>
          <w:rFonts w:ascii="Century Gothic" w:hAnsi="Century Gothic" w:cs="Century Gothic"/>
          <w:color w:val="144695"/>
        </w:rPr>
      </w:pPr>
      <w:r w:rsidRPr="00283FE4">
        <w:rPr>
          <w:rFonts w:ascii="Century Gothic" w:hAnsi="Century Gothic"/>
        </w:rPr>
        <w:t>Are the PRIE reports the right format?</w:t>
      </w:r>
    </w:p>
    <w:p w14:paraId="49311921" w14:textId="77777777" w:rsidR="00283FE4" w:rsidRDefault="00283FE4" w:rsidP="00C8505A">
      <w:pPr>
        <w:widowControl w:val="0"/>
        <w:autoSpaceDE w:val="0"/>
        <w:autoSpaceDN w:val="0"/>
        <w:adjustRightInd w:val="0"/>
        <w:rPr>
          <w:rFonts w:ascii="Century Gothic" w:hAnsi="Century Gothic" w:cs="Century Gothic"/>
          <w:color w:val="144695"/>
        </w:rPr>
      </w:pPr>
    </w:p>
    <w:p w14:paraId="7B9DD25D" w14:textId="77777777" w:rsidR="00283FE4" w:rsidRDefault="00283FE4" w:rsidP="00C8505A">
      <w:pPr>
        <w:widowControl w:val="0"/>
        <w:autoSpaceDE w:val="0"/>
        <w:autoSpaceDN w:val="0"/>
        <w:adjustRightInd w:val="0"/>
        <w:rPr>
          <w:rFonts w:ascii="Century Gothic" w:hAnsi="Century Gothic" w:cs="Century Gothic"/>
          <w:color w:val="144695"/>
        </w:rPr>
      </w:pPr>
    </w:p>
    <w:p w14:paraId="709C2FA5" w14:textId="77777777" w:rsidR="009D6A71" w:rsidRPr="009D6A71" w:rsidRDefault="009D6A71" w:rsidP="00C8505A">
      <w:pPr>
        <w:widowControl w:val="0"/>
        <w:autoSpaceDE w:val="0"/>
        <w:autoSpaceDN w:val="0"/>
        <w:adjustRightInd w:val="0"/>
        <w:rPr>
          <w:rFonts w:ascii="Century Gothic" w:hAnsi="Century Gothic" w:cs="Century Gothic"/>
          <w:color w:val="144695"/>
          <w:u w:val="single"/>
        </w:rPr>
      </w:pPr>
      <w:r w:rsidRPr="009D6A71">
        <w:rPr>
          <w:rFonts w:ascii="Century Gothic" w:hAnsi="Century Gothic" w:cs="Century Gothic"/>
          <w:color w:val="144695"/>
          <w:u w:val="single"/>
        </w:rPr>
        <w:t>Learning Centers Update</w:t>
      </w:r>
      <w:r>
        <w:rPr>
          <w:rFonts w:ascii="Century Gothic" w:hAnsi="Century Gothic" w:cs="Century Gothic"/>
          <w:color w:val="144695"/>
        </w:rPr>
        <w:t>:</w:t>
      </w:r>
    </w:p>
    <w:p w14:paraId="32DCC281" w14:textId="77777777" w:rsidR="009D6A71" w:rsidRDefault="009D6A71" w:rsidP="00C8505A">
      <w:pPr>
        <w:widowControl w:val="0"/>
        <w:autoSpaceDE w:val="0"/>
        <w:autoSpaceDN w:val="0"/>
        <w:adjustRightInd w:val="0"/>
        <w:rPr>
          <w:rFonts w:ascii="Century Gothic" w:hAnsi="Century Gothic" w:cs="Century Gothic"/>
          <w:color w:val="144695"/>
        </w:rPr>
      </w:pPr>
    </w:p>
    <w:p w14:paraId="5A1EA88D" w14:textId="77777777" w:rsidR="00C8505A" w:rsidRPr="009D6A71" w:rsidRDefault="009D6A71" w:rsidP="00C8505A">
      <w:pPr>
        <w:widowControl w:val="0"/>
        <w:autoSpaceDE w:val="0"/>
        <w:autoSpaceDN w:val="0"/>
        <w:adjustRightInd w:val="0"/>
        <w:rPr>
          <w:rFonts w:ascii="Century Gothic" w:hAnsi="Century Gothic" w:cs="Century Gothic"/>
          <w:color w:val="144695"/>
          <w:u w:val="single"/>
        </w:rPr>
      </w:pPr>
      <w:r w:rsidRPr="009D6A71">
        <w:rPr>
          <w:rFonts w:ascii="Century Gothic" w:hAnsi="Century Gothic" w:cs="Century Gothic"/>
          <w:color w:val="144695"/>
          <w:u w:val="single"/>
        </w:rPr>
        <w:t xml:space="preserve">From David: </w:t>
      </w:r>
      <w:r w:rsidR="00C8505A" w:rsidRPr="009D6A71">
        <w:rPr>
          <w:rFonts w:ascii="Century Gothic" w:hAnsi="Century Gothic" w:cs="Century Gothic"/>
          <w:color w:val="144695"/>
          <w:u w:val="single"/>
        </w:rPr>
        <w:t>Not sure what files are being compared here?</w:t>
      </w:r>
    </w:p>
    <w:p w14:paraId="65351352" w14:textId="77777777" w:rsidR="00C8505A" w:rsidRPr="00C8505A" w:rsidRDefault="00C8505A" w:rsidP="00C8505A">
      <w:pPr>
        <w:widowControl w:val="0"/>
        <w:autoSpaceDE w:val="0"/>
        <w:autoSpaceDN w:val="0"/>
        <w:adjustRightInd w:val="0"/>
        <w:rPr>
          <w:rFonts w:ascii="Century Gothic" w:hAnsi="Century Gothic" w:cs="Century Gothic"/>
          <w:color w:val="144695"/>
        </w:rPr>
      </w:pPr>
    </w:p>
    <w:p w14:paraId="4033126C" w14:textId="77777777" w:rsidR="00C8505A" w:rsidRPr="00C8505A" w:rsidRDefault="00C8505A" w:rsidP="00C8505A">
      <w:pPr>
        <w:widowControl w:val="0"/>
        <w:autoSpaceDE w:val="0"/>
        <w:autoSpaceDN w:val="0"/>
        <w:adjustRightInd w:val="0"/>
        <w:rPr>
          <w:rFonts w:ascii="Century Gothic" w:hAnsi="Century Gothic" w:cs="Century Gothic"/>
          <w:color w:val="144695"/>
        </w:rPr>
      </w:pPr>
      <w:r w:rsidRPr="00C8505A">
        <w:rPr>
          <w:rFonts w:ascii="Century Gothic" w:hAnsi="Century Gothic" w:cs="Century Gothic"/>
          <w:color w:val="144695"/>
        </w:rPr>
        <w:t>On 3/12/14, 4:08 PM, "Locke, David" &lt;</w:t>
      </w:r>
      <w:hyperlink r:id="rId16" w:history="1">
        <w:r w:rsidRPr="00C8505A">
          <w:rPr>
            <w:rFonts w:ascii="Century Gothic" w:hAnsi="Century Gothic" w:cs="Century Gothic"/>
            <w:color w:val="0000E9"/>
            <w:u w:val="single" w:color="0000E9"/>
          </w:rPr>
          <w:t>locke@smccd.edu</w:t>
        </w:r>
      </w:hyperlink>
      <w:r w:rsidRPr="00C8505A">
        <w:rPr>
          <w:rFonts w:ascii="Century Gothic" w:hAnsi="Century Gothic" w:cs="Century Gothic"/>
          <w:color w:val="144695"/>
        </w:rPr>
        <w:t>&gt; wrote:</w:t>
      </w:r>
    </w:p>
    <w:p w14:paraId="025686B7" w14:textId="77777777" w:rsidR="00C8505A" w:rsidRPr="00C8505A" w:rsidRDefault="00C8505A" w:rsidP="00C8505A">
      <w:pPr>
        <w:widowControl w:val="0"/>
        <w:autoSpaceDE w:val="0"/>
        <w:autoSpaceDN w:val="0"/>
        <w:adjustRightInd w:val="0"/>
        <w:rPr>
          <w:rFonts w:ascii="Century Gothic" w:hAnsi="Century Gothic" w:cs="Century Gothic"/>
          <w:color w:val="144695"/>
        </w:rPr>
      </w:pPr>
    </w:p>
    <w:p w14:paraId="4C7AC6EA" w14:textId="77777777" w:rsidR="00C8505A" w:rsidRPr="00C8505A" w:rsidRDefault="00C8505A" w:rsidP="00C8505A">
      <w:pPr>
        <w:widowControl w:val="0"/>
        <w:autoSpaceDE w:val="0"/>
        <w:autoSpaceDN w:val="0"/>
        <w:adjustRightInd w:val="0"/>
        <w:rPr>
          <w:rFonts w:ascii="Century Gothic" w:hAnsi="Century Gothic" w:cs="Times New Roman"/>
        </w:rPr>
      </w:pPr>
      <w:r w:rsidRPr="00C8505A">
        <w:rPr>
          <w:rFonts w:ascii="Century Gothic" w:hAnsi="Century Gothic" w:cs="Calibri"/>
          <w:color w:val="18376A"/>
        </w:rPr>
        <w:t>Of the courses I highlighted in yellow,</w:t>
      </w:r>
    </w:p>
    <w:p w14:paraId="1D2DCDD6" w14:textId="77777777" w:rsidR="00C8505A" w:rsidRPr="00C8505A" w:rsidRDefault="00C8505A" w:rsidP="00C8505A">
      <w:pPr>
        <w:widowControl w:val="0"/>
        <w:autoSpaceDE w:val="0"/>
        <w:autoSpaceDN w:val="0"/>
        <w:adjustRightInd w:val="0"/>
        <w:rPr>
          <w:rFonts w:ascii="Century Gothic" w:hAnsi="Century Gothic" w:cs="Times New Roman"/>
        </w:rPr>
      </w:pPr>
      <w:r w:rsidRPr="00C8505A">
        <w:rPr>
          <w:rFonts w:ascii="Century Gothic" w:hAnsi="Century Gothic" w:cs="Calibri"/>
          <w:color w:val="18376A"/>
        </w:rPr>
        <w:t> </w:t>
      </w:r>
    </w:p>
    <w:p w14:paraId="013E5886" w14:textId="77777777" w:rsidR="00C8505A" w:rsidRPr="00C8505A" w:rsidRDefault="00C8505A" w:rsidP="00C8505A">
      <w:pPr>
        <w:widowControl w:val="0"/>
        <w:autoSpaceDE w:val="0"/>
        <w:autoSpaceDN w:val="0"/>
        <w:adjustRightInd w:val="0"/>
        <w:rPr>
          <w:rFonts w:ascii="Century Gothic" w:hAnsi="Century Gothic" w:cs="Times New Roman"/>
        </w:rPr>
      </w:pPr>
      <w:r w:rsidRPr="00C8505A">
        <w:rPr>
          <w:rFonts w:ascii="Century Gothic" w:hAnsi="Century Gothic" w:cs="Calibri"/>
          <w:color w:val="18376A"/>
        </w:rPr>
        <w:t xml:space="preserve">ETHN 351 was offered as recently as SP13 – It is listed in the “recently offered” excel file as “to be banked”.  No one has put forward a proposal in </w:t>
      </w:r>
      <w:proofErr w:type="spellStart"/>
      <w:r w:rsidRPr="00C8505A">
        <w:rPr>
          <w:rFonts w:ascii="Century Gothic" w:hAnsi="Century Gothic" w:cs="Calibri"/>
          <w:color w:val="18376A"/>
        </w:rPr>
        <w:t>CurricUNET</w:t>
      </w:r>
      <w:proofErr w:type="spellEnd"/>
      <w:r w:rsidRPr="00C8505A">
        <w:rPr>
          <w:rFonts w:ascii="Century Gothic" w:hAnsi="Century Gothic" w:cs="Calibri"/>
          <w:color w:val="18376A"/>
        </w:rPr>
        <w:t xml:space="preserve"> for this to occur.</w:t>
      </w:r>
    </w:p>
    <w:p w14:paraId="4FD6AE9F" w14:textId="77777777" w:rsidR="00C8505A" w:rsidRPr="00C8505A" w:rsidRDefault="00C8505A" w:rsidP="00C8505A">
      <w:pPr>
        <w:widowControl w:val="0"/>
        <w:autoSpaceDE w:val="0"/>
        <w:autoSpaceDN w:val="0"/>
        <w:adjustRightInd w:val="0"/>
        <w:rPr>
          <w:rFonts w:ascii="Century Gothic" w:hAnsi="Century Gothic" w:cs="Times New Roman"/>
        </w:rPr>
      </w:pPr>
      <w:r w:rsidRPr="00C8505A">
        <w:rPr>
          <w:rFonts w:ascii="Century Gothic" w:hAnsi="Century Gothic" w:cs="Calibri"/>
          <w:color w:val="18376A"/>
        </w:rPr>
        <w:t> </w:t>
      </w:r>
    </w:p>
    <w:p w14:paraId="79F5EE77" w14:textId="77777777" w:rsidR="00C8505A" w:rsidRPr="00C8505A" w:rsidRDefault="00C8505A" w:rsidP="00C8505A">
      <w:pPr>
        <w:widowControl w:val="0"/>
        <w:autoSpaceDE w:val="0"/>
        <w:autoSpaceDN w:val="0"/>
        <w:adjustRightInd w:val="0"/>
        <w:rPr>
          <w:rFonts w:ascii="Century Gothic" w:hAnsi="Century Gothic" w:cs="Times New Roman"/>
        </w:rPr>
      </w:pPr>
      <w:r w:rsidRPr="00C8505A">
        <w:rPr>
          <w:rFonts w:ascii="Century Gothic" w:hAnsi="Century Gothic" w:cs="Calibri"/>
          <w:color w:val="18376A"/>
        </w:rPr>
        <w:t>ETHN 440 was offered as recently as F12 – It is listed in the “recently offered” file as having SLOs, but the Course Outline does not have SLOs.</w:t>
      </w:r>
    </w:p>
    <w:p w14:paraId="6ACA3554" w14:textId="77777777" w:rsidR="00C8505A" w:rsidRPr="00C8505A" w:rsidRDefault="00C8505A" w:rsidP="00C8505A">
      <w:pPr>
        <w:widowControl w:val="0"/>
        <w:autoSpaceDE w:val="0"/>
        <w:autoSpaceDN w:val="0"/>
        <w:adjustRightInd w:val="0"/>
        <w:rPr>
          <w:rFonts w:ascii="Century Gothic" w:hAnsi="Century Gothic" w:cs="Times New Roman"/>
        </w:rPr>
      </w:pPr>
      <w:r w:rsidRPr="00C8505A">
        <w:rPr>
          <w:rFonts w:ascii="Century Gothic" w:hAnsi="Century Gothic" w:cs="Calibri"/>
          <w:color w:val="18376A"/>
        </w:rPr>
        <w:t> </w:t>
      </w:r>
    </w:p>
    <w:p w14:paraId="6A6CB925" w14:textId="77777777" w:rsidR="00C8505A" w:rsidRPr="00C8505A" w:rsidRDefault="00C8505A" w:rsidP="00C8505A">
      <w:pPr>
        <w:widowControl w:val="0"/>
        <w:autoSpaceDE w:val="0"/>
        <w:autoSpaceDN w:val="0"/>
        <w:adjustRightInd w:val="0"/>
        <w:rPr>
          <w:rFonts w:ascii="Century Gothic" w:hAnsi="Century Gothic" w:cs="Times New Roman"/>
        </w:rPr>
      </w:pPr>
      <w:r w:rsidRPr="00C8505A">
        <w:rPr>
          <w:rFonts w:ascii="Century Gothic" w:hAnsi="Century Gothic" w:cs="Calibri"/>
          <w:color w:val="18376A"/>
        </w:rPr>
        <w:t>R.E. 110 was offered as recently as SP14 – It is listed in the “recently offered” file as having SLOs, but the Course Outline does not have SLOs.</w:t>
      </w:r>
    </w:p>
    <w:p w14:paraId="6807B45A" w14:textId="77777777" w:rsidR="00C8505A" w:rsidRPr="00C8505A" w:rsidRDefault="00C8505A" w:rsidP="00C8505A">
      <w:pPr>
        <w:widowControl w:val="0"/>
        <w:autoSpaceDE w:val="0"/>
        <w:autoSpaceDN w:val="0"/>
        <w:adjustRightInd w:val="0"/>
        <w:rPr>
          <w:rFonts w:ascii="Century Gothic" w:hAnsi="Century Gothic" w:cs="Times New Roman"/>
        </w:rPr>
      </w:pPr>
      <w:r w:rsidRPr="00C8505A">
        <w:rPr>
          <w:rFonts w:ascii="Century Gothic" w:hAnsi="Century Gothic" w:cs="Calibri"/>
          <w:color w:val="18376A"/>
        </w:rPr>
        <w:t> </w:t>
      </w:r>
    </w:p>
    <w:p w14:paraId="0A9EE0D4" w14:textId="77777777" w:rsidR="00C8505A" w:rsidRPr="00C8505A" w:rsidRDefault="00C8505A" w:rsidP="00C8505A">
      <w:pPr>
        <w:widowControl w:val="0"/>
        <w:autoSpaceDE w:val="0"/>
        <w:autoSpaceDN w:val="0"/>
        <w:adjustRightInd w:val="0"/>
        <w:rPr>
          <w:rFonts w:ascii="Century Gothic" w:hAnsi="Century Gothic" w:cs="Times New Roman"/>
        </w:rPr>
      </w:pPr>
      <w:r w:rsidRPr="00C8505A">
        <w:rPr>
          <w:rFonts w:ascii="Century Gothic" w:hAnsi="Century Gothic" w:cs="Calibri"/>
          <w:color w:val="18376A"/>
        </w:rPr>
        <w:t>SPAN 801 and 802 were offered this semester and are listed in the “recently offered” file as not having SLOs.</w:t>
      </w:r>
    </w:p>
    <w:p w14:paraId="0C23C95C" w14:textId="77777777" w:rsidR="00C8505A" w:rsidRPr="00C8505A" w:rsidRDefault="00C8505A" w:rsidP="00C8505A">
      <w:pPr>
        <w:widowControl w:val="0"/>
        <w:autoSpaceDE w:val="0"/>
        <w:autoSpaceDN w:val="0"/>
        <w:adjustRightInd w:val="0"/>
        <w:rPr>
          <w:rFonts w:ascii="Century Gothic" w:hAnsi="Century Gothic" w:cs="Times New Roman"/>
        </w:rPr>
      </w:pPr>
      <w:r w:rsidRPr="00C8505A">
        <w:rPr>
          <w:rFonts w:ascii="Century Gothic" w:hAnsi="Century Gothic" w:cs="Calibri"/>
          <w:color w:val="18376A"/>
        </w:rPr>
        <w:t> </w:t>
      </w:r>
    </w:p>
    <w:p w14:paraId="53F08591" w14:textId="77777777" w:rsidR="00C8505A" w:rsidRPr="00C8505A" w:rsidRDefault="00C8505A" w:rsidP="00C8505A">
      <w:pPr>
        <w:widowControl w:val="0"/>
        <w:autoSpaceDE w:val="0"/>
        <w:autoSpaceDN w:val="0"/>
        <w:adjustRightInd w:val="0"/>
        <w:rPr>
          <w:rFonts w:ascii="Century Gothic" w:hAnsi="Century Gothic" w:cs="Times New Roman"/>
        </w:rPr>
      </w:pPr>
      <w:r w:rsidRPr="00C8505A">
        <w:rPr>
          <w:rFonts w:ascii="Century Gothic" w:hAnsi="Century Gothic" w:cs="Calibri"/>
          <w:color w:val="18376A"/>
        </w:rPr>
        <w:t>TEAM 150 was offered as recently as SP14 – It is listed in the “recently offered” file as having SLOs, but the Course Outline does not have SLOs.</w:t>
      </w:r>
    </w:p>
    <w:p w14:paraId="4D40FFE4" w14:textId="77777777" w:rsidR="00C8505A" w:rsidRPr="00C8505A" w:rsidRDefault="00C8505A" w:rsidP="00C8505A">
      <w:pPr>
        <w:widowControl w:val="0"/>
        <w:autoSpaceDE w:val="0"/>
        <w:autoSpaceDN w:val="0"/>
        <w:adjustRightInd w:val="0"/>
        <w:rPr>
          <w:rFonts w:ascii="Century Gothic" w:hAnsi="Century Gothic" w:cs="Times New Roman"/>
        </w:rPr>
      </w:pPr>
      <w:r w:rsidRPr="00C8505A">
        <w:rPr>
          <w:rFonts w:ascii="Century Gothic" w:hAnsi="Century Gothic" w:cs="Calibri"/>
          <w:color w:val="18376A"/>
        </w:rPr>
        <w:t> </w:t>
      </w:r>
    </w:p>
    <w:p w14:paraId="51A59D1A" w14:textId="77777777" w:rsidR="00C8505A" w:rsidRPr="00C8505A" w:rsidRDefault="00C8505A" w:rsidP="00C8505A">
      <w:pPr>
        <w:widowControl w:val="0"/>
        <w:autoSpaceDE w:val="0"/>
        <w:autoSpaceDN w:val="0"/>
        <w:adjustRightInd w:val="0"/>
        <w:rPr>
          <w:rFonts w:ascii="Century Gothic" w:hAnsi="Century Gothic" w:cs="Times New Roman"/>
        </w:rPr>
      </w:pPr>
      <w:r w:rsidRPr="00C8505A">
        <w:rPr>
          <w:rFonts w:ascii="Century Gothic" w:hAnsi="Century Gothic" w:cs="Calibri"/>
          <w:color w:val="18376A"/>
        </w:rPr>
        <w:t>TEAM 165 was offered as recently as F13 – It is listed in the “recently offered” file as having SLOs, but the Course Outline does not have SLOs.</w:t>
      </w:r>
    </w:p>
    <w:p w14:paraId="5988CF07" w14:textId="77777777" w:rsidR="00C8505A" w:rsidRPr="00C8505A" w:rsidRDefault="00C8505A" w:rsidP="00C8505A">
      <w:pPr>
        <w:widowControl w:val="0"/>
        <w:autoSpaceDE w:val="0"/>
        <w:autoSpaceDN w:val="0"/>
        <w:adjustRightInd w:val="0"/>
        <w:rPr>
          <w:rFonts w:ascii="Century Gothic" w:hAnsi="Century Gothic" w:cs="Times New Roman"/>
        </w:rPr>
      </w:pPr>
      <w:r w:rsidRPr="00C8505A">
        <w:rPr>
          <w:rFonts w:ascii="Century Gothic" w:hAnsi="Century Gothic" w:cs="Calibri"/>
          <w:color w:val="18376A"/>
        </w:rPr>
        <w:t> </w:t>
      </w:r>
    </w:p>
    <w:p w14:paraId="707B1E8D" w14:textId="77777777" w:rsidR="00C8505A" w:rsidRPr="00C8505A" w:rsidRDefault="00C8505A" w:rsidP="00C8505A">
      <w:pPr>
        <w:widowControl w:val="0"/>
        <w:autoSpaceDE w:val="0"/>
        <w:autoSpaceDN w:val="0"/>
        <w:adjustRightInd w:val="0"/>
        <w:rPr>
          <w:rFonts w:ascii="Century Gothic" w:hAnsi="Century Gothic" w:cs="Times New Roman"/>
        </w:rPr>
      </w:pPr>
      <w:r w:rsidRPr="00C8505A">
        <w:rPr>
          <w:rFonts w:ascii="Century Gothic" w:hAnsi="Century Gothic" w:cs="Calibri"/>
          <w:color w:val="18376A"/>
        </w:rPr>
        <w:t>So, 7 of the 12 highlighted in yellow have been recently offered, but do not have SLOs on their Course Outline.</w:t>
      </w:r>
    </w:p>
    <w:p w14:paraId="3E4FED5A" w14:textId="77777777" w:rsidR="00C8505A" w:rsidRPr="00C8505A" w:rsidRDefault="00C8505A" w:rsidP="00C8505A">
      <w:pPr>
        <w:widowControl w:val="0"/>
        <w:autoSpaceDE w:val="0"/>
        <w:autoSpaceDN w:val="0"/>
        <w:adjustRightInd w:val="0"/>
        <w:rPr>
          <w:rFonts w:ascii="Century Gothic" w:hAnsi="Century Gothic" w:cs="Times New Roman"/>
        </w:rPr>
      </w:pPr>
      <w:r w:rsidRPr="00C8505A">
        <w:rPr>
          <w:rFonts w:ascii="Century Gothic" w:hAnsi="Century Gothic" w:cs="Calibri"/>
          <w:color w:val="18376A"/>
        </w:rPr>
        <w:t> </w:t>
      </w:r>
    </w:p>
    <w:p w14:paraId="1B515F5A" w14:textId="77777777" w:rsidR="00C8505A" w:rsidRPr="00C8505A" w:rsidRDefault="00C8505A" w:rsidP="00C8505A">
      <w:pPr>
        <w:rPr>
          <w:rFonts w:ascii="Century Gothic" w:hAnsi="Century Gothic"/>
        </w:rPr>
      </w:pPr>
      <w:r w:rsidRPr="00C8505A">
        <w:rPr>
          <w:rFonts w:ascii="Century Gothic" w:hAnsi="Century Gothic" w:cs="Calibri"/>
          <w:color w:val="18376A"/>
        </w:rPr>
        <w:t>There are also 2 things we are working on here, the Follow-Up report and the Annual Report.  The Annual Report asks specific questions about courses in the catalog.  For our AY1415 Annual Report, it would be good to have the count of courses in the catalog be equal to the count of courses with SLOs.  Probably also good if we can mention this in the Follow-Up Report to address the “complete and assess…”</w:t>
      </w:r>
    </w:p>
    <w:sectPr w:rsidR="00C8505A" w:rsidRPr="00C8505A" w:rsidSect="00C8505A">
      <w:pgSz w:w="12240" w:h="15840"/>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4CA0967"/>
    <w:multiLevelType w:val="hybridMultilevel"/>
    <w:tmpl w:val="C6067A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8A3B95"/>
    <w:multiLevelType w:val="hybridMultilevel"/>
    <w:tmpl w:val="E686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C24DBB"/>
    <w:multiLevelType w:val="hybridMultilevel"/>
    <w:tmpl w:val="62583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05A"/>
    <w:rsid w:val="000B130F"/>
    <w:rsid w:val="00216178"/>
    <w:rsid w:val="00283FE4"/>
    <w:rsid w:val="002A4129"/>
    <w:rsid w:val="00960E91"/>
    <w:rsid w:val="009D6A71"/>
    <w:rsid w:val="00C8505A"/>
    <w:rsid w:val="00F76173"/>
    <w:rsid w:val="00FC1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EAEC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05A"/>
    <w:rPr>
      <w:color w:val="0000FF" w:themeColor="hyperlink"/>
      <w:u w:val="single"/>
    </w:rPr>
  </w:style>
  <w:style w:type="paragraph" w:styleId="ListParagraph">
    <w:name w:val="List Paragraph"/>
    <w:basedOn w:val="Normal"/>
    <w:uiPriority w:val="34"/>
    <w:qFormat/>
    <w:rsid w:val="00C8505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05A"/>
    <w:rPr>
      <w:color w:val="0000FF" w:themeColor="hyperlink"/>
      <w:u w:val="single"/>
    </w:rPr>
  </w:style>
  <w:style w:type="paragraph" w:styleId="ListParagraph">
    <w:name w:val="List Paragraph"/>
    <w:basedOn w:val="Normal"/>
    <w:uiPriority w:val="34"/>
    <w:qFormat/>
    <w:rsid w:val="00C85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ollegeofsanmateo.edu/prie/docs/in_progress_accjc_reporting/CSM%20Active%20Course%20with%20SLOs%20F10-Sp14_3-11-2014.xlsx" TargetMode="External"/><Relationship Id="rId12" Type="http://schemas.openxmlformats.org/officeDocument/2006/relationships/hyperlink" Target="http://collegeofsanmateo.edu/prie/docs/in_progress_accjc_reporting/Curricunet%20TrackingDLocke%203-11-2014%20.xlsx" TargetMode="External"/><Relationship Id="rId13" Type="http://schemas.openxmlformats.org/officeDocument/2006/relationships/hyperlink" Target="http://collegeofsanmateo.edu/prie/docs/in_progress_accjc_reporting/Courses%20to%20be%20Banked%20or%20Not%20Assessed%2012-16-2013.xlsx" TargetMode="External"/><Relationship Id="rId14" Type="http://schemas.openxmlformats.org/officeDocument/2006/relationships/hyperlink" Target="http://collegeofsanmateo.edu/prie/docs/in_progress_accjc_reporting/SLOProgramAssessments_ProgressNotes_3-6-3014.xlsx" TargetMode="External"/><Relationship Id="rId15" Type="http://schemas.openxmlformats.org/officeDocument/2006/relationships/hyperlink" Target="http://collegeofsanmateo.edu/prie/docs/in_progress_accjc_reporting/Inventory%20of%20Majors%20for%20Programs%20Receiving%20Online%20Assessment%203-11-2014.xlsx" TargetMode="External"/><Relationship Id="rId16" Type="http://schemas.openxmlformats.org/officeDocument/2006/relationships/hyperlink" Target="mailto:locke@smccd.edu"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ollegeofsanmateo.edu/prie/inprogressaccjcreporting2.asp" TargetMode="External"/><Relationship Id="rId7" Type="http://schemas.openxmlformats.org/officeDocument/2006/relationships/hyperlink" Target="http://collegeofsanmateo.edu/prie/docs/in_progress_accjc_reporting/ACCJC%202014%20Annual%20Report.docx" TargetMode="External"/><Relationship Id="rId8" Type="http://schemas.openxmlformats.org/officeDocument/2006/relationships/hyperlink" Target="http://collegeofsanmateo.edu/prie/docs/in_progress_accjc_reporting/ACCJC_2014_Annual_Report_Template.pdf" TargetMode="External"/><Relationship Id="rId9" Type="http://schemas.openxmlformats.org/officeDocument/2006/relationships/hyperlink" Target="http://collegeofsanmateo.edu/prie/docs/in_progress_accjc_reporting/ACCJC%20Annual%20Report%202013.pdf" TargetMode="External"/><Relationship Id="rId10" Type="http://schemas.openxmlformats.org/officeDocument/2006/relationships/hyperlink" Target="http://collegeofsanmateo.edu/prie/docs/in_progress_accjc_reporting/ACCJC%202013%20Annual%20Report%20Questions_Da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1070</Words>
  <Characters>6100</Characters>
  <Application>Microsoft Macintosh Word</Application>
  <DocSecurity>0</DocSecurity>
  <Lines>50</Lines>
  <Paragraphs>14</Paragraphs>
  <ScaleCrop>false</ScaleCrop>
  <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dc:creator>
  <cp:keywords/>
  <dc:description/>
  <cp:lastModifiedBy>Milla</cp:lastModifiedBy>
  <cp:revision>3</cp:revision>
  <dcterms:created xsi:type="dcterms:W3CDTF">2014-03-18T20:24:00Z</dcterms:created>
  <dcterms:modified xsi:type="dcterms:W3CDTF">2014-03-18T20:56:00Z</dcterms:modified>
</cp:coreProperties>
</file>