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5E" w:rsidRDefault="00B9695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B9695E" w:rsidRDefault="00B9695E" w:rsidP="00B9695E">
      <w:pPr>
        <w:autoSpaceDE w:val="0"/>
        <w:autoSpaceDN w:val="0"/>
        <w:adjustRightInd w:val="0"/>
        <w:spacing w:before="84"/>
        <w:ind w:left="120" w:right="-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7692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5E" w:rsidRDefault="00B9695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0F5175" w:rsidRPr="00B9695E" w:rsidRDefault="000F5175" w:rsidP="00B9695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</w:rPr>
      </w:pPr>
      <w:r w:rsidRPr="00B9695E">
        <w:rPr>
          <w:rFonts w:ascii="Helvetica" w:hAnsi="Helvetica" w:cs="Helvetica"/>
          <w:b/>
          <w:color w:val="000000"/>
        </w:rPr>
        <w:t>Getting Started – 2014 Annual Report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This document is provided to assist you in completing the ACCJC 2014 Annual Report, which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will be submitted electronically. You will be using data from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Fall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2013 and the two previous fall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semesters to complete this report except where specified otherwise. 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Attached are the report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questions you may use to prepare before completing the report online.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The Chief Executive Officer (CEO) and the Accreditation Liaison Officer (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ALO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) will each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receive e-mail instructions with an individually assigned username and password. 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Commission requires the CEO to certify that th</w:t>
      </w:r>
      <w:bookmarkStart w:id="0" w:name="_GoBack"/>
      <w:bookmarkEnd w:id="0"/>
      <w:r>
        <w:rPr>
          <w:rFonts w:ascii="Helvetica" w:hAnsi="Helvetica" w:cs="Helvetica"/>
          <w:color w:val="000000"/>
          <w:sz w:val="22"/>
          <w:szCs w:val="22"/>
        </w:rPr>
        <w:t>e information provided in the form is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accurate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and to submit the form.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2. If necessary, the password may be changed using the “</w:t>
      </w:r>
      <w:r>
        <w:rPr>
          <w:rFonts w:ascii="Helvetica" w:hAnsi="Helvetica" w:cs="Helvetica"/>
          <w:color w:val="0000FF"/>
          <w:sz w:val="22"/>
          <w:szCs w:val="22"/>
        </w:rPr>
        <w:t>Update Profile</w:t>
      </w:r>
      <w:r>
        <w:rPr>
          <w:rFonts w:ascii="Helvetica" w:hAnsi="Helvetica" w:cs="Helvetica"/>
          <w:color w:val="000000"/>
          <w:sz w:val="22"/>
          <w:szCs w:val="22"/>
        </w:rPr>
        <w:t>” link once the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ALO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has logged into the report. Please note that the ACCJC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staff are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not able to retrieve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lost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passwords if they have been changed.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3. Please do not share your login information. Instead, the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ALO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may create two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additional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accounts in the “</w:t>
      </w:r>
      <w:r>
        <w:rPr>
          <w:rFonts w:ascii="Helvetica" w:hAnsi="Helvetica" w:cs="Helvetica"/>
          <w:color w:val="0000FF"/>
          <w:sz w:val="22"/>
          <w:szCs w:val="22"/>
        </w:rPr>
        <w:t>Update Profile</w:t>
      </w:r>
      <w:r>
        <w:rPr>
          <w:rFonts w:ascii="Helvetica" w:hAnsi="Helvetica" w:cs="Helvetica"/>
          <w:color w:val="000000"/>
          <w:sz w:val="22"/>
          <w:szCs w:val="22"/>
        </w:rPr>
        <w:t>” to assist in completing the Annual Report.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4. Only the CEO can submit the final version of the Annual Report. The CEO will use the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separate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username and password sent by e-mail to submit the report.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5. You may download copies of this document from the Annual Report login screen by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clicking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the “</w:t>
      </w:r>
      <w:r>
        <w:rPr>
          <w:rFonts w:ascii="Helvetica" w:hAnsi="Helvetica" w:cs="Helvetica"/>
          <w:color w:val="FF0000"/>
          <w:sz w:val="22"/>
          <w:szCs w:val="22"/>
        </w:rPr>
        <w:t>Getting Started</w:t>
      </w:r>
      <w:r>
        <w:rPr>
          <w:rFonts w:ascii="Helvetica" w:hAnsi="Helvetica" w:cs="Helvetica"/>
          <w:color w:val="000000"/>
          <w:sz w:val="22"/>
          <w:szCs w:val="22"/>
        </w:rPr>
        <w:t>” link near the bottom of the login screen.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6. Some questions have “[</w:t>
      </w:r>
      <w:r>
        <w:rPr>
          <w:rFonts w:ascii="Helvetica" w:hAnsi="Helvetica" w:cs="Helvetica"/>
          <w:color w:val="0000FF"/>
          <w:sz w:val="22"/>
          <w:szCs w:val="22"/>
        </w:rPr>
        <w:t>Read Additional Instructions</w:t>
      </w:r>
      <w:r>
        <w:rPr>
          <w:rFonts w:ascii="Helvetica" w:hAnsi="Helvetica" w:cs="Helvetica"/>
          <w:color w:val="000000"/>
          <w:sz w:val="22"/>
          <w:szCs w:val="22"/>
        </w:rPr>
        <w:t>]” pop-up windows that contain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important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details to assist in accurately providing the requested information.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7. If you need to “skip” a question because you do not have all the information or need to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validate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data, a “skip” button is provided. The report form will retain any information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that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is entered and mark the question as “skipped” so that you will be able to more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easily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find it at a later time to complete and “Submit” the answer. If you need to go back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to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 previous question, use the “Review Prior Question” button.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8. Please note that narrative responses for questions 23, 35, and 36-39 are limited to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1,250 characters (approximately 250 words)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.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9. You may edit your answers as many times as you wish until the CEO performs the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“Final Submission” of the Annual Report.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Upon the final submission, e-mail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notifications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will be sent to the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ALO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and the institution’s CEO with a copy of the final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report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. Please be sure to retain a copy of the final report for your college files.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10. If a question is not applicable, please enter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n/a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in that box.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Pr="00B9695E" w:rsidRDefault="000F5175" w:rsidP="000F5175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  <w:r w:rsidRPr="00B9695E">
        <w:rPr>
          <w:rFonts w:ascii="Helvetica" w:hAnsi="Helvetica" w:cs="Helvetica"/>
          <w:b/>
          <w:color w:val="000000"/>
          <w:sz w:val="22"/>
          <w:szCs w:val="22"/>
          <w:highlight w:val="yellow"/>
        </w:rPr>
        <w:lastRenderedPageBreak/>
        <w:t>11. The report must be submitted by March 31, 2014; however, if additional time is required</w:t>
      </w:r>
      <w:r w:rsidRPr="00B9695E">
        <w:rPr>
          <w:rFonts w:ascii="Helvetica" w:hAnsi="Helvetica" w:cs="Helvetica"/>
          <w:b/>
          <w:color w:val="000000"/>
          <w:sz w:val="22"/>
          <w:szCs w:val="22"/>
          <w:highlight w:val="yellow"/>
        </w:rPr>
        <w:t xml:space="preserve"> </w:t>
      </w:r>
      <w:r w:rsidRPr="00B9695E">
        <w:rPr>
          <w:rFonts w:ascii="Helvetica" w:hAnsi="Helvetica" w:cs="Helvetica"/>
          <w:b/>
          <w:color w:val="000000"/>
          <w:sz w:val="22"/>
          <w:szCs w:val="22"/>
          <w:highlight w:val="yellow"/>
        </w:rPr>
        <w:t xml:space="preserve">to obtain specific data, please e-mail Krista Johns at </w:t>
      </w:r>
      <w:proofErr w:type="spellStart"/>
      <w:r w:rsidRPr="00B9695E">
        <w:rPr>
          <w:rFonts w:ascii="Helvetica" w:hAnsi="Helvetica" w:cs="Helvetica"/>
          <w:b/>
          <w:color w:val="0000FF"/>
          <w:sz w:val="22"/>
          <w:szCs w:val="22"/>
          <w:highlight w:val="yellow"/>
        </w:rPr>
        <w:t>kjohns@accjc.org</w:t>
      </w:r>
      <w:proofErr w:type="spellEnd"/>
      <w:r w:rsidRPr="00B9695E">
        <w:rPr>
          <w:rFonts w:ascii="Helvetica" w:hAnsi="Helvetica" w:cs="Helvetica"/>
          <w:b/>
          <w:color w:val="000000"/>
          <w:sz w:val="22"/>
          <w:szCs w:val="22"/>
          <w:highlight w:val="yellow"/>
        </w:rPr>
        <w:t>. If any changes are</w:t>
      </w:r>
      <w:r w:rsidRPr="00B9695E">
        <w:rPr>
          <w:rFonts w:ascii="Helvetica" w:hAnsi="Helvetica" w:cs="Helvetica"/>
          <w:b/>
          <w:color w:val="000000"/>
          <w:sz w:val="22"/>
          <w:szCs w:val="22"/>
          <w:highlight w:val="yellow"/>
        </w:rPr>
        <w:t xml:space="preserve"> </w:t>
      </w:r>
      <w:r w:rsidRPr="00B9695E">
        <w:rPr>
          <w:rFonts w:ascii="Helvetica" w:hAnsi="Helvetica" w:cs="Helvetica"/>
          <w:b/>
          <w:color w:val="000000"/>
          <w:sz w:val="22"/>
          <w:szCs w:val="22"/>
          <w:highlight w:val="yellow"/>
        </w:rPr>
        <w:t>required after you have submitted the report, please call Krista Johns, 415-506-0234, at</w:t>
      </w:r>
      <w:r w:rsidRPr="00B9695E">
        <w:rPr>
          <w:rFonts w:ascii="Helvetica" w:hAnsi="Helvetica" w:cs="Helvetica"/>
          <w:b/>
          <w:color w:val="000000"/>
          <w:sz w:val="22"/>
          <w:szCs w:val="22"/>
          <w:highlight w:val="yellow"/>
        </w:rPr>
        <w:t xml:space="preserve"> </w:t>
      </w:r>
      <w:r w:rsidRPr="00B9695E">
        <w:rPr>
          <w:rFonts w:ascii="Helvetica" w:hAnsi="Helvetica" w:cs="Helvetica"/>
          <w:b/>
          <w:color w:val="000000"/>
          <w:sz w:val="22"/>
          <w:szCs w:val="22"/>
          <w:highlight w:val="yellow"/>
        </w:rPr>
        <w:t>the Commission office.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12. If you have any questions about the form, please call or e-mail Krista Johns.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B9695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br w:type="column"/>
      </w:r>
      <w:r w:rsidR="000F5175">
        <w:rPr>
          <w:rFonts w:ascii="Helvetica" w:hAnsi="Helvetica" w:cs="Helvetica"/>
          <w:color w:val="000000"/>
          <w:sz w:val="28"/>
          <w:szCs w:val="28"/>
        </w:rPr>
        <w:lastRenderedPageBreak/>
        <w:t>2014 Annual Report Questions</w:t>
      </w:r>
    </w:p>
    <w:p w:rsidR="000F5175" w:rsidRP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  <w:r w:rsidRPr="000F5175">
        <w:rPr>
          <w:rFonts w:ascii="Helvetica" w:hAnsi="Helvetica" w:cs="Helvetica"/>
          <w:b/>
          <w:color w:val="000000"/>
          <w:sz w:val="22"/>
          <w:szCs w:val="22"/>
          <w:highlight w:val="yellow"/>
        </w:rPr>
        <w:t>Report Information</w:t>
      </w:r>
    </w:p>
    <w:p w:rsidR="000F5175" w:rsidRPr="000F5175" w:rsidRDefault="000F5175" w:rsidP="000F51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0F5175">
        <w:rPr>
          <w:rFonts w:ascii="Helvetica" w:hAnsi="Helvetica" w:cs="Helvetica"/>
          <w:color w:val="000000"/>
          <w:sz w:val="22"/>
          <w:szCs w:val="22"/>
        </w:rPr>
        <w:t>Confirm Your Institution: "Start Survey"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2. Name of individual preparing report: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3. Phone number of person preparing report: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4. E-mail of person preparing report: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5a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Provide the URL (link) from the college website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to the section of the college catalog which states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the accredited status with ACCJC: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information: Refer to the ACCJC Policy on Representation of Accredited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Status, Policy on Public Disclosure and Confidentiality, and Policy on Rights and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Responsibilities of the Commission and Member Institutions.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These can be found in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the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Accreditation Reference Handbook online at </w:t>
      </w:r>
      <w:proofErr w:type="spellStart"/>
      <w:r>
        <w:rPr>
          <w:rFonts w:ascii="Helvetica" w:hAnsi="Helvetica" w:cs="Helvetica"/>
          <w:color w:val="434343"/>
          <w:sz w:val="20"/>
          <w:szCs w:val="20"/>
        </w:rPr>
        <w:t>www.accic.org</w:t>
      </w:r>
      <w:proofErr w:type="spellEnd"/>
      <w:r>
        <w:rPr>
          <w:rFonts w:ascii="Helvetica" w:hAnsi="Helvetica" w:cs="Helvetica"/>
          <w:color w:val="434343"/>
          <w:sz w:val="20"/>
          <w:szCs w:val="20"/>
        </w:rPr>
        <w:t xml:space="preserve"> in the Publications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and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Policies section. The college must also post program or other special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accreditation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in the college catalog and on the college website. The information must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include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name, address, telephone number, and the manner in which complaints can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be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made. Accreditor website information would also be helpful to post.]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5b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Provide the URL (link) from the college website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to the college’s online statement of accredited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status with ACCJC: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P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  <w:r w:rsidRPr="00B9695E">
        <w:rPr>
          <w:rFonts w:ascii="Helvetica" w:hAnsi="Helvetica" w:cs="Helvetica"/>
          <w:b/>
          <w:color w:val="000000"/>
          <w:sz w:val="22"/>
          <w:szCs w:val="22"/>
          <w:highlight w:val="yellow"/>
        </w:rPr>
        <w:t>Headcount Enrollment Data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6. Total unduplicated headcount enrollment 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Fall 2013: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Fall 2012: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Fall 2011: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Instructions: Unduplicated headcount should be based on the enrollments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when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the general enrollment period ends (may be referred to as first census date).]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7. Total unduplicated headcount enrollment in degree applicable</w:t>
      </w:r>
      <w:r w:rsidR="00B9695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credit courses for fall 2013</w:t>
      </w:r>
      <w:r>
        <w:rPr>
          <w:rFonts w:ascii="Helvetica" w:hAnsi="Helvetica" w:cs="Helvetica"/>
          <w:color w:val="434343"/>
          <w:sz w:val="22"/>
          <w:szCs w:val="22"/>
        </w:rPr>
        <w:t>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8. Headcount enrollment in pre-collegiate credit courses (which do not</w:t>
      </w:r>
      <w:r w:rsidR="00B9695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count toward degree requirements) for fall 2013: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9. Number of courses offered via distance education: 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Fall 2013: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Fall 2012: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Fall 2011: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10. Number of programs offered via distance education: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Instructions: This is the number of programs which can be offered fully online.]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 w:type="column"/>
      </w:r>
      <w:r>
        <w:rPr>
          <w:rFonts w:ascii="Helvetica" w:hAnsi="Helvetica" w:cs="Helvetica"/>
          <w:color w:val="000000"/>
          <w:sz w:val="22"/>
          <w:szCs w:val="22"/>
        </w:rPr>
        <w:lastRenderedPageBreak/>
        <w:t>11. Total unduplicated headcount enrollment in all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types of Distance Education</w:t>
      </w:r>
      <w:r>
        <w:rPr>
          <w:rFonts w:ascii="Helvetica" w:hAnsi="Helvetica" w:cs="Helvetica"/>
          <w:color w:val="000000"/>
          <w:sz w:val="22"/>
          <w:szCs w:val="22"/>
        </w:rPr>
        <w:t>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Fall 2013: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Fall 2012: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Fall 2011: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Instructions: Provide unduplicated enrollment numbers in distance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education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courses. Distance Education is defined as education that uses one or more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of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the technologies listed below to deliver instruction to students who are separated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from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the instructor and to support regular and substantive interaction between the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students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and the instructor, either synchronously or asynchronously. If online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courses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or online portions of courses are primarily for reading materials posted by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the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instructor and student submission of assignments and examinations, they will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likely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fall under the definition of correspondence education rather than distance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education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. The technologies may include: the Internet; </w:t>
      </w:r>
      <w:proofErr w:type="spellStart"/>
      <w:r>
        <w:rPr>
          <w:rFonts w:ascii="Helvetica" w:hAnsi="Helvetica" w:cs="Helvetica"/>
          <w:color w:val="434343"/>
          <w:sz w:val="20"/>
          <w:szCs w:val="20"/>
        </w:rPr>
        <w:t>oneway</w:t>
      </w:r>
      <w:proofErr w:type="spellEnd"/>
      <w:r>
        <w:rPr>
          <w:rFonts w:ascii="Helvetica" w:hAnsi="Helvetica" w:cs="Helvetica"/>
          <w:color w:val="434343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434343"/>
          <w:sz w:val="20"/>
          <w:szCs w:val="20"/>
        </w:rPr>
        <w:t>twoway</w:t>
      </w:r>
      <w:proofErr w:type="spellEnd"/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transmissions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through open broadcast, closed circuit, cable, microwave, broadband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lines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, fiber optics, satellite, or wireless communications devices; </w:t>
      </w:r>
      <w:proofErr w:type="spellStart"/>
      <w:r>
        <w:rPr>
          <w:rFonts w:ascii="Helvetica" w:hAnsi="Helvetica" w:cs="Helvetica"/>
          <w:color w:val="434343"/>
          <w:sz w:val="20"/>
          <w:szCs w:val="20"/>
        </w:rPr>
        <w:t>audioconferencing</w:t>
      </w:r>
      <w:proofErr w:type="spellEnd"/>
      <w:r>
        <w:rPr>
          <w:rFonts w:ascii="Helvetica" w:hAnsi="Helvetica" w:cs="Helvetica"/>
          <w:color w:val="434343"/>
          <w:sz w:val="20"/>
          <w:szCs w:val="20"/>
        </w:rPr>
        <w:t>;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or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video cassettes, DVDs, and </w:t>
      </w:r>
      <w:proofErr w:type="spellStart"/>
      <w:r>
        <w:rPr>
          <w:rFonts w:ascii="Helvetica" w:hAnsi="Helvetica" w:cs="Helvetica"/>
          <w:color w:val="434343"/>
          <w:sz w:val="20"/>
          <w:szCs w:val="20"/>
        </w:rPr>
        <w:t>CDROMs</w:t>
      </w:r>
      <w:proofErr w:type="spellEnd"/>
      <w:r>
        <w:rPr>
          <w:rFonts w:ascii="Helvetica" w:hAnsi="Helvetica" w:cs="Helvetica"/>
          <w:color w:val="434343"/>
          <w:sz w:val="20"/>
          <w:szCs w:val="20"/>
        </w:rPr>
        <w:t xml:space="preserve">, if the cassettes, DVDs, or </w:t>
      </w:r>
      <w:proofErr w:type="spellStart"/>
      <w:r>
        <w:rPr>
          <w:rFonts w:ascii="Helvetica" w:hAnsi="Helvetica" w:cs="Helvetica"/>
          <w:color w:val="434343"/>
          <w:sz w:val="20"/>
          <w:szCs w:val="20"/>
        </w:rPr>
        <w:t>CDROMs</w:t>
      </w:r>
      <w:proofErr w:type="spellEnd"/>
      <w:r>
        <w:rPr>
          <w:rFonts w:ascii="Helvetica" w:hAnsi="Helvetica" w:cs="Helvetica"/>
          <w:color w:val="434343"/>
          <w:sz w:val="20"/>
          <w:szCs w:val="20"/>
        </w:rPr>
        <w:t xml:space="preserve"> are used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in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a course in conjunction with any of the other technologies.]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12. Total unduplicated headcount enrollment in all types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of Correspondence Education</w:t>
      </w:r>
      <w:r>
        <w:rPr>
          <w:rFonts w:ascii="Helvetica" w:hAnsi="Helvetica" w:cs="Helvetica"/>
          <w:color w:val="000000"/>
          <w:sz w:val="22"/>
          <w:szCs w:val="22"/>
        </w:rPr>
        <w:t>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Fall 2013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Fall 2012: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Fall 2011: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 xml:space="preserve">[Additional Instructions: Provide unduplicated enrollment numbers in </w:t>
      </w:r>
      <w:proofErr w:type="spellStart"/>
      <w:r>
        <w:rPr>
          <w:rFonts w:ascii="Helvetica" w:hAnsi="Helvetica" w:cs="Helvetica"/>
          <w:color w:val="434343"/>
          <w:sz w:val="20"/>
          <w:szCs w:val="20"/>
        </w:rPr>
        <w:t>corresponddence</w:t>
      </w:r>
      <w:proofErr w:type="spellEnd"/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education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courses. Correspondence education means education provided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through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one or more courses under which the institution provides instructional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materials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(print or other media), by mail or electronic transmission (including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transmission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via learning management system), including examinations on the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materials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>, to students who are separated from the instructor. Interaction between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the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instructor and the student is limited, is not regular and substantive, and is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primarily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initiated by the student. Correspondence courses are typically self-paced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within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a set period of time. Online courses or online portions of courses which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primarily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involve "paperwork" — such as reading textbook and other materials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posted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by the instructor, taking examinations, and submitting assignments— will fall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within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the definition of correspondence education rather than distance education. If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the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online portion of a class meets the definition of correspondence education, then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even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if the class also meets on site, it will be considered a correspondence education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course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for Title IV qualification purposes. Correspondence education is not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considered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distance education within the </w:t>
      </w:r>
      <w:proofErr w:type="spellStart"/>
      <w:r>
        <w:rPr>
          <w:rFonts w:ascii="Helvetica" w:hAnsi="Helvetica" w:cs="Helvetica"/>
          <w:color w:val="434343"/>
          <w:sz w:val="20"/>
          <w:szCs w:val="20"/>
        </w:rPr>
        <w:t>USDE</w:t>
      </w:r>
      <w:proofErr w:type="spellEnd"/>
      <w:r>
        <w:rPr>
          <w:rFonts w:ascii="Helvetica" w:hAnsi="Helvetica" w:cs="Helvetica"/>
          <w:color w:val="434343"/>
          <w:sz w:val="20"/>
          <w:szCs w:val="20"/>
        </w:rPr>
        <w:t xml:space="preserve"> definition. See definition of distance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education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in question 11 above.]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13. Were all correspondence courses for which students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enrolled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in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fall 2013 part of a program which leads to an associate degree?</w:t>
      </w:r>
      <w:r w:rsidRPr="000F5175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Yes / No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Instructions: Please consult requirements for federal financial aid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eligibility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for correspondence education courses.]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Pr="00B9695E" w:rsidRDefault="000F5175" w:rsidP="000F5175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  <w:r w:rsidRPr="00B9695E">
        <w:rPr>
          <w:rFonts w:ascii="Helvetica" w:hAnsi="Helvetica" w:cs="Helvetica"/>
          <w:b/>
          <w:color w:val="000000"/>
          <w:sz w:val="22"/>
          <w:szCs w:val="22"/>
          <w:highlight w:val="yellow"/>
        </w:rPr>
        <w:t>Student Achievement Data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14a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What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is your Institution-set standard for successful student course 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completion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?</w:t>
      </w:r>
      <w:r>
        <w:rPr>
          <w:rFonts w:ascii="Helvetica" w:hAnsi="Helvetica" w:cs="Helvetica"/>
          <w:color w:val="000000"/>
          <w:sz w:val="22"/>
          <w:szCs w:val="22"/>
        </w:rPr>
        <w:t>: %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Instructions: Each institution is required to have an institution-set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standard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for successful student course completion. An institution-set standard is the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identified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level of performance determined by the institution to be acceptable. It is a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measure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the institution can and does use in assessing both institutional and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lastRenderedPageBreak/>
        <w:t>programmatic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performance in these areas (subject to exceptions for certain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programs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>, which may have different standards as determined by the institution). It is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a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measure that will be assessed for reasonableness and effectiveness by peer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external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evaluators.]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14b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Successful student course completion rate for the fall 2013 semester: %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Instructions: Course completion is a measure that applies to all students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at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the college. It is the number of successful student course completions (with a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grade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of C or better, if graded) over the number of student enrollments when the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general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enrollment period ends (may be referred to as first census date).]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15. Institution Set Standards for program completion: While institutions may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determine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the measures for which they will set standards, most institutions will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utilize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this measure as it is core to their mission. For purposes of definition,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certificates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include those certificate programs which qualify for financial aid,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principally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those which lead to gainful employment. Completion of degrees and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certificates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is to be presented in terms of total numbers. Each student who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receives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one or more certificates or degrees in the specified year may be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counted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once.</w:t>
      </w:r>
    </w:p>
    <w:p w:rsidR="005B7A28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B9695E" w:rsidP="00B969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15</w:t>
      </w:r>
      <w:r w:rsidR="000F5175">
        <w:rPr>
          <w:rFonts w:ascii="Helvetica" w:hAnsi="Helvetica" w:cs="Helvetica"/>
          <w:color w:val="000000"/>
          <w:sz w:val="22"/>
          <w:szCs w:val="22"/>
        </w:rPr>
        <w:t>a</w:t>
      </w:r>
      <w:proofErr w:type="spellEnd"/>
      <w:r w:rsidR="000F5175"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gramStart"/>
      <w:r w:rsidR="000F5175">
        <w:rPr>
          <w:rFonts w:ascii="Helvetica" w:hAnsi="Helvetica" w:cs="Helvetica"/>
          <w:color w:val="000000"/>
          <w:sz w:val="22"/>
          <w:szCs w:val="22"/>
        </w:rPr>
        <w:t>If</w:t>
      </w:r>
      <w:proofErr w:type="gramEnd"/>
      <w:r w:rsidR="000F5175">
        <w:rPr>
          <w:rFonts w:ascii="Helvetica" w:hAnsi="Helvetica" w:cs="Helvetica"/>
          <w:color w:val="000000"/>
          <w:sz w:val="22"/>
          <w:szCs w:val="22"/>
        </w:rPr>
        <w:t xml:space="preserve"> you have an institution-set standard for student completion of</w:t>
      </w:r>
    </w:p>
    <w:p w:rsidR="000F5175" w:rsidRDefault="000F5175" w:rsidP="00B969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degrees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and certificates combined, what is it?</w:t>
      </w:r>
    </w:p>
    <w:p w:rsidR="005B7A28" w:rsidRDefault="005B7A28" w:rsidP="00B969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B9695E" w:rsidP="00B969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15</w:t>
      </w:r>
      <w:r w:rsidR="000F5175">
        <w:rPr>
          <w:rFonts w:ascii="Helvetica" w:hAnsi="Helvetica" w:cs="Helvetica"/>
          <w:color w:val="000000"/>
          <w:sz w:val="22"/>
          <w:szCs w:val="22"/>
        </w:rPr>
        <w:t>b</w:t>
      </w:r>
      <w:proofErr w:type="spellEnd"/>
      <w:r w:rsidR="000F5175">
        <w:rPr>
          <w:rFonts w:ascii="Helvetica" w:hAnsi="Helvetica" w:cs="Helvetica"/>
          <w:color w:val="000000"/>
          <w:sz w:val="22"/>
          <w:szCs w:val="22"/>
        </w:rPr>
        <w:t>. If you have separate institution-set standards for degrees, what</w:t>
      </w:r>
    </w:p>
    <w:p w:rsidR="000F5175" w:rsidRDefault="000F5175" w:rsidP="00B969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is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your institution-set standard for the number of student</w:t>
      </w:r>
    </w:p>
    <w:p w:rsidR="000F5175" w:rsidRDefault="000F5175" w:rsidP="00B969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completion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of degrees, per year?</w:t>
      </w:r>
    </w:p>
    <w:p w:rsidR="005B7A28" w:rsidRDefault="005B7A28" w:rsidP="00B969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B9695E" w:rsidP="00B969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15</w:t>
      </w:r>
      <w:r w:rsidR="000F5175">
        <w:rPr>
          <w:rFonts w:ascii="Helvetica" w:hAnsi="Helvetica" w:cs="Helvetica"/>
          <w:color w:val="000000"/>
          <w:sz w:val="22"/>
          <w:szCs w:val="22"/>
        </w:rPr>
        <w:t>c</w:t>
      </w:r>
      <w:proofErr w:type="spellEnd"/>
      <w:r w:rsidR="000F5175"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gramStart"/>
      <w:r w:rsidR="000F5175">
        <w:rPr>
          <w:rFonts w:ascii="Helvetica" w:hAnsi="Helvetica" w:cs="Helvetica"/>
          <w:color w:val="000000"/>
          <w:sz w:val="22"/>
          <w:szCs w:val="22"/>
        </w:rPr>
        <w:t>If</w:t>
      </w:r>
      <w:proofErr w:type="gramEnd"/>
      <w:r w:rsidR="000F5175">
        <w:rPr>
          <w:rFonts w:ascii="Helvetica" w:hAnsi="Helvetica" w:cs="Helvetica"/>
          <w:color w:val="000000"/>
          <w:sz w:val="22"/>
          <w:szCs w:val="22"/>
        </w:rPr>
        <w:t xml:space="preserve"> you have separate institution-set standards for certificates, what is</w:t>
      </w:r>
    </w:p>
    <w:p w:rsidR="000F5175" w:rsidRDefault="000F5175" w:rsidP="00B969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your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institution-set standard for the number of student completion of</w:t>
      </w:r>
    </w:p>
    <w:p w:rsidR="000F5175" w:rsidRDefault="000F5175" w:rsidP="00B969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certificates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, per year?</w:t>
      </w:r>
    </w:p>
    <w:p w:rsidR="005B7A28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16a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Number of students (unduplicated) who received a certificate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or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degree in the 2012-2013 academic year: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Instructions: Each student who receives one or more certificates or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degrees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in the specified year may be counted once. For purposes of definition,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certificates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include those certificate programs which qualify for financial aid,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principally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those which lead to gainful employment.]</w:t>
      </w:r>
    </w:p>
    <w:p w:rsidR="005B7A28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16b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Number of students who received a degree in the 2012-2013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academic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year: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Instructions: Each student who receives one or more degrees in the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specified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year may be counted once.]</w:t>
      </w:r>
    </w:p>
    <w:p w:rsidR="005B7A28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16c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Number of students who received a certificate in the 2012-2013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academic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year: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Instructions: Each student who receives one or more certificates in the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specified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year may be counted once. For purposes of definition, certificates include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those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certificate programs which qualify for financial aid, principally those which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lead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to gainful employment.]</w:t>
      </w:r>
    </w:p>
    <w:p w:rsidR="005B7A28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 w:type="column"/>
      </w:r>
      <w:proofErr w:type="spellStart"/>
      <w:r w:rsidR="000F5175">
        <w:rPr>
          <w:rFonts w:ascii="Helvetica" w:hAnsi="Helvetica" w:cs="Helvetica"/>
          <w:color w:val="000000"/>
          <w:sz w:val="22"/>
          <w:szCs w:val="22"/>
        </w:rPr>
        <w:lastRenderedPageBreak/>
        <w:t>17a</w:t>
      </w:r>
      <w:proofErr w:type="spellEnd"/>
      <w:r w:rsidR="000F5175"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gramStart"/>
      <w:r w:rsidR="000F5175">
        <w:rPr>
          <w:rFonts w:ascii="Helvetica" w:hAnsi="Helvetica" w:cs="Helvetica"/>
          <w:color w:val="000000"/>
          <w:sz w:val="22"/>
          <w:szCs w:val="22"/>
        </w:rPr>
        <w:t>If</w:t>
      </w:r>
      <w:proofErr w:type="gramEnd"/>
      <w:r w:rsidR="000F5175">
        <w:rPr>
          <w:rFonts w:ascii="Helvetica" w:hAnsi="Helvetica" w:cs="Helvetica"/>
          <w:color w:val="000000"/>
          <w:sz w:val="22"/>
          <w:szCs w:val="22"/>
        </w:rPr>
        <w:t xml:space="preserve"> your college has an institution-set standard for the number of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students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who transfer each year to 4-year colleges/universities, what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is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it?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Instructions: While institutions may determine the measures for which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they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will set standards, most institutions will utilize this measure as it is core to their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mission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>.]</w:t>
      </w:r>
    </w:p>
    <w:p w:rsidR="005B7A28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17b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Number of students who transferred to 4-year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colleges/universities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in 2012-2013:</w:t>
      </w:r>
    </w:p>
    <w:p w:rsidR="005B7A28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18a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Does the college have any certificate programs which are not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Yes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/ No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career-technical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education (CTE) certificates?</w:t>
      </w:r>
    </w:p>
    <w:p w:rsidR="005B7A28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18b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If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yes, please identify them: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Instructions: Note that in order for a certificate program to be eligible for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student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financial aid, it must lead to gainful employment. Your institution’s financial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aid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office should have a list of qualifying gainful employment fields for your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reference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>.]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19a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Number of career-technical education (CTE) certificates and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degrees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Instructions: For purposes of definition, CTE certificates to be included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are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those which qualify for financial aid, principally those which lead to gainful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employment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>.]</w:t>
      </w:r>
    </w:p>
    <w:p w:rsidR="005B7A28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19b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Number of CTE certificates and degrees which have identified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technical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and professional competencies that meet employment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standards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and other standards, including those for licensure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and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certification:</w:t>
      </w:r>
    </w:p>
    <w:p w:rsidR="005B7A28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19c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Number of CTE certificates and degrees for which the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institution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has set a standard for licensure passage rates: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Instructions: Institutions are required to have institution-set standards for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licensure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passage rates in all applicable certificate and degree programs.]</w:t>
      </w:r>
    </w:p>
    <w:p w:rsidR="005B7A28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19d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Number of CTE certificates and degrees for which the institution has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set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 standard for graduate employment rates: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Instructions: Institutions are required to have institution-set standards for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graduate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employment rates in all applicable certificate and degree programs.]</w:t>
      </w:r>
    </w:p>
    <w:p w:rsidR="005B7A28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20. 2011-2012 examination pass rates in programs for which students must pass a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licensure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examination in order to work in their field of study: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702"/>
        <w:gridCol w:w="1726"/>
        <w:gridCol w:w="2007"/>
        <w:gridCol w:w="1701"/>
      </w:tblGrid>
      <w:tr w:rsidR="005B7A28" w:rsidRPr="005B7A28" w:rsidTr="005B7A28">
        <w:tc>
          <w:tcPr>
            <w:tcW w:w="1771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5B7A28">
              <w:rPr>
                <w:rFonts w:ascii="Helvetica" w:hAnsi="Helvetica" w:cs="Helvetica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771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5B7A28">
              <w:rPr>
                <w:rFonts w:ascii="Helvetica" w:hAnsi="Helvetica" w:cs="Helvetica"/>
                <w:color w:val="000000"/>
                <w:sz w:val="20"/>
                <w:szCs w:val="20"/>
              </w:rPr>
              <w:t>CIP Code -4 digits</w:t>
            </w:r>
          </w:p>
        </w:tc>
        <w:tc>
          <w:tcPr>
            <w:tcW w:w="1771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Institution Set Standard %</w:t>
            </w:r>
          </w:p>
        </w:tc>
        <w:tc>
          <w:tcPr>
            <w:tcW w:w="1771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Examination: National/State/Local</w:t>
            </w:r>
          </w:p>
        </w:tc>
        <w:tc>
          <w:tcPr>
            <w:tcW w:w="1772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Pass Rate %</w:t>
            </w:r>
          </w:p>
        </w:tc>
      </w:tr>
      <w:tr w:rsidR="005B7A28" w:rsidRPr="005B7A28" w:rsidTr="005B7A28">
        <w:tc>
          <w:tcPr>
            <w:tcW w:w="1771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5B7A28" w:rsidRPr="005B7A28" w:rsidRDefault="005B7A28" w:rsidP="005B7A2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5B7A28" w:rsidRPr="005B7A28" w:rsidTr="005B7A28">
        <w:tc>
          <w:tcPr>
            <w:tcW w:w="1771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5B7A28" w:rsidRPr="005B7A28" w:rsidTr="005B7A28">
        <w:tc>
          <w:tcPr>
            <w:tcW w:w="1771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5B7A28" w:rsidRPr="005B7A28" w:rsidRDefault="005B7A28" w:rsidP="009A618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</w:tbl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Instructions: Please list each program for which a license examination is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required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in which there were at least 10 students who completed the program in the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designated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year. State the institution set standard for expected licensure</w:t>
      </w:r>
      <w:r w:rsidR="005B7A28">
        <w:rPr>
          <w:rFonts w:ascii="Helvetica" w:hAnsi="Helvetica" w:cs="Helvetica"/>
          <w:color w:val="434343"/>
          <w:sz w:val="20"/>
          <w:szCs w:val="20"/>
        </w:rPr>
        <w:t xml:space="preserve"> </w:t>
      </w:r>
      <w:r>
        <w:rPr>
          <w:rFonts w:ascii="Helvetica" w:hAnsi="Helvetica" w:cs="Helvetica"/>
          <w:color w:val="434343"/>
          <w:sz w:val="20"/>
          <w:szCs w:val="20"/>
        </w:rPr>
        <w:t>examination pass rates. Also state the pass rate of students who took the</w:t>
      </w:r>
      <w:r w:rsidR="005B7A28">
        <w:rPr>
          <w:rFonts w:ascii="Helvetica" w:hAnsi="Helvetica" w:cs="Helvetica"/>
          <w:color w:val="434343"/>
          <w:sz w:val="20"/>
          <w:szCs w:val="20"/>
        </w:rPr>
        <w:t xml:space="preserve"> </w:t>
      </w:r>
      <w:r>
        <w:rPr>
          <w:rFonts w:ascii="Helvetica" w:hAnsi="Helvetica" w:cs="Helvetica"/>
          <w:color w:val="434343"/>
          <w:sz w:val="20"/>
          <w:szCs w:val="20"/>
        </w:rPr>
        <w:t>examination.]</w:t>
      </w:r>
    </w:p>
    <w:p w:rsidR="000F5175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 w:type="column"/>
      </w:r>
      <w:r w:rsidR="000F5175">
        <w:rPr>
          <w:rFonts w:ascii="Helvetica" w:hAnsi="Helvetica" w:cs="Helvetica"/>
          <w:color w:val="000000"/>
          <w:sz w:val="22"/>
          <w:szCs w:val="22"/>
        </w:rPr>
        <w:lastRenderedPageBreak/>
        <w:t>21. 2011-2012 job placement rates for students completing certificate programs and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CTE (career-technical education) degrees: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702"/>
        <w:gridCol w:w="1726"/>
        <w:gridCol w:w="1701"/>
      </w:tblGrid>
      <w:tr w:rsidR="005B7A28" w:rsidRPr="005B7A28" w:rsidTr="005B7A28">
        <w:tc>
          <w:tcPr>
            <w:tcW w:w="1720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5B7A28">
              <w:rPr>
                <w:rFonts w:ascii="Helvetica" w:hAnsi="Helvetica" w:cs="Helvetica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702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5B7A28">
              <w:rPr>
                <w:rFonts w:ascii="Helvetica" w:hAnsi="Helvetica" w:cs="Helvetica"/>
                <w:color w:val="000000"/>
                <w:sz w:val="20"/>
                <w:szCs w:val="20"/>
              </w:rPr>
              <w:t>CIP Code -4 digits</w:t>
            </w:r>
          </w:p>
        </w:tc>
        <w:tc>
          <w:tcPr>
            <w:tcW w:w="1726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Institution Set Standard %</w:t>
            </w:r>
          </w:p>
        </w:tc>
        <w:tc>
          <w:tcPr>
            <w:tcW w:w="1701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Pass Rate %</w:t>
            </w:r>
          </w:p>
        </w:tc>
      </w:tr>
      <w:tr w:rsidR="005B7A28" w:rsidRPr="005B7A28" w:rsidTr="005B7A28">
        <w:tc>
          <w:tcPr>
            <w:tcW w:w="1720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5B7A28" w:rsidRPr="005B7A28" w:rsidTr="005B7A28">
        <w:tc>
          <w:tcPr>
            <w:tcW w:w="1720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5B7A28" w:rsidRPr="005B7A28" w:rsidTr="005B7A28">
        <w:tc>
          <w:tcPr>
            <w:tcW w:w="1720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</w:tbl>
    <w:p w:rsidR="000F5175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 xml:space="preserve"> </w:t>
      </w:r>
      <w:r w:rsidR="000F5175">
        <w:rPr>
          <w:rFonts w:ascii="Helvetica" w:hAnsi="Helvetica" w:cs="Helvetica"/>
          <w:color w:val="434343"/>
          <w:sz w:val="20"/>
          <w:szCs w:val="20"/>
        </w:rPr>
        <w:t>[Additional Instructions: Please list each program in which there were at least 10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students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who completed the program in the designated year. State the institution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set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standard for expect job placement rates. Also state the job placement rate, as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measured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in the year following graduation, of students who graduated from the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proofErr w:type="gramStart"/>
      <w:r>
        <w:rPr>
          <w:rFonts w:ascii="Helvetica" w:hAnsi="Helvetica" w:cs="Helvetica"/>
          <w:color w:val="434343"/>
          <w:sz w:val="20"/>
          <w:szCs w:val="20"/>
        </w:rPr>
        <w:t>program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>.]</w:t>
      </w:r>
    </w:p>
    <w:p w:rsidR="005B7A28" w:rsidRDefault="005B7A28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22. Please list any other institution set standards at your college:</w:t>
      </w:r>
    </w:p>
    <w:p w:rsidR="005B7A28" w:rsidRDefault="005B7A28" w:rsidP="000F5175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702"/>
        <w:gridCol w:w="1726"/>
      </w:tblGrid>
      <w:tr w:rsidR="005B7A28" w:rsidRPr="005B7A28" w:rsidTr="005B7A28">
        <w:tc>
          <w:tcPr>
            <w:tcW w:w="1720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Criteria Measured (e.g., persistence, starting salary, etc.)</w:t>
            </w:r>
          </w:p>
        </w:tc>
        <w:tc>
          <w:tcPr>
            <w:tcW w:w="1702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1726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Institution Set Standard </w:t>
            </w:r>
          </w:p>
        </w:tc>
      </w:tr>
      <w:tr w:rsidR="005B7A28" w:rsidRPr="005B7A28" w:rsidTr="005B7A28">
        <w:tc>
          <w:tcPr>
            <w:tcW w:w="1720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5B7A28" w:rsidRPr="005B7A28" w:rsidTr="005B7A28">
        <w:tc>
          <w:tcPr>
            <w:tcW w:w="1720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5B7A28" w:rsidRPr="005B7A28" w:rsidTr="005B7A28">
        <w:tc>
          <w:tcPr>
            <w:tcW w:w="1720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</w:tcPr>
          <w:p w:rsidR="005B7A28" w:rsidRPr="005B7A28" w:rsidRDefault="005B7A28" w:rsidP="0017433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</w:tbl>
    <w:p w:rsidR="005B7A28" w:rsidRDefault="005B7A28" w:rsidP="005B7A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23. Effective practice to share with the field: Describe examples of effective and/or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innovative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practices at your college for setting institution-set standards,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evaluating college or programmatic performance related to student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achievement, and changes that have happened in response to analyzing college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or program performance (1,250 character limit, approximately 250 words).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0F5175" w:rsidRPr="00B9695E" w:rsidRDefault="000F5175" w:rsidP="000F5175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 w:rsidRPr="00B9695E">
        <w:rPr>
          <w:rFonts w:ascii="Helvetica" w:hAnsi="Helvetica" w:cs="Helvetica"/>
          <w:b/>
          <w:color w:val="000000"/>
          <w:highlight w:val="yellow"/>
        </w:rPr>
        <w:t>Student Learning Outcomes and Assessment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Note: Beginning fall 2012, colleges were expected to be at the proficiency level of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Student Learning Outcomes assessment </w:t>
      </w:r>
      <w:proofErr w:type="gramStart"/>
      <w:r>
        <w:rPr>
          <w:rFonts w:ascii="Helvetica" w:hAnsi="Helvetica" w:cs="Helvetica"/>
          <w:color w:val="000000"/>
        </w:rPr>
        <w:t>( see</w:t>
      </w:r>
      <w:proofErr w:type="gramEnd"/>
      <w:r>
        <w:rPr>
          <w:rFonts w:ascii="Helvetica" w:hAnsi="Helvetica" w:cs="Helvetica"/>
          <w:color w:val="000000"/>
        </w:rPr>
        <w:t xml:space="preserve"> the ACCJC Rubric for Evaluating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Institutional Effectiveness, Part III, Student Learning Outcomes).</w:t>
      </w:r>
      <w:proofErr w:type="gramEnd"/>
      <w:r>
        <w:rPr>
          <w:rFonts w:ascii="Helvetica" w:hAnsi="Helvetica" w:cs="Helvetica"/>
          <w:color w:val="000000"/>
        </w:rPr>
        <w:t xml:space="preserve"> At this time,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colleges</w:t>
      </w:r>
      <w:proofErr w:type="gramEnd"/>
      <w:r>
        <w:rPr>
          <w:rFonts w:ascii="Helvetica" w:hAnsi="Helvetica" w:cs="Helvetica"/>
          <w:color w:val="000000"/>
        </w:rPr>
        <w:t xml:space="preserve"> are expected to be in full compliance with the Accreditation Standards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related</w:t>
      </w:r>
      <w:proofErr w:type="gramEnd"/>
      <w:r>
        <w:rPr>
          <w:rFonts w:ascii="Helvetica" w:hAnsi="Helvetica" w:cs="Helvetica"/>
          <w:color w:val="000000"/>
        </w:rPr>
        <w:t xml:space="preserve"> to student learning outcomes and assessment. All courses, programs, and</w:t>
      </w:r>
      <w:r w:rsidR="00F17D4E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student and learning support activities of the college are expected to have </w:t>
      </w:r>
      <w:proofErr w:type="spellStart"/>
      <w:r>
        <w:rPr>
          <w:rFonts w:ascii="Helvetica" w:hAnsi="Helvetica" w:cs="Helvetica"/>
          <w:color w:val="000000"/>
        </w:rPr>
        <w:t>studentlearning</w:t>
      </w:r>
      <w:proofErr w:type="spellEnd"/>
      <w:r>
        <w:rPr>
          <w:rFonts w:ascii="Helvetica" w:hAnsi="Helvetica" w:cs="Helvetica"/>
          <w:color w:val="000000"/>
        </w:rPr>
        <w:t xml:space="preserve"> outcomes defined, so that ongoing assessment and other requirements of</w:t>
      </w:r>
      <w:r w:rsidR="00F17D4E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Accreditation Standards are met across the institution.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 w:type="column"/>
      </w:r>
      <w:r w:rsidR="000F5175">
        <w:rPr>
          <w:rFonts w:ascii="Helvetica" w:hAnsi="Helvetica" w:cs="Helvetica"/>
          <w:color w:val="000000"/>
          <w:sz w:val="22"/>
          <w:szCs w:val="22"/>
        </w:rPr>
        <w:lastRenderedPageBreak/>
        <w:t>24. Courses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a. Total number of college courses: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Information: Provide the number of active credit and noncredit</w:t>
      </w:r>
      <w:r w:rsidR="00F17D4E">
        <w:rPr>
          <w:rFonts w:ascii="Helvetica" w:hAnsi="Helvetica" w:cs="Helvetica"/>
          <w:color w:val="434343"/>
          <w:sz w:val="20"/>
          <w:szCs w:val="20"/>
        </w:rPr>
        <w:t xml:space="preserve"> </w:t>
      </w:r>
      <w:r>
        <w:rPr>
          <w:rFonts w:ascii="Helvetica" w:hAnsi="Helvetica" w:cs="Helvetica"/>
          <w:color w:val="434343"/>
          <w:sz w:val="20"/>
          <w:szCs w:val="20"/>
        </w:rPr>
        <w:t>courses at the college (courses in the college catalog). Do not include not-for</w:t>
      </w:r>
      <w:r w:rsidR="00F17D4E">
        <w:rPr>
          <w:rFonts w:ascii="Helvetica" w:hAnsi="Helvetica" w:cs="Helvetica"/>
          <w:color w:val="434343"/>
          <w:sz w:val="20"/>
          <w:szCs w:val="20"/>
        </w:rPr>
        <w:t xml:space="preserve"> </w:t>
      </w:r>
      <w:r>
        <w:rPr>
          <w:rFonts w:ascii="Helvetica" w:hAnsi="Helvetica" w:cs="Helvetica"/>
          <w:color w:val="434343"/>
          <w:sz w:val="20"/>
          <w:szCs w:val="20"/>
        </w:rPr>
        <w:t>credit</w:t>
      </w:r>
      <w:r w:rsidR="00F17D4E">
        <w:rPr>
          <w:rFonts w:ascii="Helvetica" w:hAnsi="Helvetica" w:cs="Helvetica"/>
          <w:color w:val="434343"/>
          <w:sz w:val="20"/>
          <w:szCs w:val="20"/>
        </w:rPr>
        <w:t xml:space="preserve"> </w:t>
      </w:r>
      <w:r>
        <w:rPr>
          <w:rFonts w:ascii="Helvetica" w:hAnsi="Helvetica" w:cs="Helvetica"/>
          <w:color w:val="434343"/>
          <w:sz w:val="20"/>
          <w:szCs w:val="20"/>
        </w:rPr>
        <w:t>offerings of the college.]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b. Number of college courses with ongoing assessment of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learning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outcomes: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F5175" w:rsidRPr="00B9695E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9695E">
        <w:rPr>
          <w:rFonts w:ascii="Helvetica" w:hAnsi="Helvetica" w:cs="Helvetica"/>
          <w:color w:val="000000"/>
          <w:sz w:val="20"/>
          <w:szCs w:val="20"/>
        </w:rPr>
        <w:t>Auto-calculated field: percentage of total</w:t>
      </w:r>
      <w:r w:rsidRPr="00B9695E">
        <w:rPr>
          <w:rFonts w:ascii="Helvetica" w:hAnsi="Helvetica" w:cs="Helvetica"/>
          <w:color w:val="000000"/>
          <w:sz w:val="22"/>
          <w:szCs w:val="22"/>
        </w:rPr>
        <w:t>: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25. Programs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a. Total number of college programs (all certificates and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degrees, and other programs as defined by college):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b. Number of college programs with ongoing assessment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oflearning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outcomes: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F5175" w:rsidRPr="00B9695E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9695E">
        <w:rPr>
          <w:rFonts w:ascii="Helvetica" w:hAnsi="Helvetica" w:cs="Helvetica"/>
          <w:color w:val="000000"/>
          <w:sz w:val="20"/>
          <w:szCs w:val="20"/>
        </w:rPr>
        <w:t>Auto-calculated field: percentage of total</w:t>
      </w:r>
      <w:r w:rsidRPr="00B9695E">
        <w:rPr>
          <w:rFonts w:ascii="Helvetica" w:hAnsi="Helvetica" w:cs="Helvetica"/>
          <w:color w:val="000000"/>
          <w:sz w:val="22"/>
          <w:szCs w:val="22"/>
        </w:rPr>
        <w:t>: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26. Student and Learning Support Activities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a. Total number of student and learning support activities (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ascollege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has identified or grouped them for SLO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implementation):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Information: The institution defines its student and learning support</w:t>
      </w:r>
      <w:r w:rsidR="00F17D4E">
        <w:rPr>
          <w:rFonts w:ascii="Helvetica" w:hAnsi="Helvetica" w:cs="Helvetica"/>
          <w:color w:val="434343"/>
          <w:sz w:val="20"/>
          <w:szCs w:val="20"/>
        </w:rPr>
        <w:t xml:space="preserve"> </w:t>
      </w:r>
      <w:r>
        <w:rPr>
          <w:rFonts w:ascii="Helvetica" w:hAnsi="Helvetica" w:cs="Helvetica"/>
          <w:color w:val="434343"/>
          <w:sz w:val="20"/>
          <w:szCs w:val="20"/>
        </w:rPr>
        <w:t>activities and how they may be grouped for assessment of learning outcomes.</w:t>
      </w:r>
      <w:r w:rsidR="00F17D4E">
        <w:rPr>
          <w:rFonts w:ascii="Helvetica" w:hAnsi="Helvetica" w:cs="Helvetica"/>
          <w:color w:val="434343"/>
          <w:sz w:val="20"/>
          <w:szCs w:val="20"/>
        </w:rPr>
        <w:t xml:space="preserve"> </w:t>
      </w:r>
      <w:r>
        <w:rPr>
          <w:rFonts w:ascii="Helvetica" w:hAnsi="Helvetica" w:cs="Helvetica"/>
          <w:color w:val="434343"/>
          <w:sz w:val="20"/>
          <w:szCs w:val="20"/>
        </w:rPr>
        <w:t>Definition and grouping of like student or learning support activities should be</w:t>
      </w:r>
      <w:r w:rsidR="00F17D4E">
        <w:rPr>
          <w:rFonts w:ascii="Helvetica" w:hAnsi="Helvetica" w:cs="Helvetica"/>
          <w:color w:val="434343"/>
          <w:sz w:val="20"/>
          <w:szCs w:val="20"/>
        </w:rPr>
        <w:t xml:space="preserve"> </w:t>
      </w:r>
      <w:r>
        <w:rPr>
          <w:rFonts w:ascii="Helvetica" w:hAnsi="Helvetica" w:cs="Helvetica"/>
          <w:color w:val="434343"/>
          <w:sz w:val="20"/>
          <w:szCs w:val="20"/>
        </w:rPr>
        <w:t>based upon a determination of how the assessment will best provide information</w:t>
      </w:r>
      <w:r w:rsidR="00F17D4E">
        <w:rPr>
          <w:rFonts w:ascii="Helvetica" w:hAnsi="Helvetica" w:cs="Helvetica"/>
          <w:color w:val="434343"/>
          <w:sz w:val="20"/>
          <w:szCs w:val="20"/>
        </w:rPr>
        <w:t xml:space="preserve"> </w:t>
      </w:r>
      <w:r>
        <w:rPr>
          <w:rFonts w:ascii="Helvetica" w:hAnsi="Helvetica" w:cs="Helvetica"/>
          <w:color w:val="434343"/>
          <w:sz w:val="20"/>
          <w:szCs w:val="20"/>
        </w:rPr>
        <w:t>to improve services for students.]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b. Number of student and learning support activities with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ongoing assessment of learning outcomes:</w:t>
      </w:r>
    </w:p>
    <w:p w:rsidR="000F5175" w:rsidRPr="00F17D4E" w:rsidRDefault="000F5175" w:rsidP="000F5175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  <w:r w:rsidRPr="00F17D4E">
        <w:rPr>
          <w:rFonts w:ascii="Helvetica" w:hAnsi="Helvetica" w:cs="Helvetica"/>
          <w:b/>
          <w:color w:val="000000"/>
          <w:sz w:val="20"/>
          <w:szCs w:val="20"/>
        </w:rPr>
        <w:t>Auto-calculated field: percentage of total</w:t>
      </w:r>
      <w:r w:rsidRPr="00F17D4E">
        <w:rPr>
          <w:rFonts w:ascii="Helvetica" w:hAnsi="Helvetica" w:cs="Helvetica"/>
          <w:b/>
          <w:color w:val="000000"/>
          <w:sz w:val="22"/>
          <w:szCs w:val="22"/>
        </w:rPr>
        <w:t>: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27. URL(s) from the college website where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prospective students can find SLO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assessment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results for programs: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28. Number of courses identified as part of the GE program: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29. Percent of GE courses with ongoing assessment of GE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learning outcomes: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30. Do your institution's GE outcomes include all areas identified in the Accreditation Standards?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Yes / No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31. Number of GE courses with Student Learning Outcomes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mapped to GE program Student Learning Outcomes: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32. Number of Institutional Student Learning Outcomes defined: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33. Percentage of college instructional programs and student and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learning support activities which have Institutional Student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Learning Outcomes mapped to those programs (courses) and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activities (student and learning support activities).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[Additional Information: The institution defines its student and learning support</w:t>
      </w:r>
      <w:r w:rsidR="00F17D4E">
        <w:rPr>
          <w:rFonts w:ascii="Helvetica" w:hAnsi="Helvetica" w:cs="Helvetica"/>
          <w:color w:val="434343"/>
          <w:sz w:val="20"/>
          <w:szCs w:val="20"/>
        </w:rPr>
        <w:t xml:space="preserve"> </w:t>
      </w:r>
      <w:r>
        <w:rPr>
          <w:rFonts w:ascii="Helvetica" w:hAnsi="Helvetica" w:cs="Helvetica"/>
          <w:color w:val="434343"/>
          <w:sz w:val="20"/>
          <w:szCs w:val="20"/>
        </w:rPr>
        <w:t>activities and how they may be grouped for assessment of learning outcomes.</w:t>
      </w:r>
      <w:r w:rsidR="00F17D4E">
        <w:rPr>
          <w:rFonts w:ascii="Helvetica" w:hAnsi="Helvetica" w:cs="Helvetica"/>
          <w:color w:val="434343"/>
          <w:sz w:val="20"/>
          <w:szCs w:val="20"/>
        </w:rPr>
        <w:t xml:space="preserve"> </w:t>
      </w:r>
      <w:r>
        <w:rPr>
          <w:rFonts w:ascii="Helvetica" w:hAnsi="Helvetica" w:cs="Helvetica"/>
          <w:color w:val="434343"/>
          <w:sz w:val="20"/>
          <w:szCs w:val="20"/>
        </w:rPr>
        <w:t>Definition and grouping of like student or learning support activities should be</w:t>
      </w:r>
      <w:r w:rsidR="00F17D4E">
        <w:rPr>
          <w:rFonts w:ascii="Helvetica" w:hAnsi="Helvetica" w:cs="Helvetica"/>
          <w:color w:val="434343"/>
          <w:sz w:val="20"/>
          <w:szCs w:val="20"/>
        </w:rPr>
        <w:t xml:space="preserve"> </w:t>
      </w:r>
      <w:r>
        <w:rPr>
          <w:rFonts w:ascii="Helvetica" w:hAnsi="Helvetica" w:cs="Helvetica"/>
          <w:color w:val="434343"/>
          <w:sz w:val="20"/>
          <w:szCs w:val="20"/>
        </w:rPr>
        <w:t>based upon a determination of how the assessment will best provide information to</w:t>
      </w:r>
      <w:r w:rsidR="00F17D4E">
        <w:rPr>
          <w:rFonts w:ascii="Helvetica" w:hAnsi="Helvetica" w:cs="Helvetica"/>
          <w:color w:val="434343"/>
          <w:sz w:val="20"/>
          <w:szCs w:val="20"/>
        </w:rPr>
        <w:t xml:space="preserve"> </w:t>
      </w:r>
      <w:r>
        <w:rPr>
          <w:rFonts w:ascii="Helvetica" w:hAnsi="Helvetica" w:cs="Helvetica"/>
          <w:color w:val="434343"/>
          <w:sz w:val="20"/>
          <w:szCs w:val="20"/>
        </w:rPr>
        <w:t>improve services for students.]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34. Percent of institutional outcomes (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ILOs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) with ongoing assessment of</w:t>
      </w:r>
    </w:p>
    <w:p w:rsidR="000F5175" w:rsidRDefault="000F5175" w:rsidP="000F5175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learning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outcomes: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    </w:t>
      </w:r>
      <w:r>
        <w:rPr>
          <w:rFonts w:ascii="Times-Roman" w:hAnsi="Times-Roman" w:cs="Times-Roman"/>
          <w:color w:val="000000"/>
        </w:rPr>
        <w:t>%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35. Effective practice to share with the field: Describe effective and/or innovative</w:t>
      </w:r>
    </w:p>
    <w:p w:rsidR="00F17D4E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practices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at your college for measuring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ILOs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, documenting accomplishment of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ILOs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in non-instructional areas of the college, informing college faculty, staff,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students, and the public about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ILOs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or other aspects of your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ILO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practice</w:t>
      </w:r>
      <w:r w:rsidR="00F17D4E">
        <w:rPr>
          <w:rFonts w:ascii="Helvetica" w:hAnsi="Helvetica" w:cs="Helvetica"/>
          <w:color w:val="000000"/>
          <w:sz w:val="22"/>
          <w:szCs w:val="22"/>
        </w:rPr>
        <w:t>: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(1,250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character limit, approximately 250 words).</w:t>
      </w:r>
    </w:p>
    <w:p w:rsidR="00F17D4E" w:rsidRDefault="00F17D4E" w:rsidP="000F51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Each of the following narrative responses is limited to 250 words. As you develop </w:t>
      </w:r>
      <w:proofErr w:type="spellStart"/>
      <w:r>
        <w:rPr>
          <w:rFonts w:ascii="Times-Bold" w:hAnsi="Times-Bold" w:cs="Times-Bold"/>
          <w:b/>
          <w:bCs/>
          <w:color w:val="000000"/>
        </w:rPr>
        <w:t>yourresponses</w:t>
      </w:r>
      <w:proofErr w:type="spellEnd"/>
      <w:r>
        <w:rPr>
          <w:rFonts w:ascii="Times-Bold" w:hAnsi="Times-Bold" w:cs="Times-Bold"/>
          <w:b/>
          <w:bCs/>
          <w:color w:val="000000"/>
        </w:rPr>
        <w:t>, please be mindful of success stories that can be reported in the last question of</w:t>
      </w:r>
      <w:r w:rsidR="00F17D4E"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>this section. We look forward to including this information from colleges in our report to</w:t>
      </w:r>
      <w:r w:rsidR="00F17D4E"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>the Commission and the field in June.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36. Please discuss alignment of student learning outcomes at your institution, from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institutional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and course to program level. Describe your activities beyond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crosswalking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or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charting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all outcomes to courses in a program (often called “mapping”), to analysis and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implementation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of alignment in the planning of curriculum and delivery of instruction.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Discuss how the alignment effort has resulted in changes of expected outcomes and/or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how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students’ programs of study have been clarified. Note whether the described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practices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apply to all instructional programs at the college (1,250 character limit,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approximately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250 words).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37. Describe the various communication strategies at your college to share SLO assessment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results for usage by internal and external audiences. Explain how communications take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into account how the information is expected to influence the behavior or decisions of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particular audiences. Discuss how communication of student learning outcomes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assessment information and results impacts student behavior and achievement (1,250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character limit, approximately 250 words).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38. Explain how dialog and reporting of SLO assessment results takes place at the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departmental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and institutional levels. Note whether practices involve all programs at the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college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. Illustrate how dialog and reporting impact program review, institutional planning,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resource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allocation, and institutional effectiveness (1,250 character limit,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approximately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250 words).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39. Please share with us two or three success stories about the impacts of SLO practices on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student learning, achievement, and institutional effectiveness. Describe the practices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which led to the success (1,250 character limit, approximately 250 words).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0F5175" w:rsidRPr="00F17D4E" w:rsidRDefault="000F5175" w:rsidP="000F5175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 w:rsidRPr="00B9695E">
        <w:rPr>
          <w:rFonts w:ascii="Helvetica" w:hAnsi="Helvetica" w:cs="Helvetica"/>
          <w:b/>
          <w:color w:val="000000"/>
          <w:highlight w:val="yellow"/>
        </w:rPr>
        <w:lastRenderedPageBreak/>
        <w:t>Substantive Change Items</w:t>
      </w:r>
    </w:p>
    <w:p w:rsidR="000F5175" w:rsidRPr="00F17D4E" w:rsidRDefault="000F5175" w:rsidP="000F5175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</w:rPr>
      </w:pPr>
      <w:r w:rsidRPr="00F17D4E">
        <w:rPr>
          <w:rFonts w:ascii="Helvetica" w:hAnsi="Helvetica" w:cs="Helvetica"/>
          <w:i/>
          <w:color w:val="000000"/>
        </w:rPr>
        <w:t>NOTE: These questions are for survey purposes only and do not replace the ACCJC</w:t>
      </w:r>
      <w:r w:rsidR="00F17D4E">
        <w:rPr>
          <w:rFonts w:ascii="Helvetica" w:hAnsi="Helvetica" w:cs="Helvetica"/>
          <w:i/>
          <w:color w:val="000000"/>
        </w:rPr>
        <w:t xml:space="preserve"> </w:t>
      </w:r>
      <w:r w:rsidRPr="00F17D4E">
        <w:rPr>
          <w:rFonts w:ascii="Helvetica" w:hAnsi="Helvetica" w:cs="Helvetica"/>
          <w:i/>
          <w:color w:val="000000"/>
        </w:rPr>
        <w:t>substantive change approval process. Please refer to the Substantive Change Manual</w:t>
      </w:r>
      <w:r w:rsidR="00F17D4E">
        <w:rPr>
          <w:rFonts w:ascii="Helvetica" w:hAnsi="Helvetica" w:cs="Helvetica"/>
          <w:i/>
          <w:color w:val="000000"/>
        </w:rPr>
        <w:t xml:space="preserve"> </w:t>
      </w:r>
      <w:r w:rsidRPr="00F17D4E">
        <w:rPr>
          <w:rFonts w:ascii="Helvetica" w:hAnsi="Helvetica" w:cs="Helvetica"/>
          <w:i/>
          <w:color w:val="000000"/>
        </w:rPr>
        <w:t>regarding communication with the Commission.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F17D4E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40. Number of submitted substantive change requests: 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2012-13: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2011-12: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2010-11: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41a</w:t>
      </w:r>
      <w:proofErr w:type="spellEnd"/>
      <w:proofErr w:type="gramStart"/>
      <w:r w:rsidR="00F17D4E">
        <w:rPr>
          <w:rFonts w:ascii="Helvetica" w:hAnsi="Helvetica" w:cs="Helvetica"/>
          <w:color w:val="000000"/>
          <w:sz w:val="22"/>
          <w:szCs w:val="22"/>
        </w:rPr>
        <w:t xml:space="preserve">. </w:t>
      </w:r>
      <w:r>
        <w:rPr>
          <w:rFonts w:ascii="Helvetica" w:hAnsi="Helvetica" w:cs="Helvetica"/>
          <w:color w:val="000000"/>
          <w:sz w:val="22"/>
          <w:szCs w:val="22"/>
        </w:rPr>
        <w:t xml:space="preserve"> Is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your institution anticipating any of the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following changes which might require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a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substantive change proposal? (Check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all that apply)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T25Ct00" w:hAnsi="TT25Ct00" w:cs="TT25Ct00"/>
          <w:color w:val="000000"/>
          <w:sz w:val="22"/>
          <w:szCs w:val="22"/>
        </w:rPr>
        <w:t xml:space="preserve">_ </w:t>
      </w:r>
      <w:r>
        <w:rPr>
          <w:rFonts w:ascii="Helvetica" w:hAnsi="Helvetica" w:cs="Helvetica"/>
          <w:color w:val="000000"/>
          <w:sz w:val="22"/>
          <w:szCs w:val="22"/>
        </w:rPr>
        <w:t>Mission/Objectives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T25Ct00" w:hAnsi="TT25Ct00" w:cs="TT25Ct00"/>
          <w:color w:val="000000"/>
          <w:sz w:val="22"/>
          <w:szCs w:val="22"/>
        </w:rPr>
        <w:t xml:space="preserve">_ </w:t>
      </w:r>
      <w:r>
        <w:rPr>
          <w:rFonts w:ascii="Helvetica" w:hAnsi="Helvetica" w:cs="Helvetica"/>
          <w:color w:val="000000"/>
          <w:sz w:val="22"/>
          <w:szCs w:val="22"/>
        </w:rPr>
        <w:t>Scope and/or Name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T25Ct00" w:hAnsi="TT25Ct00" w:cs="TT25Ct00"/>
          <w:color w:val="000000"/>
          <w:sz w:val="22"/>
          <w:szCs w:val="22"/>
        </w:rPr>
        <w:t xml:space="preserve">_ </w:t>
      </w:r>
      <w:r>
        <w:rPr>
          <w:rFonts w:ascii="Helvetica" w:hAnsi="Helvetica" w:cs="Helvetica"/>
          <w:color w:val="000000"/>
          <w:sz w:val="22"/>
          <w:szCs w:val="22"/>
        </w:rPr>
        <w:t>Nature of constituents served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T25Ct00" w:hAnsi="TT25Ct00" w:cs="TT25Ct00"/>
          <w:color w:val="000000"/>
          <w:sz w:val="22"/>
          <w:szCs w:val="22"/>
        </w:rPr>
        <w:t xml:space="preserve">_ </w:t>
      </w:r>
      <w:r>
        <w:rPr>
          <w:rFonts w:ascii="Helvetica" w:hAnsi="Helvetica" w:cs="Helvetica"/>
          <w:color w:val="000000"/>
          <w:sz w:val="22"/>
          <w:szCs w:val="22"/>
        </w:rPr>
        <w:t>Location and/or Geographic Area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T25Ct00" w:hAnsi="TT25Ct00" w:cs="TT25Ct00"/>
          <w:color w:val="000000"/>
          <w:sz w:val="22"/>
          <w:szCs w:val="22"/>
        </w:rPr>
        <w:t xml:space="preserve">_ </w:t>
      </w:r>
      <w:r>
        <w:rPr>
          <w:rFonts w:ascii="Helvetica" w:hAnsi="Helvetica" w:cs="Helvetica"/>
          <w:color w:val="000000"/>
          <w:sz w:val="22"/>
          <w:szCs w:val="22"/>
        </w:rPr>
        <w:t>Control and/or Legal Status</w:t>
      </w:r>
    </w:p>
    <w:p w:rsidR="000F5175" w:rsidRDefault="000F5175" w:rsidP="00F17D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T25Ct00" w:hAnsi="TT25Ct00" w:cs="TT25Ct00"/>
          <w:color w:val="000000"/>
          <w:sz w:val="22"/>
          <w:szCs w:val="22"/>
        </w:rPr>
        <w:t xml:space="preserve">_ </w:t>
      </w:r>
      <w:r>
        <w:rPr>
          <w:rFonts w:ascii="Helvetica" w:hAnsi="Helvetica" w:cs="Helvetica"/>
          <w:color w:val="000000"/>
          <w:sz w:val="22"/>
          <w:szCs w:val="22"/>
        </w:rPr>
        <w:t>Courses and/or Programs (additions and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deletions)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T25Ct00" w:hAnsi="TT25Ct00" w:cs="TT25Ct00"/>
          <w:color w:val="000000"/>
          <w:sz w:val="22"/>
          <w:szCs w:val="22"/>
        </w:rPr>
        <w:t xml:space="preserve">_ </w:t>
      </w:r>
      <w:r>
        <w:rPr>
          <w:rFonts w:ascii="Helvetica" w:hAnsi="Helvetica" w:cs="Helvetica"/>
          <w:color w:val="000000"/>
          <w:sz w:val="22"/>
          <w:szCs w:val="22"/>
        </w:rPr>
        <w:t>Credit awarded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T25Ct00" w:hAnsi="TT25Ct00" w:cs="TT25Ct00"/>
          <w:color w:val="000000"/>
          <w:sz w:val="22"/>
          <w:szCs w:val="22"/>
        </w:rPr>
        <w:t xml:space="preserve">_ </w:t>
      </w:r>
      <w:r>
        <w:rPr>
          <w:rFonts w:ascii="Helvetica" w:hAnsi="Helvetica" w:cs="Helvetica"/>
          <w:color w:val="000000"/>
          <w:sz w:val="22"/>
          <w:szCs w:val="22"/>
        </w:rPr>
        <w:t xml:space="preserve">Contractual relationships with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nonregionally</w:t>
      </w:r>
      <w:proofErr w:type="spellEnd"/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accredited institution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T25Ct00" w:hAnsi="TT25Ct00" w:cs="TT25Ct00"/>
          <w:color w:val="000000"/>
          <w:sz w:val="22"/>
          <w:szCs w:val="22"/>
        </w:rPr>
        <w:t xml:space="preserve">_ </w:t>
      </w:r>
      <w:r>
        <w:rPr>
          <w:rFonts w:ascii="Helvetica" w:hAnsi="Helvetica" w:cs="Helvetica"/>
          <w:color w:val="000000"/>
          <w:sz w:val="22"/>
          <w:szCs w:val="22"/>
        </w:rPr>
        <w:t>Change in sites offering 50% or more of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  </w:t>
      </w:r>
      <w:r>
        <w:rPr>
          <w:rFonts w:ascii="Helvetica" w:hAnsi="Helvetica" w:cs="Helvetica"/>
          <w:color w:val="000000"/>
          <w:sz w:val="22"/>
          <w:szCs w:val="22"/>
        </w:rPr>
        <w:t>a program, certificate, or degree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T25Ct00" w:hAnsi="TT25Ct00" w:cs="TT25Ct00"/>
          <w:color w:val="000000"/>
          <w:sz w:val="22"/>
          <w:szCs w:val="22"/>
        </w:rPr>
        <w:t xml:space="preserve">_ </w:t>
      </w:r>
      <w:r>
        <w:rPr>
          <w:rFonts w:ascii="Helvetica" w:hAnsi="Helvetica" w:cs="Helvetica"/>
          <w:color w:val="000000"/>
          <w:sz w:val="22"/>
          <w:szCs w:val="22"/>
        </w:rPr>
        <w:t>Delivery mode (Distance Education or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Correspondence Education)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T25Ct00" w:hAnsi="TT25Ct00" w:cs="TT25Ct00"/>
          <w:color w:val="000000"/>
          <w:sz w:val="22"/>
          <w:szCs w:val="22"/>
        </w:rPr>
        <w:t xml:space="preserve">_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Other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change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T25Ct00" w:hAnsi="TT25Ct00" w:cs="TT25Ct00"/>
          <w:color w:val="000000"/>
          <w:sz w:val="22"/>
          <w:szCs w:val="22"/>
        </w:rPr>
        <w:t xml:space="preserve">_ </w:t>
      </w:r>
      <w:r>
        <w:rPr>
          <w:rFonts w:ascii="Helvetica" w:hAnsi="Helvetica" w:cs="Helvetica"/>
          <w:color w:val="000000"/>
          <w:sz w:val="22"/>
          <w:szCs w:val="22"/>
        </w:rPr>
        <w:t>No changes planned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41b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Explain the change(s) for which you will be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submitting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 substantive change proposal: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 xml:space="preserve">[Insert </w:t>
      </w:r>
      <w:proofErr w:type="gramStart"/>
      <w:r>
        <w:rPr>
          <w:rFonts w:ascii="Helvetica" w:hAnsi="Helvetica" w:cs="Helvetica"/>
          <w:color w:val="434343"/>
          <w:sz w:val="20"/>
          <w:szCs w:val="20"/>
        </w:rPr>
        <w:t>n/a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if no substantive change proposals are planned.]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0F5175" w:rsidRPr="00F17D4E" w:rsidRDefault="000F5175" w:rsidP="000F5175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 w:rsidRPr="00F17D4E">
        <w:rPr>
          <w:rFonts w:ascii="Helvetica" w:hAnsi="Helvetica" w:cs="Helvetica"/>
          <w:b/>
          <w:color w:val="000000"/>
          <w:highlight w:val="yellow"/>
        </w:rPr>
        <w:t>Other Information</w:t>
      </w:r>
    </w:p>
    <w:p w:rsidR="00B9695E" w:rsidRDefault="00B9695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42a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Identify site additions and deletions since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the submission of the 2013 Annual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Report: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 xml:space="preserve">[Insert </w:t>
      </w:r>
      <w:proofErr w:type="gramStart"/>
      <w:r>
        <w:rPr>
          <w:rFonts w:ascii="Helvetica" w:hAnsi="Helvetica" w:cs="Helvetica"/>
          <w:color w:val="434343"/>
          <w:sz w:val="20"/>
          <w:szCs w:val="20"/>
        </w:rPr>
        <w:t>n/a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if none.]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42b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List all instructional sites other than the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home campus where 50% or more of a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program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, certificate, or degree is offered: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 xml:space="preserve">[Insert </w:t>
      </w:r>
      <w:proofErr w:type="gramStart"/>
      <w:r>
        <w:rPr>
          <w:rFonts w:ascii="Helvetica" w:hAnsi="Helvetica" w:cs="Helvetica"/>
          <w:color w:val="434343"/>
          <w:sz w:val="20"/>
          <w:szCs w:val="20"/>
        </w:rPr>
        <w:t>n/a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if none.]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43. List all of the institution’s instructional sites</w:t>
      </w:r>
      <w:r w:rsidR="00F17D4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out of state and outside the United States:</w:t>
      </w:r>
    </w:p>
    <w:p w:rsidR="000F5175" w:rsidRDefault="000F5175" w:rsidP="000F5175">
      <w:pPr>
        <w:autoSpaceDE w:val="0"/>
        <w:autoSpaceDN w:val="0"/>
        <w:adjustRightInd w:val="0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 xml:space="preserve">[Insert </w:t>
      </w:r>
      <w:proofErr w:type="gramStart"/>
      <w:r>
        <w:rPr>
          <w:rFonts w:ascii="Helvetica" w:hAnsi="Helvetica" w:cs="Helvetica"/>
          <w:color w:val="434343"/>
          <w:sz w:val="20"/>
          <w:szCs w:val="20"/>
        </w:rPr>
        <w:t>n/a</w:t>
      </w:r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if none. Additional Information: State means any state of the United</w:t>
      </w:r>
      <w:r w:rsidR="00F17D4E">
        <w:rPr>
          <w:rFonts w:ascii="Helvetica" w:hAnsi="Helvetica" w:cs="Helvetica"/>
          <w:color w:val="434343"/>
          <w:sz w:val="20"/>
          <w:szCs w:val="20"/>
        </w:rPr>
        <w:t xml:space="preserve"> </w:t>
      </w:r>
      <w:r>
        <w:rPr>
          <w:rFonts w:ascii="Helvetica" w:hAnsi="Helvetica" w:cs="Helvetica"/>
          <w:color w:val="434343"/>
          <w:sz w:val="20"/>
          <w:szCs w:val="20"/>
        </w:rPr>
        <w:t>States, American Samoa, Guam, the Commonwealth of the Northern Mariana</w:t>
      </w:r>
      <w:r w:rsidR="00F17D4E">
        <w:rPr>
          <w:rFonts w:ascii="Helvetica" w:hAnsi="Helvetica" w:cs="Helvetica"/>
          <w:color w:val="434343"/>
          <w:sz w:val="20"/>
          <w:szCs w:val="20"/>
        </w:rPr>
        <w:t xml:space="preserve"> </w:t>
      </w:r>
      <w:r>
        <w:rPr>
          <w:rFonts w:ascii="Helvetica" w:hAnsi="Helvetica" w:cs="Helvetica"/>
          <w:color w:val="434343"/>
          <w:sz w:val="20"/>
          <w:szCs w:val="20"/>
        </w:rPr>
        <w:t xml:space="preserve">Islands, the Republic of the Marshall Islands, the Federated States of </w:t>
      </w:r>
      <w:proofErr w:type="spellStart"/>
      <w:r>
        <w:rPr>
          <w:rFonts w:ascii="Helvetica" w:hAnsi="Helvetica" w:cs="Helvetica"/>
          <w:color w:val="434343"/>
          <w:sz w:val="20"/>
          <w:szCs w:val="20"/>
        </w:rPr>
        <w:t>Micronesia</w:t>
      </w:r>
      <w:proofErr w:type="gramStart"/>
      <w:r>
        <w:rPr>
          <w:rFonts w:ascii="Helvetica" w:hAnsi="Helvetica" w:cs="Helvetica"/>
          <w:color w:val="434343"/>
          <w:sz w:val="20"/>
          <w:szCs w:val="20"/>
        </w:rPr>
        <w:t>,and</w:t>
      </w:r>
      <w:proofErr w:type="spellEnd"/>
      <w:proofErr w:type="gramEnd"/>
      <w:r>
        <w:rPr>
          <w:rFonts w:ascii="Helvetica" w:hAnsi="Helvetica" w:cs="Helvetica"/>
          <w:color w:val="434343"/>
          <w:sz w:val="20"/>
          <w:szCs w:val="20"/>
        </w:rPr>
        <w:t xml:space="preserve"> the Republic of Palau, where the main campus of the institution is located.]</w:t>
      </w:r>
    </w:p>
    <w:p w:rsidR="00F17D4E" w:rsidRDefault="00F17D4E" w:rsidP="000F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B9695E" w:rsidRDefault="000F5175" w:rsidP="00B9695E">
      <w:pPr>
        <w:autoSpaceDE w:val="0"/>
        <w:autoSpaceDN w:val="0"/>
        <w:adjustRightInd w:val="0"/>
        <w:rPr>
          <w:rFonts w:ascii="Helvetica" w:hAnsi="Helvetica" w:cs="Helvetica"/>
          <w:b/>
          <w:i/>
          <w:color w:val="000000"/>
          <w:sz w:val="20"/>
          <w:szCs w:val="20"/>
        </w:rPr>
      </w:pPr>
      <w:r w:rsidRPr="00B9695E">
        <w:rPr>
          <w:rFonts w:ascii="Helvetica" w:hAnsi="Helvetica" w:cs="Helvetica"/>
          <w:b/>
          <w:i/>
          <w:color w:val="000000"/>
          <w:sz w:val="20"/>
          <w:szCs w:val="20"/>
        </w:rPr>
        <w:t>NOTE: The Annual Report must be certified as complete and accurate by the CEO. Once all</w:t>
      </w:r>
      <w:r w:rsidR="00F17D4E" w:rsidRPr="00B9695E">
        <w:rPr>
          <w:rFonts w:ascii="Helvetica" w:hAnsi="Helvetica" w:cs="Helvetica"/>
          <w:b/>
          <w:i/>
          <w:color w:val="000000"/>
          <w:sz w:val="20"/>
          <w:szCs w:val="20"/>
        </w:rPr>
        <w:t xml:space="preserve"> </w:t>
      </w:r>
      <w:r w:rsidRPr="00B9695E">
        <w:rPr>
          <w:rFonts w:ascii="Helvetica" w:hAnsi="Helvetica" w:cs="Helvetica"/>
          <w:b/>
          <w:i/>
          <w:color w:val="000000"/>
          <w:sz w:val="20"/>
          <w:szCs w:val="20"/>
        </w:rPr>
        <w:t xml:space="preserve">the questions have been answered by the </w:t>
      </w:r>
      <w:proofErr w:type="spellStart"/>
      <w:r w:rsidRPr="00B9695E">
        <w:rPr>
          <w:rFonts w:ascii="Helvetica" w:hAnsi="Helvetica" w:cs="Helvetica"/>
          <w:b/>
          <w:i/>
          <w:color w:val="000000"/>
          <w:sz w:val="20"/>
          <w:szCs w:val="20"/>
        </w:rPr>
        <w:t>ALO</w:t>
      </w:r>
      <w:proofErr w:type="spellEnd"/>
      <w:r w:rsidRPr="00B9695E">
        <w:rPr>
          <w:rFonts w:ascii="Helvetica" w:hAnsi="Helvetica" w:cs="Helvetica"/>
          <w:b/>
          <w:i/>
          <w:color w:val="000000"/>
          <w:sz w:val="20"/>
          <w:szCs w:val="20"/>
        </w:rPr>
        <w:t>, there will be an option to send an email</w:t>
      </w:r>
      <w:r w:rsidR="00F17D4E" w:rsidRPr="00B9695E">
        <w:rPr>
          <w:rFonts w:ascii="Helvetica" w:hAnsi="Helvetica" w:cs="Helvetica"/>
          <w:b/>
          <w:i/>
          <w:color w:val="000000"/>
          <w:sz w:val="20"/>
          <w:szCs w:val="20"/>
        </w:rPr>
        <w:t xml:space="preserve"> </w:t>
      </w:r>
      <w:r w:rsidRPr="00B9695E">
        <w:rPr>
          <w:rFonts w:ascii="Helvetica" w:hAnsi="Helvetica" w:cs="Helvetica"/>
          <w:b/>
          <w:i/>
          <w:color w:val="000000"/>
          <w:sz w:val="20"/>
          <w:szCs w:val="20"/>
        </w:rPr>
        <w:t>notification to the CEO that the report is ready for certification. The CEO will be able to</w:t>
      </w:r>
      <w:r w:rsidR="00F17D4E" w:rsidRPr="00B9695E">
        <w:rPr>
          <w:rFonts w:ascii="Helvetica" w:hAnsi="Helvetica" w:cs="Helvetica"/>
          <w:b/>
          <w:i/>
          <w:color w:val="000000"/>
          <w:sz w:val="20"/>
          <w:szCs w:val="20"/>
        </w:rPr>
        <w:t xml:space="preserve"> </w:t>
      </w:r>
      <w:r w:rsidRPr="00B9695E">
        <w:rPr>
          <w:rFonts w:ascii="Helvetica" w:hAnsi="Helvetica" w:cs="Helvetica"/>
          <w:b/>
          <w:i/>
          <w:color w:val="000000"/>
          <w:sz w:val="20"/>
          <w:szCs w:val="20"/>
        </w:rPr>
        <w:t>login and certify the answers.</w:t>
      </w:r>
      <w:r w:rsidR="00B9695E">
        <w:rPr>
          <w:rFonts w:ascii="Helvetica" w:hAnsi="Helvetica" w:cs="Helvetica"/>
          <w:b/>
          <w:i/>
          <w:color w:val="000000"/>
          <w:sz w:val="20"/>
          <w:szCs w:val="20"/>
        </w:rPr>
        <w:t xml:space="preserve">  </w:t>
      </w:r>
      <w:r w:rsidRPr="00B9695E">
        <w:rPr>
          <w:rFonts w:ascii="Helvetica" w:hAnsi="Helvetica" w:cs="Helvetica"/>
          <w:b/>
          <w:i/>
          <w:color w:val="000000"/>
          <w:sz w:val="20"/>
          <w:szCs w:val="20"/>
        </w:rPr>
        <w:t>Only the CEO may submit the final Annual Report.</w:t>
      </w:r>
      <w:r w:rsidR="00B9695E" w:rsidRPr="00B9695E">
        <w:rPr>
          <w:rFonts w:ascii="Helvetica" w:hAnsi="Helvetica" w:cs="Helvetica"/>
          <w:b/>
          <w:i/>
          <w:color w:val="000000"/>
          <w:sz w:val="20"/>
          <w:szCs w:val="20"/>
        </w:rPr>
        <w:t xml:space="preserve">  </w:t>
      </w:r>
    </w:p>
    <w:p w:rsidR="00B9695E" w:rsidRPr="00B9695E" w:rsidRDefault="00B9695E" w:rsidP="00B9695E">
      <w:pPr>
        <w:autoSpaceDE w:val="0"/>
        <w:autoSpaceDN w:val="0"/>
        <w:adjustRightInd w:val="0"/>
        <w:rPr>
          <w:rFonts w:ascii="Helvetica" w:hAnsi="Helvetica" w:cs="Helvetica"/>
          <w:b/>
          <w:i/>
          <w:color w:val="000000"/>
          <w:sz w:val="20"/>
          <w:szCs w:val="20"/>
        </w:rPr>
      </w:pPr>
      <w:r w:rsidRPr="00B9695E">
        <w:rPr>
          <w:rFonts w:ascii="Helvetica" w:hAnsi="Helvetica" w:cs="Helvetica"/>
          <w:b/>
          <w:i/>
          <w:color w:val="000000"/>
          <w:sz w:val="20"/>
          <w:szCs w:val="20"/>
        </w:rPr>
        <w:t>End of Annual Report</w:t>
      </w:r>
    </w:p>
    <w:p w:rsidR="00B9695E" w:rsidRDefault="00B9695E" w:rsidP="00B9695E">
      <w:pPr>
        <w:autoSpaceDE w:val="0"/>
        <w:autoSpaceDN w:val="0"/>
        <w:adjustRightInd w:val="0"/>
        <w:rPr>
          <w:rFonts w:ascii="Helvetica" w:hAnsi="Helvetica" w:cs="Helvetica"/>
          <w:b/>
          <w:i/>
          <w:color w:val="000000"/>
          <w:sz w:val="20"/>
          <w:szCs w:val="20"/>
        </w:rPr>
      </w:pPr>
    </w:p>
    <w:p w:rsidR="00B9695E" w:rsidRDefault="00B9695E" w:rsidP="00B9695E">
      <w:pPr>
        <w:autoSpaceDE w:val="0"/>
        <w:autoSpaceDN w:val="0"/>
        <w:adjustRightInd w:val="0"/>
        <w:rPr>
          <w:rFonts w:ascii="Helvetica" w:hAnsi="Helvetica" w:cs="Helvetica"/>
          <w:b/>
          <w:i/>
          <w:color w:val="000000"/>
          <w:sz w:val="20"/>
          <w:szCs w:val="20"/>
        </w:rPr>
      </w:pPr>
    </w:p>
    <w:p w:rsidR="00B9695E" w:rsidRPr="00B9695E" w:rsidRDefault="00B9695E" w:rsidP="00B9695E">
      <w:pPr>
        <w:autoSpaceDE w:val="0"/>
        <w:autoSpaceDN w:val="0"/>
        <w:adjustRightInd w:val="0"/>
        <w:rPr>
          <w:rFonts w:ascii="Helvetica" w:hAnsi="Helvetica" w:cs="Helvetica"/>
          <w:b/>
          <w:i/>
          <w:color w:val="000000"/>
          <w:sz w:val="20"/>
          <w:szCs w:val="20"/>
        </w:rPr>
      </w:pPr>
    </w:p>
    <w:sectPr w:rsidR="00B9695E" w:rsidRPr="00B96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23A"/>
    <w:multiLevelType w:val="hybridMultilevel"/>
    <w:tmpl w:val="493AA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75"/>
    <w:rsid w:val="00000618"/>
    <w:rsid w:val="00000DE2"/>
    <w:rsid w:val="00000E6E"/>
    <w:rsid w:val="00001B58"/>
    <w:rsid w:val="00001D3D"/>
    <w:rsid w:val="00001E47"/>
    <w:rsid w:val="00002040"/>
    <w:rsid w:val="00002175"/>
    <w:rsid w:val="00002B54"/>
    <w:rsid w:val="000034D4"/>
    <w:rsid w:val="00003996"/>
    <w:rsid w:val="0000422A"/>
    <w:rsid w:val="0000484B"/>
    <w:rsid w:val="00004857"/>
    <w:rsid w:val="00004F15"/>
    <w:rsid w:val="00005AB2"/>
    <w:rsid w:val="00005EE4"/>
    <w:rsid w:val="000069BA"/>
    <w:rsid w:val="00006EB4"/>
    <w:rsid w:val="000074FF"/>
    <w:rsid w:val="00007892"/>
    <w:rsid w:val="00010524"/>
    <w:rsid w:val="00011875"/>
    <w:rsid w:val="00012316"/>
    <w:rsid w:val="000125BD"/>
    <w:rsid w:val="00012B2D"/>
    <w:rsid w:val="00013023"/>
    <w:rsid w:val="0001324D"/>
    <w:rsid w:val="0001351F"/>
    <w:rsid w:val="00013D8C"/>
    <w:rsid w:val="00014255"/>
    <w:rsid w:val="000148E2"/>
    <w:rsid w:val="00015074"/>
    <w:rsid w:val="000150B1"/>
    <w:rsid w:val="00015A2B"/>
    <w:rsid w:val="0001644B"/>
    <w:rsid w:val="00017396"/>
    <w:rsid w:val="00017483"/>
    <w:rsid w:val="00017A70"/>
    <w:rsid w:val="00017C6C"/>
    <w:rsid w:val="000201DD"/>
    <w:rsid w:val="00020AB9"/>
    <w:rsid w:val="00020EF7"/>
    <w:rsid w:val="00021579"/>
    <w:rsid w:val="00022A3B"/>
    <w:rsid w:val="00024370"/>
    <w:rsid w:val="00024A5E"/>
    <w:rsid w:val="00024B85"/>
    <w:rsid w:val="00025138"/>
    <w:rsid w:val="00025A2B"/>
    <w:rsid w:val="00025E62"/>
    <w:rsid w:val="00027129"/>
    <w:rsid w:val="000303AA"/>
    <w:rsid w:val="000307D9"/>
    <w:rsid w:val="00030FB8"/>
    <w:rsid w:val="00032455"/>
    <w:rsid w:val="00032D53"/>
    <w:rsid w:val="00033069"/>
    <w:rsid w:val="00033750"/>
    <w:rsid w:val="000346A5"/>
    <w:rsid w:val="00034F08"/>
    <w:rsid w:val="000350EB"/>
    <w:rsid w:val="00036079"/>
    <w:rsid w:val="000379C3"/>
    <w:rsid w:val="00037BF6"/>
    <w:rsid w:val="00037F43"/>
    <w:rsid w:val="0004005F"/>
    <w:rsid w:val="00040363"/>
    <w:rsid w:val="0004087D"/>
    <w:rsid w:val="00040DD8"/>
    <w:rsid w:val="00041210"/>
    <w:rsid w:val="00041753"/>
    <w:rsid w:val="00041C96"/>
    <w:rsid w:val="000429B8"/>
    <w:rsid w:val="00042B47"/>
    <w:rsid w:val="00042F2B"/>
    <w:rsid w:val="00043F11"/>
    <w:rsid w:val="000443B5"/>
    <w:rsid w:val="0004456F"/>
    <w:rsid w:val="0004529E"/>
    <w:rsid w:val="000456AB"/>
    <w:rsid w:val="000456ED"/>
    <w:rsid w:val="00045CAB"/>
    <w:rsid w:val="00046D85"/>
    <w:rsid w:val="00047067"/>
    <w:rsid w:val="000476AE"/>
    <w:rsid w:val="00047E53"/>
    <w:rsid w:val="000501DF"/>
    <w:rsid w:val="00050482"/>
    <w:rsid w:val="000516B9"/>
    <w:rsid w:val="0005170C"/>
    <w:rsid w:val="00052514"/>
    <w:rsid w:val="00052CC0"/>
    <w:rsid w:val="00052D31"/>
    <w:rsid w:val="00052EAD"/>
    <w:rsid w:val="00053127"/>
    <w:rsid w:val="00053724"/>
    <w:rsid w:val="00053EE0"/>
    <w:rsid w:val="000546A6"/>
    <w:rsid w:val="0005661C"/>
    <w:rsid w:val="000577C1"/>
    <w:rsid w:val="00057A6A"/>
    <w:rsid w:val="00057F68"/>
    <w:rsid w:val="00060088"/>
    <w:rsid w:val="00060259"/>
    <w:rsid w:val="0006131F"/>
    <w:rsid w:val="00061C00"/>
    <w:rsid w:val="00061D50"/>
    <w:rsid w:val="00061E0A"/>
    <w:rsid w:val="00062BA1"/>
    <w:rsid w:val="00062BA2"/>
    <w:rsid w:val="00062F79"/>
    <w:rsid w:val="00063D81"/>
    <w:rsid w:val="00063FEA"/>
    <w:rsid w:val="0006467D"/>
    <w:rsid w:val="00065008"/>
    <w:rsid w:val="00065158"/>
    <w:rsid w:val="00065159"/>
    <w:rsid w:val="00065606"/>
    <w:rsid w:val="00066048"/>
    <w:rsid w:val="0006694D"/>
    <w:rsid w:val="00066BC3"/>
    <w:rsid w:val="00066E9C"/>
    <w:rsid w:val="00067408"/>
    <w:rsid w:val="000678DB"/>
    <w:rsid w:val="00067CA7"/>
    <w:rsid w:val="00067DF4"/>
    <w:rsid w:val="0007040F"/>
    <w:rsid w:val="00070C26"/>
    <w:rsid w:val="000714AC"/>
    <w:rsid w:val="00071A93"/>
    <w:rsid w:val="00072644"/>
    <w:rsid w:val="00072798"/>
    <w:rsid w:val="00073A58"/>
    <w:rsid w:val="00073C41"/>
    <w:rsid w:val="000743CB"/>
    <w:rsid w:val="00074494"/>
    <w:rsid w:val="00074EFF"/>
    <w:rsid w:val="00075BF4"/>
    <w:rsid w:val="00075D9D"/>
    <w:rsid w:val="000761F7"/>
    <w:rsid w:val="00076704"/>
    <w:rsid w:val="00076C56"/>
    <w:rsid w:val="00077C03"/>
    <w:rsid w:val="00077FD4"/>
    <w:rsid w:val="00080442"/>
    <w:rsid w:val="00080459"/>
    <w:rsid w:val="00080974"/>
    <w:rsid w:val="00080BB0"/>
    <w:rsid w:val="00080E7E"/>
    <w:rsid w:val="00080EF0"/>
    <w:rsid w:val="00080F0E"/>
    <w:rsid w:val="000811BD"/>
    <w:rsid w:val="0008125B"/>
    <w:rsid w:val="00081694"/>
    <w:rsid w:val="000824FF"/>
    <w:rsid w:val="000828FA"/>
    <w:rsid w:val="0008300E"/>
    <w:rsid w:val="00083FDB"/>
    <w:rsid w:val="0008419B"/>
    <w:rsid w:val="000847AC"/>
    <w:rsid w:val="00084815"/>
    <w:rsid w:val="00084C4B"/>
    <w:rsid w:val="00084CA7"/>
    <w:rsid w:val="000852C8"/>
    <w:rsid w:val="00085529"/>
    <w:rsid w:val="000855C4"/>
    <w:rsid w:val="00085640"/>
    <w:rsid w:val="000861D8"/>
    <w:rsid w:val="00086215"/>
    <w:rsid w:val="0008686B"/>
    <w:rsid w:val="00086989"/>
    <w:rsid w:val="00086E0F"/>
    <w:rsid w:val="0008701E"/>
    <w:rsid w:val="00087036"/>
    <w:rsid w:val="000878BD"/>
    <w:rsid w:val="00087D9C"/>
    <w:rsid w:val="000907CC"/>
    <w:rsid w:val="000907D8"/>
    <w:rsid w:val="00090A2D"/>
    <w:rsid w:val="00090F2A"/>
    <w:rsid w:val="00090F3B"/>
    <w:rsid w:val="0009330E"/>
    <w:rsid w:val="0009339F"/>
    <w:rsid w:val="000934EA"/>
    <w:rsid w:val="00093694"/>
    <w:rsid w:val="00093719"/>
    <w:rsid w:val="000941CA"/>
    <w:rsid w:val="000946C8"/>
    <w:rsid w:val="00095503"/>
    <w:rsid w:val="00096045"/>
    <w:rsid w:val="000968DE"/>
    <w:rsid w:val="0009751A"/>
    <w:rsid w:val="0009793F"/>
    <w:rsid w:val="00097EC9"/>
    <w:rsid w:val="00097F81"/>
    <w:rsid w:val="000A03D4"/>
    <w:rsid w:val="000A073F"/>
    <w:rsid w:val="000A29D0"/>
    <w:rsid w:val="000A2F92"/>
    <w:rsid w:val="000A3403"/>
    <w:rsid w:val="000A3B61"/>
    <w:rsid w:val="000A3EBF"/>
    <w:rsid w:val="000A41F5"/>
    <w:rsid w:val="000A423D"/>
    <w:rsid w:val="000A452C"/>
    <w:rsid w:val="000A4FC7"/>
    <w:rsid w:val="000A5152"/>
    <w:rsid w:val="000A51AE"/>
    <w:rsid w:val="000A547D"/>
    <w:rsid w:val="000A54A9"/>
    <w:rsid w:val="000A591C"/>
    <w:rsid w:val="000A6130"/>
    <w:rsid w:val="000A63D6"/>
    <w:rsid w:val="000A6884"/>
    <w:rsid w:val="000A69DD"/>
    <w:rsid w:val="000A759C"/>
    <w:rsid w:val="000A7705"/>
    <w:rsid w:val="000B0413"/>
    <w:rsid w:val="000B0A9F"/>
    <w:rsid w:val="000B0CD1"/>
    <w:rsid w:val="000B0FD8"/>
    <w:rsid w:val="000B24D1"/>
    <w:rsid w:val="000B3018"/>
    <w:rsid w:val="000B445A"/>
    <w:rsid w:val="000B4955"/>
    <w:rsid w:val="000B4CE9"/>
    <w:rsid w:val="000B4E4B"/>
    <w:rsid w:val="000B58F9"/>
    <w:rsid w:val="000B6A0E"/>
    <w:rsid w:val="000B74A1"/>
    <w:rsid w:val="000C0188"/>
    <w:rsid w:val="000C0425"/>
    <w:rsid w:val="000C1061"/>
    <w:rsid w:val="000C162B"/>
    <w:rsid w:val="000C17EB"/>
    <w:rsid w:val="000C1838"/>
    <w:rsid w:val="000C1B50"/>
    <w:rsid w:val="000C2855"/>
    <w:rsid w:val="000C2D18"/>
    <w:rsid w:val="000C3C65"/>
    <w:rsid w:val="000C40BF"/>
    <w:rsid w:val="000C4DCF"/>
    <w:rsid w:val="000C57FD"/>
    <w:rsid w:val="000C5E91"/>
    <w:rsid w:val="000C6076"/>
    <w:rsid w:val="000C6221"/>
    <w:rsid w:val="000C6301"/>
    <w:rsid w:val="000C63D5"/>
    <w:rsid w:val="000C694D"/>
    <w:rsid w:val="000C6E18"/>
    <w:rsid w:val="000C7A28"/>
    <w:rsid w:val="000D0278"/>
    <w:rsid w:val="000D068E"/>
    <w:rsid w:val="000D0B68"/>
    <w:rsid w:val="000D0DAD"/>
    <w:rsid w:val="000D1141"/>
    <w:rsid w:val="000D1176"/>
    <w:rsid w:val="000D16AA"/>
    <w:rsid w:val="000D1798"/>
    <w:rsid w:val="000D2D74"/>
    <w:rsid w:val="000D3518"/>
    <w:rsid w:val="000D36EA"/>
    <w:rsid w:val="000D37A0"/>
    <w:rsid w:val="000D3D08"/>
    <w:rsid w:val="000D4C23"/>
    <w:rsid w:val="000D4FB9"/>
    <w:rsid w:val="000D596F"/>
    <w:rsid w:val="000D5AB3"/>
    <w:rsid w:val="000D5CFF"/>
    <w:rsid w:val="000D67A3"/>
    <w:rsid w:val="000D742C"/>
    <w:rsid w:val="000D7732"/>
    <w:rsid w:val="000D7BE2"/>
    <w:rsid w:val="000E0D1D"/>
    <w:rsid w:val="000E1DE7"/>
    <w:rsid w:val="000E1FE6"/>
    <w:rsid w:val="000E2646"/>
    <w:rsid w:val="000E3F8B"/>
    <w:rsid w:val="000E432E"/>
    <w:rsid w:val="000E5DF5"/>
    <w:rsid w:val="000E6D14"/>
    <w:rsid w:val="000E7508"/>
    <w:rsid w:val="000E796B"/>
    <w:rsid w:val="000E7ACB"/>
    <w:rsid w:val="000E7D7D"/>
    <w:rsid w:val="000F09A4"/>
    <w:rsid w:val="000F2918"/>
    <w:rsid w:val="000F29F2"/>
    <w:rsid w:val="000F3813"/>
    <w:rsid w:val="000F5110"/>
    <w:rsid w:val="000F5175"/>
    <w:rsid w:val="000F5327"/>
    <w:rsid w:val="000F55C4"/>
    <w:rsid w:val="000F569F"/>
    <w:rsid w:val="000F794B"/>
    <w:rsid w:val="001000BD"/>
    <w:rsid w:val="00100C59"/>
    <w:rsid w:val="001019B1"/>
    <w:rsid w:val="001027B6"/>
    <w:rsid w:val="00102E27"/>
    <w:rsid w:val="00103493"/>
    <w:rsid w:val="001037B3"/>
    <w:rsid w:val="00103889"/>
    <w:rsid w:val="0010442B"/>
    <w:rsid w:val="001050D5"/>
    <w:rsid w:val="00105329"/>
    <w:rsid w:val="0010649A"/>
    <w:rsid w:val="00107D02"/>
    <w:rsid w:val="00107F52"/>
    <w:rsid w:val="001101DE"/>
    <w:rsid w:val="00110AE8"/>
    <w:rsid w:val="00111072"/>
    <w:rsid w:val="00111920"/>
    <w:rsid w:val="0011247D"/>
    <w:rsid w:val="00112617"/>
    <w:rsid w:val="00112D1F"/>
    <w:rsid w:val="001133B4"/>
    <w:rsid w:val="00114834"/>
    <w:rsid w:val="001155F7"/>
    <w:rsid w:val="001158AD"/>
    <w:rsid w:val="001159B5"/>
    <w:rsid w:val="00115CF4"/>
    <w:rsid w:val="00115F43"/>
    <w:rsid w:val="001165CF"/>
    <w:rsid w:val="00116A38"/>
    <w:rsid w:val="001176BA"/>
    <w:rsid w:val="001177DD"/>
    <w:rsid w:val="00117A7F"/>
    <w:rsid w:val="00117DE7"/>
    <w:rsid w:val="001201C6"/>
    <w:rsid w:val="0012025A"/>
    <w:rsid w:val="0012078D"/>
    <w:rsid w:val="00120A7B"/>
    <w:rsid w:val="00120B6B"/>
    <w:rsid w:val="00120BAB"/>
    <w:rsid w:val="00121901"/>
    <w:rsid w:val="001220B3"/>
    <w:rsid w:val="00122138"/>
    <w:rsid w:val="001221DB"/>
    <w:rsid w:val="0012247C"/>
    <w:rsid w:val="001225ED"/>
    <w:rsid w:val="00122875"/>
    <w:rsid w:val="00122A79"/>
    <w:rsid w:val="00122C12"/>
    <w:rsid w:val="0012345E"/>
    <w:rsid w:val="00123CA3"/>
    <w:rsid w:val="0012404D"/>
    <w:rsid w:val="001245E5"/>
    <w:rsid w:val="00124879"/>
    <w:rsid w:val="00124D02"/>
    <w:rsid w:val="00125657"/>
    <w:rsid w:val="00125818"/>
    <w:rsid w:val="00125EF4"/>
    <w:rsid w:val="00126C9E"/>
    <w:rsid w:val="00126E68"/>
    <w:rsid w:val="00127087"/>
    <w:rsid w:val="00127224"/>
    <w:rsid w:val="001307AC"/>
    <w:rsid w:val="001309B6"/>
    <w:rsid w:val="00130A2A"/>
    <w:rsid w:val="00131855"/>
    <w:rsid w:val="00131E06"/>
    <w:rsid w:val="001327DC"/>
    <w:rsid w:val="00132F80"/>
    <w:rsid w:val="00133595"/>
    <w:rsid w:val="001341C1"/>
    <w:rsid w:val="001351B0"/>
    <w:rsid w:val="00135692"/>
    <w:rsid w:val="00135A49"/>
    <w:rsid w:val="0013669E"/>
    <w:rsid w:val="00136B56"/>
    <w:rsid w:val="00137FA0"/>
    <w:rsid w:val="00140218"/>
    <w:rsid w:val="0014181A"/>
    <w:rsid w:val="00142A13"/>
    <w:rsid w:val="00142C0C"/>
    <w:rsid w:val="00142E70"/>
    <w:rsid w:val="00144BFA"/>
    <w:rsid w:val="0014533E"/>
    <w:rsid w:val="00146A29"/>
    <w:rsid w:val="001471EE"/>
    <w:rsid w:val="001476D7"/>
    <w:rsid w:val="001477B9"/>
    <w:rsid w:val="00150A8B"/>
    <w:rsid w:val="00151650"/>
    <w:rsid w:val="00154382"/>
    <w:rsid w:val="00154411"/>
    <w:rsid w:val="00154A76"/>
    <w:rsid w:val="00154C74"/>
    <w:rsid w:val="001554F6"/>
    <w:rsid w:val="00155A22"/>
    <w:rsid w:val="00156156"/>
    <w:rsid w:val="00160735"/>
    <w:rsid w:val="00161A41"/>
    <w:rsid w:val="001620FA"/>
    <w:rsid w:val="00162EBB"/>
    <w:rsid w:val="001632DC"/>
    <w:rsid w:val="00163B25"/>
    <w:rsid w:val="00164262"/>
    <w:rsid w:val="00164950"/>
    <w:rsid w:val="001652A8"/>
    <w:rsid w:val="00165314"/>
    <w:rsid w:val="00165322"/>
    <w:rsid w:val="001664EF"/>
    <w:rsid w:val="00166AF5"/>
    <w:rsid w:val="00166AF9"/>
    <w:rsid w:val="00167436"/>
    <w:rsid w:val="001679AD"/>
    <w:rsid w:val="00167D91"/>
    <w:rsid w:val="00170288"/>
    <w:rsid w:val="00170602"/>
    <w:rsid w:val="00170928"/>
    <w:rsid w:val="00170A71"/>
    <w:rsid w:val="00170CC2"/>
    <w:rsid w:val="001712FB"/>
    <w:rsid w:val="0017151A"/>
    <w:rsid w:val="001716C5"/>
    <w:rsid w:val="001719DA"/>
    <w:rsid w:val="00173300"/>
    <w:rsid w:val="00173B76"/>
    <w:rsid w:val="00173E0A"/>
    <w:rsid w:val="00173EA8"/>
    <w:rsid w:val="00175882"/>
    <w:rsid w:val="00176108"/>
    <w:rsid w:val="00176B1C"/>
    <w:rsid w:val="00176B78"/>
    <w:rsid w:val="00176EA5"/>
    <w:rsid w:val="00177504"/>
    <w:rsid w:val="00180484"/>
    <w:rsid w:val="0018110F"/>
    <w:rsid w:val="001816C0"/>
    <w:rsid w:val="0018192C"/>
    <w:rsid w:val="00181949"/>
    <w:rsid w:val="00181AB3"/>
    <w:rsid w:val="00182023"/>
    <w:rsid w:val="00182AA2"/>
    <w:rsid w:val="00183823"/>
    <w:rsid w:val="001839C4"/>
    <w:rsid w:val="00183AAD"/>
    <w:rsid w:val="00183EB2"/>
    <w:rsid w:val="00184C14"/>
    <w:rsid w:val="00185DAF"/>
    <w:rsid w:val="001872A6"/>
    <w:rsid w:val="001877B5"/>
    <w:rsid w:val="00191A2B"/>
    <w:rsid w:val="0019304E"/>
    <w:rsid w:val="0019338B"/>
    <w:rsid w:val="001933BB"/>
    <w:rsid w:val="00193569"/>
    <w:rsid w:val="001949D0"/>
    <w:rsid w:val="00194F82"/>
    <w:rsid w:val="001950B1"/>
    <w:rsid w:val="0019511F"/>
    <w:rsid w:val="001955F1"/>
    <w:rsid w:val="00195AEB"/>
    <w:rsid w:val="001975C4"/>
    <w:rsid w:val="00197CC2"/>
    <w:rsid w:val="001A0AA8"/>
    <w:rsid w:val="001A15FB"/>
    <w:rsid w:val="001A204E"/>
    <w:rsid w:val="001A227A"/>
    <w:rsid w:val="001A250F"/>
    <w:rsid w:val="001A35C8"/>
    <w:rsid w:val="001A39DD"/>
    <w:rsid w:val="001A3CA1"/>
    <w:rsid w:val="001A40E8"/>
    <w:rsid w:val="001A4918"/>
    <w:rsid w:val="001A4F20"/>
    <w:rsid w:val="001A5044"/>
    <w:rsid w:val="001A5FC5"/>
    <w:rsid w:val="001A666D"/>
    <w:rsid w:val="001A68D0"/>
    <w:rsid w:val="001A6C61"/>
    <w:rsid w:val="001B0804"/>
    <w:rsid w:val="001B0B15"/>
    <w:rsid w:val="001B1A5E"/>
    <w:rsid w:val="001B2659"/>
    <w:rsid w:val="001B2C06"/>
    <w:rsid w:val="001B2C07"/>
    <w:rsid w:val="001B4169"/>
    <w:rsid w:val="001B42B1"/>
    <w:rsid w:val="001B4504"/>
    <w:rsid w:val="001B467F"/>
    <w:rsid w:val="001B49E5"/>
    <w:rsid w:val="001B4EF0"/>
    <w:rsid w:val="001B4F05"/>
    <w:rsid w:val="001B5421"/>
    <w:rsid w:val="001B55CC"/>
    <w:rsid w:val="001B6638"/>
    <w:rsid w:val="001B6A68"/>
    <w:rsid w:val="001B7484"/>
    <w:rsid w:val="001B7532"/>
    <w:rsid w:val="001B778C"/>
    <w:rsid w:val="001B7DBA"/>
    <w:rsid w:val="001C0718"/>
    <w:rsid w:val="001C0EF5"/>
    <w:rsid w:val="001C0EFA"/>
    <w:rsid w:val="001C1B38"/>
    <w:rsid w:val="001C3DBC"/>
    <w:rsid w:val="001C4095"/>
    <w:rsid w:val="001C4229"/>
    <w:rsid w:val="001C4F44"/>
    <w:rsid w:val="001C5587"/>
    <w:rsid w:val="001C5BCA"/>
    <w:rsid w:val="001C5EC3"/>
    <w:rsid w:val="001C5EFF"/>
    <w:rsid w:val="001C61DA"/>
    <w:rsid w:val="001C6F3A"/>
    <w:rsid w:val="001C71D7"/>
    <w:rsid w:val="001C767C"/>
    <w:rsid w:val="001C7A35"/>
    <w:rsid w:val="001C7F6A"/>
    <w:rsid w:val="001D03BA"/>
    <w:rsid w:val="001D0FA0"/>
    <w:rsid w:val="001D1BAD"/>
    <w:rsid w:val="001D2011"/>
    <w:rsid w:val="001D24BB"/>
    <w:rsid w:val="001D2876"/>
    <w:rsid w:val="001D3414"/>
    <w:rsid w:val="001D360C"/>
    <w:rsid w:val="001D37DC"/>
    <w:rsid w:val="001D380D"/>
    <w:rsid w:val="001D39CD"/>
    <w:rsid w:val="001D3BFA"/>
    <w:rsid w:val="001D3C37"/>
    <w:rsid w:val="001D3CCD"/>
    <w:rsid w:val="001D4BC3"/>
    <w:rsid w:val="001D4E27"/>
    <w:rsid w:val="001D4FE0"/>
    <w:rsid w:val="001D535D"/>
    <w:rsid w:val="001D7080"/>
    <w:rsid w:val="001D7249"/>
    <w:rsid w:val="001D7CA1"/>
    <w:rsid w:val="001E0410"/>
    <w:rsid w:val="001E12F9"/>
    <w:rsid w:val="001E1BFA"/>
    <w:rsid w:val="001E1FAF"/>
    <w:rsid w:val="001E39F5"/>
    <w:rsid w:val="001E3C34"/>
    <w:rsid w:val="001E4033"/>
    <w:rsid w:val="001E4458"/>
    <w:rsid w:val="001E45D9"/>
    <w:rsid w:val="001E555B"/>
    <w:rsid w:val="001E6B6E"/>
    <w:rsid w:val="001E6CD8"/>
    <w:rsid w:val="001E73F9"/>
    <w:rsid w:val="001E747F"/>
    <w:rsid w:val="001E7D83"/>
    <w:rsid w:val="001E7E81"/>
    <w:rsid w:val="001F0DA4"/>
    <w:rsid w:val="001F0EC4"/>
    <w:rsid w:val="001F1297"/>
    <w:rsid w:val="001F2185"/>
    <w:rsid w:val="001F22A5"/>
    <w:rsid w:val="001F287A"/>
    <w:rsid w:val="001F2D22"/>
    <w:rsid w:val="001F2EAB"/>
    <w:rsid w:val="001F3008"/>
    <w:rsid w:val="001F381B"/>
    <w:rsid w:val="001F39ED"/>
    <w:rsid w:val="001F43C6"/>
    <w:rsid w:val="001F4483"/>
    <w:rsid w:val="001F49AB"/>
    <w:rsid w:val="001F4C99"/>
    <w:rsid w:val="001F50DB"/>
    <w:rsid w:val="001F51E8"/>
    <w:rsid w:val="001F5803"/>
    <w:rsid w:val="001F660F"/>
    <w:rsid w:val="001F6ED3"/>
    <w:rsid w:val="001F6FC1"/>
    <w:rsid w:val="001F70CF"/>
    <w:rsid w:val="001F70F1"/>
    <w:rsid w:val="001F7C35"/>
    <w:rsid w:val="001F7CAC"/>
    <w:rsid w:val="002003F8"/>
    <w:rsid w:val="00201611"/>
    <w:rsid w:val="00201805"/>
    <w:rsid w:val="00202849"/>
    <w:rsid w:val="00202AAA"/>
    <w:rsid w:val="00202E61"/>
    <w:rsid w:val="00202EE5"/>
    <w:rsid w:val="0020323F"/>
    <w:rsid w:val="0020325C"/>
    <w:rsid w:val="0020355B"/>
    <w:rsid w:val="00203D21"/>
    <w:rsid w:val="00204831"/>
    <w:rsid w:val="00204D1D"/>
    <w:rsid w:val="0020524D"/>
    <w:rsid w:val="002054B3"/>
    <w:rsid w:val="00205678"/>
    <w:rsid w:val="0020588B"/>
    <w:rsid w:val="00206849"/>
    <w:rsid w:val="0020689B"/>
    <w:rsid w:val="00206AB6"/>
    <w:rsid w:val="00206B22"/>
    <w:rsid w:val="00206BBF"/>
    <w:rsid w:val="00207181"/>
    <w:rsid w:val="002078E2"/>
    <w:rsid w:val="00207918"/>
    <w:rsid w:val="0021075F"/>
    <w:rsid w:val="002111C9"/>
    <w:rsid w:val="00211CCF"/>
    <w:rsid w:val="00211D13"/>
    <w:rsid w:val="00211E6D"/>
    <w:rsid w:val="002140BA"/>
    <w:rsid w:val="002143D2"/>
    <w:rsid w:val="002158A8"/>
    <w:rsid w:val="00215EB1"/>
    <w:rsid w:val="002161A8"/>
    <w:rsid w:val="0021705A"/>
    <w:rsid w:val="00217EDF"/>
    <w:rsid w:val="002218A3"/>
    <w:rsid w:val="00221C63"/>
    <w:rsid w:val="00222E99"/>
    <w:rsid w:val="002236C6"/>
    <w:rsid w:val="00223789"/>
    <w:rsid w:val="00224518"/>
    <w:rsid w:val="00224B78"/>
    <w:rsid w:val="00224E24"/>
    <w:rsid w:val="002252CE"/>
    <w:rsid w:val="00225AB1"/>
    <w:rsid w:val="00225CFD"/>
    <w:rsid w:val="00226435"/>
    <w:rsid w:val="00227355"/>
    <w:rsid w:val="0022737A"/>
    <w:rsid w:val="00227A95"/>
    <w:rsid w:val="00227BB0"/>
    <w:rsid w:val="002308D1"/>
    <w:rsid w:val="002308EF"/>
    <w:rsid w:val="00230934"/>
    <w:rsid w:val="00230961"/>
    <w:rsid w:val="00230BE3"/>
    <w:rsid w:val="00230BFA"/>
    <w:rsid w:val="002311D9"/>
    <w:rsid w:val="002316AA"/>
    <w:rsid w:val="00231A66"/>
    <w:rsid w:val="00232227"/>
    <w:rsid w:val="002328DD"/>
    <w:rsid w:val="002335F4"/>
    <w:rsid w:val="00233688"/>
    <w:rsid w:val="0023373A"/>
    <w:rsid w:val="00233D64"/>
    <w:rsid w:val="00233E61"/>
    <w:rsid w:val="00234A72"/>
    <w:rsid w:val="002351FD"/>
    <w:rsid w:val="0023604F"/>
    <w:rsid w:val="00236801"/>
    <w:rsid w:val="002378C7"/>
    <w:rsid w:val="00237FB4"/>
    <w:rsid w:val="002406E5"/>
    <w:rsid w:val="00241064"/>
    <w:rsid w:val="00241C80"/>
    <w:rsid w:val="0024212A"/>
    <w:rsid w:val="00243BE2"/>
    <w:rsid w:val="0024474F"/>
    <w:rsid w:val="00244A16"/>
    <w:rsid w:val="002453E7"/>
    <w:rsid w:val="00245611"/>
    <w:rsid w:val="00245CBE"/>
    <w:rsid w:val="002460BA"/>
    <w:rsid w:val="0024650E"/>
    <w:rsid w:val="00246E7E"/>
    <w:rsid w:val="00247394"/>
    <w:rsid w:val="0024775B"/>
    <w:rsid w:val="00247986"/>
    <w:rsid w:val="0025006D"/>
    <w:rsid w:val="00250255"/>
    <w:rsid w:val="00250508"/>
    <w:rsid w:val="00250826"/>
    <w:rsid w:val="00250A4A"/>
    <w:rsid w:val="00250D62"/>
    <w:rsid w:val="00251244"/>
    <w:rsid w:val="00251941"/>
    <w:rsid w:val="00251AB3"/>
    <w:rsid w:val="00251AB5"/>
    <w:rsid w:val="00251E1A"/>
    <w:rsid w:val="00251E2E"/>
    <w:rsid w:val="00251F03"/>
    <w:rsid w:val="00253839"/>
    <w:rsid w:val="00253F82"/>
    <w:rsid w:val="00253FB2"/>
    <w:rsid w:val="00254261"/>
    <w:rsid w:val="00254EA3"/>
    <w:rsid w:val="0025517F"/>
    <w:rsid w:val="002563D9"/>
    <w:rsid w:val="00256458"/>
    <w:rsid w:val="002565E7"/>
    <w:rsid w:val="00257287"/>
    <w:rsid w:val="00257A1D"/>
    <w:rsid w:val="00257C43"/>
    <w:rsid w:val="002600CC"/>
    <w:rsid w:val="0026041C"/>
    <w:rsid w:val="00260596"/>
    <w:rsid w:val="00260697"/>
    <w:rsid w:val="002607FF"/>
    <w:rsid w:val="002610AC"/>
    <w:rsid w:val="00261796"/>
    <w:rsid w:val="00261F59"/>
    <w:rsid w:val="002621E7"/>
    <w:rsid w:val="00262C21"/>
    <w:rsid w:val="00263BCC"/>
    <w:rsid w:val="00263F08"/>
    <w:rsid w:val="0026412D"/>
    <w:rsid w:val="00264899"/>
    <w:rsid w:val="00264F58"/>
    <w:rsid w:val="00264FB1"/>
    <w:rsid w:val="00265B20"/>
    <w:rsid w:val="00265E2E"/>
    <w:rsid w:val="002672BE"/>
    <w:rsid w:val="0026794C"/>
    <w:rsid w:val="00270166"/>
    <w:rsid w:val="00270BDA"/>
    <w:rsid w:val="00271690"/>
    <w:rsid w:val="00271B6C"/>
    <w:rsid w:val="0027233D"/>
    <w:rsid w:val="00272724"/>
    <w:rsid w:val="002729C5"/>
    <w:rsid w:val="00272D09"/>
    <w:rsid w:val="00273795"/>
    <w:rsid w:val="00273DB5"/>
    <w:rsid w:val="00273DFD"/>
    <w:rsid w:val="0027523D"/>
    <w:rsid w:val="00275DB7"/>
    <w:rsid w:val="0027681D"/>
    <w:rsid w:val="0027687A"/>
    <w:rsid w:val="0027695A"/>
    <w:rsid w:val="00276B21"/>
    <w:rsid w:val="00277044"/>
    <w:rsid w:val="0027721F"/>
    <w:rsid w:val="0027733E"/>
    <w:rsid w:val="00277569"/>
    <w:rsid w:val="00277597"/>
    <w:rsid w:val="0027772D"/>
    <w:rsid w:val="00280865"/>
    <w:rsid w:val="00280D61"/>
    <w:rsid w:val="002810B8"/>
    <w:rsid w:val="002811E1"/>
    <w:rsid w:val="00281B7D"/>
    <w:rsid w:val="00281C31"/>
    <w:rsid w:val="00281C52"/>
    <w:rsid w:val="00282580"/>
    <w:rsid w:val="0028316F"/>
    <w:rsid w:val="00283376"/>
    <w:rsid w:val="002836D3"/>
    <w:rsid w:val="00284052"/>
    <w:rsid w:val="002847C0"/>
    <w:rsid w:val="00285231"/>
    <w:rsid w:val="00285A37"/>
    <w:rsid w:val="00285BA1"/>
    <w:rsid w:val="00285F5C"/>
    <w:rsid w:val="0028646E"/>
    <w:rsid w:val="00286A71"/>
    <w:rsid w:val="00287878"/>
    <w:rsid w:val="00287919"/>
    <w:rsid w:val="00287D98"/>
    <w:rsid w:val="002906D5"/>
    <w:rsid w:val="00291141"/>
    <w:rsid w:val="0029123A"/>
    <w:rsid w:val="0029177F"/>
    <w:rsid w:val="00291D46"/>
    <w:rsid w:val="00291F1A"/>
    <w:rsid w:val="00291F2C"/>
    <w:rsid w:val="002922A5"/>
    <w:rsid w:val="00292303"/>
    <w:rsid w:val="00292467"/>
    <w:rsid w:val="0029253F"/>
    <w:rsid w:val="00292DB4"/>
    <w:rsid w:val="0029310B"/>
    <w:rsid w:val="00293431"/>
    <w:rsid w:val="002934CE"/>
    <w:rsid w:val="0029397C"/>
    <w:rsid w:val="002939E9"/>
    <w:rsid w:val="002946AD"/>
    <w:rsid w:val="002956A4"/>
    <w:rsid w:val="00295CC7"/>
    <w:rsid w:val="002972DF"/>
    <w:rsid w:val="002973F2"/>
    <w:rsid w:val="002975DF"/>
    <w:rsid w:val="00297602"/>
    <w:rsid w:val="00297B02"/>
    <w:rsid w:val="00297CC3"/>
    <w:rsid w:val="002A0004"/>
    <w:rsid w:val="002A03DB"/>
    <w:rsid w:val="002A0AE2"/>
    <w:rsid w:val="002A0FA2"/>
    <w:rsid w:val="002A13CE"/>
    <w:rsid w:val="002A1764"/>
    <w:rsid w:val="002A1E05"/>
    <w:rsid w:val="002A2EBD"/>
    <w:rsid w:val="002A3463"/>
    <w:rsid w:val="002A3863"/>
    <w:rsid w:val="002A3C53"/>
    <w:rsid w:val="002A465C"/>
    <w:rsid w:val="002A4ED8"/>
    <w:rsid w:val="002A641E"/>
    <w:rsid w:val="002A6440"/>
    <w:rsid w:val="002A78F9"/>
    <w:rsid w:val="002A7D7A"/>
    <w:rsid w:val="002B07B9"/>
    <w:rsid w:val="002B0EE8"/>
    <w:rsid w:val="002B0EFE"/>
    <w:rsid w:val="002B105B"/>
    <w:rsid w:val="002B1ADF"/>
    <w:rsid w:val="002B31AB"/>
    <w:rsid w:val="002B3752"/>
    <w:rsid w:val="002B3753"/>
    <w:rsid w:val="002B3EAF"/>
    <w:rsid w:val="002B4557"/>
    <w:rsid w:val="002B49E8"/>
    <w:rsid w:val="002B4A21"/>
    <w:rsid w:val="002B53FE"/>
    <w:rsid w:val="002B5760"/>
    <w:rsid w:val="002B59D5"/>
    <w:rsid w:val="002B6C90"/>
    <w:rsid w:val="002B714E"/>
    <w:rsid w:val="002B7A27"/>
    <w:rsid w:val="002B7E1C"/>
    <w:rsid w:val="002C14EF"/>
    <w:rsid w:val="002C1624"/>
    <w:rsid w:val="002C21D3"/>
    <w:rsid w:val="002C3182"/>
    <w:rsid w:val="002C37E3"/>
    <w:rsid w:val="002C3E4E"/>
    <w:rsid w:val="002C450C"/>
    <w:rsid w:val="002C4751"/>
    <w:rsid w:val="002C4A12"/>
    <w:rsid w:val="002C4C17"/>
    <w:rsid w:val="002C4F58"/>
    <w:rsid w:val="002C579E"/>
    <w:rsid w:val="002C5E92"/>
    <w:rsid w:val="002C5EB6"/>
    <w:rsid w:val="002C7042"/>
    <w:rsid w:val="002C70A7"/>
    <w:rsid w:val="002C7257"/>
    <w:rsid w:val="002C7650"/>
    <w:rsid w:val="002C798A"/>
    <w:rsid w:val="002C7CA6"/>
    <w:rsid w:val="002D0D0D"/>
    <w:rsid w:val="002D1ABA"/>
    <w:rsid w:val="002D1BA4"/>
    <w:rsid w:val="002D24F6"/>
    <w:rsid w:val="002D255F"/>
    <w:rsid w:val="002D26C3"/>
    <w:rsid w:val="002D2EDD"/>
    <w:rsid w:val="002D406D"/>
    <w:rsid w:val="002D4432"/>
    <w:rsid w:val="002D457E"/>
    <w:rsid w:val="002D4D0C"/>
    <w:rsid w:val="002D559C"/>
    <w:rsid w:val="002D5CE9"/>
    <w:rsid w:val="002D5D9D"/>
    <w:rsid w:val="002D6067"/>
    <w:rsid w:val="002D630B"/>
    <w:rsid w:val="002D6999"/>
    <w:rsid w:val="002D6BC2"/>
    <w:rsid w:val="002D6DF9"/>
    <w:rsid w:val="002D7DB4"/>
    <w:rsid w:val="002E0916"/>
    <w:rsid w:val="002E1BD2"/>
    <w:rsid w:val="002E1EF5"/>
    <w:rsid w:val="002E2496"/>
    <w:rsid w:val="002E2C0A"/>
    <w:rsid w:val="002E319E"/>
    <w:rsid w:val="002E3BBB"/>
    <w:rsid w:val="002E3E94"/>
    <w:rsid w:val="002E3E96"/>
    <w:rsid w:val="002E3FAB"/>
    <w:rsid w:val="002E47AB"/>
    <w:rsid w:val="002E4A19"/>
    <w:rsid w:val="002E4E24"/>
    <w:rsid w:val="002E6ABE"/>
    <w:rsid w:val="002E7B12"/>
    <w:rsid w:val="002F1385"/>
    <w:rsid w:val="002F155B"/>
    <w:rsid w:val="002F1D2C"/>
    <w:rsid w:val="002F2046"/>
    <w:rsid w:val="002F2966"/>
    <w:rsid w:val="002F29FF"/>
    <w:rsid w:val="002F2F14"/>
    <w:rsid w:val="002F3174"/>
    <w:rsid w:val="002F39EC"/>
    <w:rsid w:val="002F3AEA"/>
    <w:rsid w:val="002F3DAE"/>
    <w:rsid w:val="002F3F25"/>
    <w:rsid w:val="002F4121"/>
    <w:rsid w:val="002F4275"/>
    <w:rsid w:val="002F4355"/>
    <w:rsid w:val="002F44E4"/>
    <w:rsid w:val="002F45AD"/>
    <w:rsid w:val="002F4AA0"/>
    <w:rsid w:val="002F601A"/>
    <w:rsid w:val="002F64FC"/>
    <w:rsid w:val="002F7CC9"/>
    <w:rsid w:val="00300C3B"/>
    <w:rsid w:val="00300F44"/>
    <w:rsid w:val="00301733"/>
    <w:rsid w:val="00301A16"/>
    <w:rsid w:val="00302B20"/>
    <w:rsid w:val="00303859"/>
    <w:rsid w:val="003038FC"/>
    <w:rsid w:val="00304A0A"/>
    <w:rsid w:val="00304A64"/>
    <w:rsid w:val="00304E2E"/>
    <w:rsid w:val="003055BD"/>
    <w:rsid w:val="003056D3"/>
    <w:rsid w:val="00305B9B"/>
    <w:rsid w:val="003061D2"/>
    <w:rsid w:val="003063A0"/>
    <w:rsid w:val="0031009E"/>
    <w:rsid w:val="00310BE2"/>
    <w:rsid w:val="00310F9B"/>
    <w:rsid w:val="00310FED"/>
    <w:rsid w:val="00311C10"/>
    <w:rsid w:val="00311EAB"/>
    <w:rsid w:val="00312333"/>
    <w:rsid w:val="003126D2"/>
    <w:rsid w:val="003137EF"/>
    <w:rsid w:val="003138D6"/>
    <w:rsid w:val="00313C9E"/>
    <w:rsid w:val="00314DB4"/>
    <w:rsid w:val="003153F4"/>
    <w:rsid w:val="0031577C"/>
    <w:rsid w:val="00315A68"/>
    <w:rsid w:val="0031656F"/>
    <w:rsid w:val="0031684A"/>
    <w:rsid w:val="003168FD"/>
    <w:rsid w:val="003175D3"/>
    <w:rsid w:val="00317A1B"/>
    <w:rsid w:val="00317B08"/>
    <w:rsid w:val="00317B47"/>
    <w:rsid w:val="00320D7C"/>
    <w:rsid w:val="00320E17"/>
    <w:rsid w:val="003211C1"/>
    <w:rsid w:val="00322488"/>
    <w:rsid w:val="00323CA2"/>
    <w:rsid w:val="00323D02"/>
    <w:rsid w:val="0032413B"/>
    <w:rsid w:val="003243C1"/>
    <w:rsid w:val="003243F9"/>
    <w:rsid w:val="003245F5"/>
    <w:rsid w:val="00325436"/>
    <w:rsid w:val="0032543E"/>
    <w:rsid w:val="0032563D"/>
    <w:rsid w:val="003256AD"/>
    <w:rsid w:val="0032589D"/>
    <w:rsid w:val="00325DB1"/>
    <w:rsid w:val="003264D8"/>
    <w:rsid w:val="0032651A"/>
    <w:rsid w:val="00327331"/>
    <w:rsid w:val="00327A14"/>
    <w:rsid w:val="00327FE9"/>
    <w:rsid w:val="0033073D"/>
    <w:rsid w:val="00330968"/>
    <w:rsid w:val="00330B1E"/>
    <w:rsid w:val="003313C8"/>
    <w:rsid w:val="00331778"/>
    <w:rsid w:val="00331ADF"/>
    <w:rsid w:val="00331E5D"/>
    <w:rsid w:val="003322AC"/>
    <w:rsid w:val="0033246D"/>
    <w:rsid w:val="00332EB2"/>
    <w:rsid w:val="00333CE2"/>
    <w:rsid w:val="00333F96"/>
    <w:rsid w:val="003340EF"/>
    <w:rsid w:val="0033483F"/>
    <w:rsid w:val="00334E0E"/>
    <w:rsid w:val="00334E6B"/>
    <w:rsid w:val="003360AF"/>
    <w:rsid w:val="003364E1"/>
    <w:rsid w:val="00336632"/>
    <w:rsid w:val="0033766A"/>
    <w:rsid w:val="003408C0"/>
    <w:rsid w:val="0034131F"/>
    <w:rsid w:val="003418D9"/>
    <w:rsid w:val="003421BF"/>
    <w:rsid w:val="00342C8C"/>
    <w:rsid w:val="00342DB4"/>
    <w:rsid w:val="00343D30"/>
    <w:rsid w:val="0034495F"/>
    <w:rsid w:val="00344980"/>
    <w:rsid w:val="00345A10"/>
    <w:rsid w:val="003466B0"/>
    <w:rsid w:val="00346A5E"/>
    <w:rsid w:val="0034711E"/>
    <w:rsid w:val="003471CE"/>
    <w:rsid w:val="00347900"/>
    <w:rsid w:val="003507F4"/>
    <w:rsid w:val="0035193A"/>
    <w:rsid w:val="003527C6"/>
    <w:rsid w:val="0035349E"/>
    <w:rsid w:val="00353A0C"/>
    <w:rsid w:val="00354083"/>
    <w:rsid w:val="00354284"/>
    <w:rsid w:val="0035477E"/>
    <w:rsid w:val="003550BB"/>
    <w:rsid w:val="00355104"/>
    <w:rsid w:val="00355DB0"/>
    <w:rsid w:val="00356306"/>
    <w:rsid w:val="003569AA"/>
    <w:rsid w:val="00356A43"/>
    <w:rsid w:val="00356D9C"/>
    <w:rsid w:val="00357650"/>
    <w:rsid w:val="00360501"/>
    <w:rsid w:val="00360B08"/>
    <w:rsid w:val="00360E62"/>
    <w:rsid w:val="00361D65"/>
    <w:rsid w:val="003625EE"/>
    <w:rsid w:val="0036268E"/>
    <w:rsid w:val="0036345A"/>
    <w:rsid w:val="0036368C"/>
    <w:rsid w:val="00363E2F"/>
    <w:rsid w:val="003640C4"/>
    <w:rsid w:val="003643AA"/>
    <w:rsid w:val="0036442B"/>
    <w:rsid w:val="003648A2"/>
    <w:rsid w:val="00364D1B"/>
    <w:rsid w:val="00365315"/>
    <w:rsid w:val="00365620"/>
    <w:rsid w:val="00365AC6"/>
    <w:rsid w:val="00365BB8"/>
    <w:rsid w:val="00365D8C"/>
    <w:rsid w:val="00367A96"/>
    <w:rsid w:val="00367C8E"/>
    <w:rsid w:val="00372136"/>
    <w:rsid w:val="00372137"/>
    <w:rsid w:val="00372CC2"/>
    <w:rsid w:val="00372D50"/>
    <w:rsid w:val="003739D5"/>
    <w:rsid w:val="00374E33"/>
    <w:rsid w:val="00374E74"/>
    <w:rsid w:val="003750F9"/>
    <w:rsid w:val="00375B89"/>
    <w:rsid w:val="00376176"/>
    <w:rsid w:val="00376241"/>
    <w:rsid w:val="003767A7"/>
    <w:rsid w:val="00376C37"/>
    <w:rsid w:val="00376ED0"/>
    <w:rsid w:val="00377C3E"/>
    <w:rsid w:val="00377C45"/>
    <w:rsid w:val="00377C84"/>
    <w:rsid w:val="003810C5"/>
    <w:rsid w:val="003811BA"/>
    <w:rsid w:val="0038176A"/>
    <w:rsid w:val="003817DD"/>
    <w:rsid w:val="003818C5"/>
    <w:rsid w:val="0038191D"/>
    <w:rsid w:val="00381F4D"/>
    <w:rsid w:val="003829A9"/>
    <w:rsid w:val="00382B22"/>
    <w:rsid w:val="003835E4"/>
    <w:rsid w:val="00384475"/>
    <w:rsid w:val="003854DA"/>
    <w:rsid w:val="00385C91"/>
    <w:rsid w:val="00385D74"/>
    <w:rsid w:val="00386218"/>
    <w:rsid w:val="0038751B"/>
    <w:rsid w:val="00387605"/>
    <w:rsid w:val="003876AE"/>
    <w:rsid w:val="00390575"/>
    <w:rsid w:val="0039057D"/>
    <w:rsid w:val="00390A0E"/>
    <w:rsid w:val="00390A66"/>
    <w:rsid w:val="00390D72"/>
    <w:rsid w:val="003914A3"/>
    <w:rsid w:val="00392422"/>
    <w:rsid w:val="003934DE"/>
    <w:rsid w:val="0039433F"/>
    <w:rsid w:val="003946A3"/>
    <w:rsid w:val="0039470F"/>
    <w:rsid w:val="00394A92"/>
    <w:rsid w:val="00394E89"/>
    <w:rsid w:val="00394EAF"/>
    <w:rsid w:val="00395438"/>
    <w:rsid w:val="00396553"/>
    <w:rsid w:val="00397030"/>
    <w:rsid w:val="003A02C5"/>
    <w:rsid w:val="003A0466"/>
    <w:rsid w:val="003A0BBA"/>
    <w:rsid w:val="003A14F1"/>
    <w:rsid w:val="003A22BF"/>
    <w:rsid w:val="003A2C36"/>
    <w:rsid w:val="003A3034"/>
    <w:rsid w:val="003A3109"/>
    <w:rsid w:val="003A3595"/>
    <w:rsid w:val="003A3CB7"/>
    <w:rsid w:val="003A43C9"/>
    <w:rsid w:val="003A4500"/>
    <w:rsid w:val="003A4BCB"/>
    <w:rsid w:val="003A5467"/>
    <w:rsid w:val="003A55A6"/>
    <w:rsid w:val="003A5653"/>
    <w:rsid w:val="003A5D48"/>
    <w:rsid w:val="003A5D90"/>
    <w:rsid w:val="003A66B0"/>
    <w:rsid w:val="003A66E8"/>
    <w:rsid w:val="003A6853"/>
    <w:rsid w:val="003A6BAC"/>
    <w:rsid w:val="003A6F46"/>
    <w:rsid w:val="003A7078"/>
    <w:rsid w:val="003A751C"/>
    <w:rsid w:val="003A7F2B"/>
    <w:rsid w:val="003B02C7"/>
    <w:rsid w:val="003B0556"/>
    <w:rsid w:val="003B0B0B"/>
    <w:rsid w:val="003B12F0"/>
    <w:rsid w:val="003B195B"/>
    <w:rsid w:val="003B1D5E"/>
    <w:rsid w:val="003B1D75"/>
    <w:rsid w:val="003B2468"/>
    <w:rsid w:val="003B3229"/>
    <w:rsid w:val="003B410C"/>
    <w:rsid w:val="003B466C"/>
    <w:rsid w:val="003B484B"/>
    <w:rsid w:val="003B6922"/>
    <w:rsid w:val="003B6D31"/>
    <w:rsid w:val="003B6ED2"/>
    <w:rsid w:val="003B7B79"/>
    <w:rsid w:val="003C0361"/>
    <w:rsid w:val="003C07AC"/>
    <w:rsid w:val="003C0E9D"/>
    <w:rsid w:val="003C1672"/>
    <w:rsid w:val="003C1A22"/>
    <w:rsid w:val="003C2086"/>
    <w:rsid w:val="003C2795"/>
    <w:rsid w:val="003C2FC1"/>
    <w:rsid w:val="003C378C"/>
    <w:rsid w:val="003C4711"/>
    <w:rsid w:val="003C4A6B"/>
    <w:rsid w:val="003C4C87"/>
    <w:rsid w:val="003C50E9"/>
    <w:rsid w:val="003C5352"/>
    <w:rsid w:val="003C5768"/>
    <w:rsid w:val="003C5A0E"/>
    <w:rsid w:val="003C5ECC"/>
    <w:rsid w:val="003C6141"/>
    <w:rsid w:val="003C71AC"/>
    <w:rsid w:val="003C71D5"/>
    <w:rsid w:val="003D0B5E"/>
    <w:rsid w:val="003D11CA"/>
    <w:rsid w:val="003D1329"/>
    <w:rsid w:val="003D1F63"/>
    <w:rsid w:val="003D310D"/>
    <w:rsid w:val="003D3AA4"/>
    <w:rsid w:val="003D3BB2"/>
    <w:rsid w:val="003D3EF7"/>
    <w:rsid w:val="003D45AC"/>
    <w:rsid w:val="003D4E13"/>
    <w:rsid w:val="003D539D"/>
    <w:rsid w:val="003D5C8C"/>
    <w:rsid w:val="003D66ED"/>
    <w:rsid w:val="003D672C"/>
    <w:rsid w:val="003D6D7E"/>
    <w:rsid w:val="003D6EE7"/>
    <w:rsid w:val="003D74C2"/>
    <w:rsid w:val="003D7D2B"/>
    <w:rsid w:val="003E08C1"/>
    <w:rsid w:val="003E0C55"/>
    <w:rsid w:val="003E0CAB"/>
    <w:rsid w:val="003E148A"/>
    <w:rsid w:val="003E1D36"/>
    <w:rsid w:val="003E2D98"/>
    <w:rsid w:val="003E2E12"/>
    <w:rsid w:val="003E3499"/>
    <w:rsid w:val="003E55FD"/>
    <w:rsid w:val="003E5BFD"/>
    <w:rsid w:val="003E5F2D"/>
    <w:rsid w:val="003E684F"/>
    <w:rsid w:val="003E69FC"/>
    <w:rsid w:val="003E6C2F"/>
    <w:rsid w:val="003E6D55"/>
    <w:rsid w:val="003E6D88"/>
    <w:rsid w:val="003E734E"/>
    <w:rsid w:val="003E7408"/>
    <w:rsid w:val="003E791D"/>
    <w:rsid w:val="003F0124"/>
    <w:rsid w:val="003F186D"/>
    <w:rsid w:val="003F1ACD"/>
    <w:rsid w:val="003F1CCC"/>
    <w:rsid w:val="003F1FE3"/>
    <w:rsid w:val="003F2AF0"/>
    <w:rsid w:val="003F2BB5"/>
    <w:rsid w:val="003F30BE"/>
    <w:rsid w:val="003F31FA"/>
    <w:rsid w:val="003F33D4"/>
    <w:rsid w:val="003F3B37"/>
    <w:rsid w:val="003F3FB9"/>
    <w:rsid w:val="003F4985"/>
    <w:rsid w:val="003F5179"/>
    <w:rsid w:val="003F5855"/>
    <w:rsid w:val="003F64CB"/>
    <w:rsid w:val="003F6DEF"/>
    <w:rsid w:val="003F7805"/>
    <w:rsid w:val="003F7E4F"/>
    <w:rsid w:val="0040030E"/>
    <w:rsid w:val="004009CC"/>
    <w:rsid w:val="00400F68"/>
    <w:rsid w:val="00401145"/>
    <w:rsid w:val="004012C2"/>
    <w:rsid w:val="004014D0"/>
    <w:rsid w:val="00401BDD"/>
    <w:rsid w:val="00401E08"/>
    <w:rsid w:val="0040209D"/>
    <w:rsid w:val="00404BC4"/>
    <w:rsid w:val="00405455"/>
    <w:rsid w:val="00405A2F"/>
    <w:rsid w:val="00405ABF"/>
    <w:rsid w:val="00405D3C"/>
    <w:rsid w:val="00406EBB"/>
    <w:rsid w:val="00407EBA"/>
    <w:rsid w:val="00410316"/>
    <w:rsid w:val="00410395"/>
    <w:rsid w:val="00410E4C"/>
    <w:rsid w:val="0041182A"/>
    <w:rsid w:val="0041301C"/>
    <w:rsid w:val="004133B8"/>
    <w:rsid w:val="004139DF"/>
    <w:rsid w:val="00413BCB"/>
    <w:rsid w:val="00414470"/>
    <w:rsid w:val="0041448B"/>
    <w:rsid w:val="00414EAE"/>
    <w:rsid w:val="00415051"/>
    <w:rsid w:val="0041571E"/>
    <w:rsid w:val="00416364"/>
    <w:rsid w:val="004203FC"/>
    <w:rsid w:val="00420F8B"/>
    <w:rsid w:val="00421367"/>
    <w:rsid w:val="004216F8"/>
    <w:rsid w:val="00421D43"/>
    <w:rsid w:val="004224D5"/>
    <w:rsid w:val="004225FA"/>
    <w:rsid w:val="00422736"/>
    <w:rsid w:val="00422B86"/>
    <w:rsid w:val="0042332D"/>
    <w:rsid w:val="00423CA2"/>
    <w:rsid w:val="004241AB"/>
    <w:rsid w:val="00424318"/>
    <w:rsid w:val="0042494E"/>
    <w:rsid w:val="0042617B"/>
    <w:rsid w:val="00426DAC"/>
    <w:rsid w:val="004273C0"/>
    <w:rsid w:val="00427D54"/>
    <w:rsid w:val="00430196"/>
    <w:rsid w:val="00430AFC"/>
    <w:rsid w:val="0043229A"/>
    <w:rsid w:val="00432C03"/>
    <w:rsid w:val="00432D7D"/>
    <w:rsid w:val="00432DE0"/>
    <w:rsid w:val="00433335"/>
    <w:rsid w:val="00433F66"/>
    <w:rsid w:val="00433FA4"/>
    <w:rsid w:val="004345F9"/>
    <w:rsid w:val="00435298"/>
    <w:rsid w:val="00435F89"/>
    <w:rsid w:val="00436824"/>
    <w:rsid w:val="00436982"/>
    <w:rsid w:val="00436BEC"/>
    <w:rsid w:val="00437048"/>
    <w:rsid w:val="00437651"/>
    <w:rsid w:val="00440588"/>
    <w:rsid w:val="0044079D"/>
    <w:rsid w:val="0044087B"/>
    <w:rsid w:val="0044099B"/>
    <w:rsid w:val="00440AB8"/>
    <w:rsid w:val="00440FD7"/>
    <w:rsid w:val="004413A2"/>
    <w:rsid w:val="00441669"/>
    <w:rsid w:val="00441687"/>
    <w:rsid w:val="004417FC"/>
    <w:rsid w:val="0044216C"/>
    <w:rsid w:val="00443033"/>
    <w:rsid w:val="00445119"/>
    <w:rsid w:val="0044516D"/>
    <w:rsid w:val="00445178"/>
    <w:rsid w:val="00445871"/>
    <w:rsid w:val="0044603C"/>
    <w:rsid w:val="0044713B"/>
    <w:rsid w:val="00447156"/>
    <w:rsid w:val="00450159"/>
    <w:rsid w:val="0045085A"/>
    <w:rsid w:val="00450BB9"/>
    <w:rsid w:val="00450F32"/>
    <w:rsid w:val="00451D59"/>
    <w:rsid w:val="00452C83"/>
    <w:rsid w:val="00452F83"/>
    <w:rsid w:val="004537FF"/>
    <w:rsid w:val="00453DBB"/>
    <w:rsid w:val="0045403F"/>
    <w:rsid w:val="0045440A"/>
    <w:rsid w:val="004545A1"/>
    <w:rsid w:val="004552B5"/>
    <w:rsid w:val="00455739"/>
    <w:rsid w:val="0045573C"/>
    <w:rsid w:val="004562BB"/>
    <w:rsid w:val="00456373"/>
    <w:rsid w:val="00456D74"/>
    <w:rsid w:val="00457148"/>
    <w:rsid w:val="00457545"/>
    <w:rsid w:val="00460784"/>
    <w:rsid w:val="00462711"/>
    <w:rsid w:val="00462838"/>
    <w:rsid w:val="00462B81"/>
    <w:rsid w:val="00463746"/>
    <w:rsid w:val="004639BB"/>
    <w:rsid w:val="00463CB0"/>
    <w:rsid w:val="00463D88"/>
    <w:rsid w:val="00464211"/>
    <w:rsid w:val="0046459C"/>
    <w:rsid w:val="00464B65"/>
    <w:rsid w:val="00465774"/>
    <w:rsid w:val="00465900"/>
    <w:rsid w:val="0046658E"/>
    <w:rsid w:val="0046667C"/>
    <w:rsid w:val="00466D78"/>
    <w:rsid w:val="00467080"/>
    <w:rsid w:val="00467444"/>
    <w:rsid w:val="00467C8F"/>
    <w:rsid w:val="00467F95"/>
    <w:rsid w:val="00471033"/>
    <w:rsid w:val="004714F9"/>
    <w:rsid w:val="00472198"/>
    <w:rsid w:val="004728C7"/>
    <w:rsid w:val="00472B64"/>
    <w:rsid w:val="00472B8F"/>
    <w:rsid w:val="004730E6"/>
    <w:rsid w:val="00473F22"/>
    <w:rsid w:val="00474001"/>
    <w:rsid w:val="00474153"/>
    <w:rsid w:val="00474E14"/>
    <w:rsid w:val="00474F53"/>
    <w:rsid w:val="00475DAF"/>
    <w:rsid w:val="0047610C"/>
    <w:rsid w:val="004762F3"/>
    <w:rsid w:val="00476ADB"/>
    <w:rsid w:val="00477048"/>
    <w:rsid w:val="00480751"/>
    <w:rsid w:val="00480EAF"/>
    <w:rsid w:val="004810A9"/>
    <w:rsid w:val="00481D21"/>
    <w:rsid w:val="004826C3"/>
    <w:rsid w:val="00482895"/>
    <w:rsid w:val="004829C4"/>
    <w:rsid w:val="00482DF3"/>
    <w:rsid w:val="0048318E"/>
    <w:rsid w:val="00483590"/>
    <w:rsid w:val="0048362E"/>
    <w:rsid w:val="004838C6"/>
    <w:rsid w:val="00483976"/>
    <w:rsid w:val="004842D8"/>
    <w:rsid w:val="00484C04"/>
    <w:rsid w:val="00484FE9"/>
    <w:rsid w:val="00485768"/>
    <w:rsid w:val="00485895"/>
    <w:rsid w:val="004859E1"/>
    <w:rsid w:val="00485B65"/>
    <w:rsid w:val="00485BD4"/>
    <w:rsid w:val="0048648C"/>
    <w:rsid w:val="00486561"/>
    <w:rsid w:val="004866D2"/>
    <w:rsid w:val="00486B6B"/>
    <w:rsid w:val="00486FBC"/>
    <w:rsid w:val="00487FAF"/>
    <w:rsid w:val="00490274"/>
    <w:rsid w:val="004906C6"/>
    <w:rsid w:val="00490770"/>
    <w:rsid w:val="00491FBE"/>
    <w:rsid w:val="004930FB"/>
    <w:rsid w:val="0049348E"/>
    <w:rsid w:val="00494025"/>
    <w:rsid w:val="004944AB"/>
    <w:rsid w:val="00494BF9"/>
    <w:rsid w:val="00494D25"/>
    <w:rsid w:val="00495026"/>
    <w:rsid w:val="00495068"/>
    <w:rsid w:val="004953CF"/>
    <w:rsid w:val="0049553A"/>
    <w:rsid w:val="0049554C"/>
    <w:rsid w:val="00495729"/>
    <w:rsid w:val="00495C3C"/>
    <w:rsid w:val="0049610A"/>
    <w:rsid w:val="00496D63"/>
    <w:rsid w:val="0049786C"/>
    <w:rsid w:val="004979B8"/>
    <w:rsid w:val="00497FE1"/>
    <w:rsid w:val="004A0765"/>
    <w:rsid w:val="004A0DBC"/>
    <w:rsid w:val="004A108F"/>
    <w:rsid w:val="004A145B"/>
    <w:rsid w:val="004A1C8E"/>
    <w:rsid w:val="004A2B36"/>
    <w:rsid w:val="004A3154"/>
    <w:rsid w:val="004A3905"/>
    <w:rsid w:val="004A3FD8"/>
    <w:rsid w:val="004A675C"/>
    <w:rsid w:val="004A705E"/>
    <w:rsid w:val="004A7B5D"/>
    <w:rsid w:val="004B136C"/>
    <w:rsid w:val="004B152B"/>
    <w:rsid w:val="004B36E0"/>
    <w:rsid w:val="004B3BB0"/>
    <w:rsid w:val="004B3F6C"/>
    <w:rsid w:val="004B4ED7"/>
    <w:rsid w:val="004B4EFE"/>
    <w:rsid w:val="004B4F4D"/>
    <w:rsid w:val="004B5054"/>
    <w:rsid w:val="004B651A"/>
    <w:rsid w:val="004B66F9"/>
    <w:rsid w:val="004B672B"/>
    <w:rsid w:val="004B6A1B"/>
    <w:rsid w:val="004B79AE"/>
    <w:rsid w:val="004C0404"/>
    <w:rsid w:val="004C0735"/>
    <w:rsid w:val="004C1361"/>
    <w:rsid w:val="004C137A"/>
    <w:rsid w:val="004C1971"/>
    <w:rsid w:val="004C1D90"/>
    <w:rsid w:val="004C244A"/>
    <w:rsid w:val="004C270A"/>
    <w:rsid w:val="004C2FA6"/>
    <w:rsid w:val="004C3F40"/>
    <w:rsid w:val="004C4688"/>
    <w:rsid w:val="004C4909"/>
    <w:rsid w:val="004C4A51"/>
    <w:rsid w:val="004C50F2"/>
    <w:rsid w:val="004C5165"/>
    <w:rsid w:val="004C633A"/>
    <w:rsid w:val="004C6807"/>
    <w:rsid w:val="004C6857"/>
    <w:rsid w:val="004C71C3"/>
    <w:rsid w:val="004C7C2C"/>
    <w:rsid w:val="004D04A3"/>
    <w:rsid w:val="004D0ED2"/>
    <w:rsid w:val="004D124B"/>
    <w:rsid w:val="004D13FF"/>
    <w:rsid w:val="004D1531"/>
    <w:rsid w:val="004D1D9D"/>
    <w:rsid w:val="004D243D"/>
    <w:rsid w:val="004D266C"/>
    <w:rsid w:val="004D3B88"/>
    <w:rsid w:val="004D3C56"/>
    <w:rsid w:val="004D3C72"/>
    <w:rsid w:val="004D3F33"/>
    <w:rsid w:val="004D4154"/>
    <w:rsid w:val="004D44E0"/>
    <w:rsid w:val="004D474B"/>
    <w:rsid w:val="004D5D51"/>
    <w:rsid w:val="004D5FD5"/>
    <w:rsid w:val="004D60BF"/>
    <w:rsid w:val="004D699C"/>
    <w:rsid w:val="004D6A3E"/>
    <w:rsid w:val="004D6CDD"/>
    <w:rsid w:val="004D7F0D"/>
    <w:rsid w:val="004E02D1"/>
    <w:rsid w:val="004E03F6"/>
    <w:rsid w:val="004E0485"/>
    <w:rsid w:val="004E0C38"/>
    <w:rsid w:val="004E0CA2"/>
    <w:rsid w:val="004E137D"/>
    <w:rsid w:val="004E1462"/>
    <w:rsid w:val="004E1BF0"/>
    <w:rsid w:val="004E3A25"/>
    <w:rsid w:val="004E48BF"/>
    <w:rsid w:val="004E5670"/>
    <w:rsid w:val="004E5851"/>
    <w:rsid w:val="004E5914"/>
    <w:rsid w:val="004E5F92"/>
    <w:rsid w:val="004E622C"/>
    <w:rsid w:val="004E62FD"/>
    <w:rsid w:val="004E633A"/>
    <w:rsid w:val="004E691B"/>
    <w:rsid w:val="004E6ACD"/>
    <w:rsid w:val="004E7586"/>
    <w:rsid w:val="004E79A5"/>
    <w:rsid w:val="004F0610"/>
    <w:rsid w:val="004F0782"/>
    <w:rsid w:val="004F0810"/>
    <w:rsid w:val="004F0E2D"/>
    <w:rsid w:val="004F150F"/>
    <w:rsid w:val="004F1627"/>
    <w:rsid w:val="004F19CC"/>
    <w:rsid w:val="004F1CDF"/>
    <w:rsid w:val="004F20EC"/>
    <w:rsid w:val="004F2EBF"/>
    <w:rsid w:val="004F34FA"/>
    <w:rsid w:val="004F3736"/>
    <w:rsid w:val="004F3A45"/>
    <w:rsid w:val="004F54E5"/>
    <w:rsid w:val="004F596B"/>
    <w:rsid w:val="004F6385"/>
    <w:rsid w:val="004F695E"/>
    <w:rsid w:val="004F6BDB"/>
    <w:rsid w:val="004F6C5F"/>
    <w:rsid w:val="004F711F"/>
    <w:rsid w:val="004F76B3"/>
    <w:rsid w:val="004F7796"/>
    <w:rsid w:val="004F7EF6"/>
    <w:rsid w:val="005004AD"/>
    <w:rsid w:val="0050072D"/>
    <w:rsid w:val="00500D98"/>
    <w:rsid w:val="0050108B"/>
    <w:rsid w:val="00501255"/>
    <w:rsid w:val="00501780"/>
    <w:rsid w:val="00501791"/>
    <w:rsid w:val="00501DA9"/>
    <w:rsid w:val="00502475"/>
    <w:rsid w:val="005025DA"/>
    <w:rsid w:val="00502D6D"/>
    <w:rsid w:val="00503901"/>
    <w:rsid w:val="00504340"/>
    <w:rsid w:val="005044EB"/>
    <w:rsid w:val="00504FE1"/>
    <w:rsid w:val="00505AF1"/>
    <w:rsid w:val="00505C61"/>
    <w:rsid w:val="00505C96"/>
    <w:rsid w:val="005062F5"/>
    <w:rsid w:val="005063C0"/>
    <w:rsid w:val="005068C4"/>
    <w:rsid w:val="00506AD8"/>
    <w:rsid w:val="00506BB6"/>
    <w:rsid w:val="00506E31"/>
    <w:rsid w:val="00506E49"/>
    <w:rsid w:val="00507249"/>
    <w:rsid w:val="00507717"/>
    <w:rsid w:val="00507B34"/>
    <w:rsid w:val="00507D94"/>
    <w:rsid w:val="005101A6"/>
    <w:rsid w:val="005101D9"/>
    <w:rsid w:val="005105CD"/>
    <w:rsid w:val="00510837"/>
    <w:rsid w:val="00510E02"/>
    <w:rsid w:val="00511CB3"/>
    <w:rsid w:val="00511F73"/>
    <w:rsid w:val="00511FDA"/>
    <w:rsid w:val="00511FF2"/>
    <w:rsid w:val="0051215F"/>
    <w:rsid w:val="005127E3"/>
    <w:rsid w:val="00512B62"/>
    <w:rsid w:val="00513481"/>
    <w:rsid w:val="005139E1"/>
    <w:rsid w:val="00513BB4"/>
    <w:rsid w:val="0051472E"/>
    <w:rsid w:val="00515128"/>
    <w:rsid w:val="005160CF"/>
    <w:rsid w:val="005168CD"/>
    <w:rsid w:val="005168F6"/>
    <w:rsid w:val="00516A41"/>
    <w:rsid w:val="00516D89"/>
    <w:rsid w:val="00516FF5"/>
    <w:rsid w:val="00517643"/>
    <w:rsid w:val="00517696"/>
    <w:rsid w:val="005178A6"/>
    <w:rsid w:val="0051798E"/>
    <w:rsid w:val="00517B38"/>
    <w:rsid w:val="00520273"/>
    <w:rsid w:val="00520AB2"/>
    <w:rsid w:val="00521015"/>
    <w:rsid w:val="00521098"/>
    <w:rsid w:val="0052179F"/>
    <w:rsid w:val="00521B0C"/>
    <w:rsid w:val="00521BAE"/>
    <w:rsid w:val="00521E83"/>
    <w:rsid w:val="00521FC7"/>
    <w:rsid w:val="00523A51"/>
    <w:rsid w:val="00523B89"/>
    <w:rsid w:val="0052410B"/>
    <w:rsid w:val="00524C1B"/>
    <w:rsid w:val="005264BA"/>
    <w:rsid w:val="00526667"/>
    <w:rsid w:val="00526CDC"/>
    <w:rsid w:val="00526D7A"/>
    <w:rsid w:val="00526EC9"/>
    <w:rsid w:val="00527112"/>
    <w:rsid w:val="00527644"/>
    <w:rsid w:val="00527980"/>
    <w:rsid w:val="00527C6B"/>
    <w:rsid w:val="00530A33"/>
    <w:rsid w:val="00531A60"/>
    <w:rsid w:val="00531CAD"/>
    <w:rsid w:val="00531D65"/>
    <w:rsid w:val="005320C9"/>
    <w:rsid w:val="00533ABA"/>
    <w:rsid w:val="00533B39"/>
    <w:rsid w:val="00533E5A"/>
    <w:rsid w:val="00534EB5"/>
    <w:rsid w:val="00535B51"/>
    <w:rsid w:val="00535B65"/>
    <w:rsid w:val="00536558"/>
    <w:rsid w:val="00536714"/>
    <w:rsid w:val="00536917"/>
    <w:rsid w:val="00536E99"/>
    <w:rsid w:val="0053731F"/>
    <w:rsid w:val="00537CA3"/>
    <w:rsid w:val="00537EE2"/>
    <w:rsid w:val="0054023F"/>
    <w:rsid w:val="005419DA"/>
    <w:rsid w:val="005420F1"/>
    <w:rsid w:val="0054226D"/>
    <w:rsid w:val="005427A6"/>
    <w:rsid w:val="00542BEF"/>
    <w:rsid w:val="005432E4"/>
    <w:rsid w:val="00544082"/>
    <w:rsid w:val="005447F6"/>
    <w:rsid w:val="00544AA6"/>
    <w:rsid w:val="00544D02"/>
    <w:rsid w:val="00545093"/>
    <w:rsid w:val="00545534"/>
    <w:rsid w:val="00546037"/>
    <w:rsid w:val="00546091"/>
    <w:rsid w:val="00546495"/>
    <w:rsid w:val="005470B7"/>
    <w:rsid w:val="00547F95"/>
    <w:rsid w:val="00550081"/>
    <w:rsid w:val="00550663"/>
    <w:rsid w:val="00550F32"/>
    <w:rsid w:val="00551031"/>
    <w:rsid w:val="00551A08"/>
    <w:rsid w:val="00551F7C"/>
    <w:rsid w:val="005526C0"/>
    <w:rsid w:val="00552C32"/>
    <w:rsid w:val="00553232"/>
    <w:rsid w:val="00553977"/>
    <w:rsid w:val="00554004"/>
    <w:rsid w:val="00555DCA"/>
    <w:rsid w:val="00555F12"/>
    <w:rsid w:val="005561DA"/>
    <w:rsid w:val="0055661B"/>
    <w:rsid w:val="00556A94"/>
    <w:rsid w:val="005576F5"/>
    <w:rsid w:val="00557A30"/>
    <w:rsid w:val="0056005B"/>
    <w:rsid w:val="00560688"/>
    <w:rsid w:val="005606D0"/>
    <w:rsid w:val="005621A9"/>
    <w:rsid w:val="005629DD"/>
    <w:rsid w:val="00562FEB"/>
    <w:rsid w:val="00563283"/>
    <w:rsid w:val="00563BAD"/>
    <w:rsid w:val="005641D3"/>
    <w:rsid w:val="00564864"/>
    <w:rsid w:val="00564A24"/>
    <w:rsid w:val="00564D75"/>
    <w:rsid w:val="00566780"/>
    <w:rsid w:val="00567047"/>
    <w:rsid w:val="005671E2"/>
    <w:rsid w:val="00567980"/>
    <w:rsid w:val="00567D7D"/>
    <w:rsid w:val="00567E86"/>
    <w:rsid w:val="005710D4"/>
    <w:rsid w:val="005722FF"/>
    <w:rsid w:val="00572C0F"/>
    <w:rsid w:val="00573649"/>
    <w:rsid w:val="00575120"/>
    <w:rsid w:val="005751A4"/>
    <w:rsid w:val="005764C7"/>
    <w:rsid w:val="0057674C"/>
    <w:rsid w:val="005768F5"/>
    <w:rsid w:val="005772A3"/>
    <w:rsid w:val="005777F2"/>
    <w:rsid w:val="00577EAB"/>
    <w:rsid w:val="005808D8"/>
    <w:rsid w:val="0058142C"/>
    <w:rsid w:val="00581C43"/>
    <w:rsid w:val="005823E1"/>
    <w:rsid w:val="005826E9"/>
    <w:rsid w:val="005832D0"/>
    <w:rsid w:val="00584055"/>
    <w:rsid w:val="00584572"/>
    <w:rsid w:val="00584837"/>
    <w:rsid w:val="00584EBC"/>
    <w:rsid w:val="0058601B"/>
    <w:rsid w:val="00586DC1"/>
    <w:rsid w:val="00587241"/>
    <w:rsid w:val="0058758B"/>
    <w:rsid w:val="005904AF"/>
    <w:rsid w:val="00590A35"/>
    <w:rsid w:val="00590DEA"/>
    <w:rsid w:val="00590EB1"/>
    <w:rsid w:val="0059153B"/>
    <w:rsid w:val="00591670"/>
    <w:rsid w:val="0059184E"/>
    <w:rsid w:val="00591A96"/>
    <w:rsid w:val="00591B14"/>
    <w:rsid w:val="00591B5F"/>
    <w:rsid w:val="00591FB2"/>
    <w:rsid w:val="0059207E"/>
    <w:rsid w:val="00592AE9"/>
    <w:rsid w:val="00593885"/>
    <w:rsid w:val="005943C6"/>
    <w:rsid w:val="005950D2"/>
    <w:rsid w:val="00597806"/>
    <w:rsid w:val="005A0A34"/>
    <w:rsid w:val="005A1CEC"/>
    <w:rsid w:val="005A1EC6"/>
    <w:rsid w:val="005A214C"/>
    <w:rsid w:val="005A227A"/>
    <w:rsid w:val="005A2AF3"/>
    <w:rsid w:val="005A35E2"/>
    <w:rsid w:val="005A36DE"/>
    <w:rsid w:val="005A4288"/>
    <w:rsid w:val="005A4A6B"/>
    <w:rsid w:val="005A4BFE"/>
    <w:rsid w:val="005A4C73"/>
    <w:rsid w:val="005A4E2B"/>
    <w:rsid w:val="005A5A27"/>
    <w:rsid w:val="005A6220"/>
    <w:rsid w:val="005A6347"/>
    <w:rsid w:val="005A75E1"/>
    <w:rsid w:val="005A7802"/>
    <w:rsid w:val="005A79C0"/>
    <w:rsid w:val="005B006C"/>
    <w:rsid w:val="005B0354"/>
    <w:rsid w:val="005B089A"/>
    <w:rsid w:val="005B0D3C"/>
    <w:rsid w:val="005B2A11"/>
    <w:rsid w:val="005B3389"/>
    <w:rsid w:val="005B3435"/>
    <w:rsid w:val="005B496A"/>
    <w:rsid w:val="005B4A24"/>
    <w:rsid w:val="005B4B6C"/>
    <w:rsid w:val="005B51AE"/>
    <w:rsid w:val="005B5630"/>
    <w:rsid w:val="005B5E0D"/>
    <w:rsid w:val="005B63CB"/>
    <w:rsid w:val="005B6B3A"/>
    <w:rsid w:val="005B755E"/>
    <w:rsid w:val="005B7687"/>
    <w:rsid w:val="005B76BD"/>
    <w:rsid w:val="005B77C2"/>
    <w:rsid w:val="005B7A28"/>
    <w:rsid w:val="005B7B73"/>
    <w:rsid w:val="005B7C70"/>
    <w:rsid w:val="005B7F11"/>
    <w:rsid w:val="005C0176"/>
    <w:rsid w:val="005C085B"/>
    <w:rsid w:val="005C09BC"/>
    <w:rsid w:val="005C0DD6"/>
    <w:rsid w:val="005C14AB"/>
    <w:rsid w:val="005C16D3"/>
    <w:rsid w:val="005C1925"/>
    <w:rsid w:val="005C1D3B"/>
    <w:rsid w:val="005C22ED"/>
    <w:rsid w:val="005C241B"/>
    <w:rsid w:val="005C2B5E"/>
    <w:rsid w:val="005C3463"/>
    <w:rsid w:val="005C34D1"/>
    <w:rsid w:val="005C35FF"/>
    <w:rsid w:val="005C39E6"/>
    <w:rsid w:val="005C402F"/>
    <w:rsid w:val="005C4A41"/>
    <w:rsid w:val="005C6108"/>
    <w:rsid w:val="005C67E7"/>
    <w:rsid w:val="005C68B3"/>
    <w:rsid w:val="005C6EB3"/>
    <w:rsid w:val="005C6F7D"/>
    <w:rsid w:val="005C736E"/>
    <w:rsid w:val="005C764A"/>
    <w:rsid w:val="005C7BB2"/>
    <w:rsid w:val="005C7DB6"/>
    <w:rsid w:val="005D03B2"/>
    <w:rsid w:val="005D154E"/>
    <w:rsid w:val="005D2B22"/>
    <w:rsid w:val="005D3E33"/>
    <w:rsid w:val="005D46F7"/>
    <w:rsid w:val="005D54E0"/>
    <w:rsid w:val="005D6064"/>
    <w:rsid w:val="005D62F4"/>
    <w:rsid w:val="005D6310"/>
    <w:rsid w:val="005D69FF"/>
    <w:rsid w:val="005D6EEE"/>
    <w:rsid w:val="005D7FA8"/>
    <w:rsid w:val="005E06FA"/>
    <w:rsid w:val="005E1091"/>
    <w:rsid w:val="005E1749"/>
    <w:rsid w:val="005E21F1"/>
    <w:rsid w:val="005E2A62"/>
    <w:rsid w:val="005E2B4C"/>
    <w:rsid w:val="005E3529"/>
    <w:rsid w:val="005E379A"/>
    <w:rsid w:val="005E3991"/>
    <w:rsid w:val="005E3AC3"/>
    <w:rsid w:val="005E436F"/>
    <w:rsid w:val="005E58A4"/>
    <w:rsid w:val="005E62C4"/>
    <w:rsid w:val="005E71AF"/>
    <w:rsid w:val="005E73ED"/>
    <w:rsid w:val="005E75CB"/>
    <w:rsid w:val="005E7657"/>
    <w:rsid w:val="005E796E"/>
    <w:rsid w:val="005E7B7E"/>
    <w:rsid w:val="005E7EF9"/>
    <w:rsid w:val="005F0019"/>
    <w:rsid w:val="005F0A45"/>
    <w:rsid w:val="005F1BC8"/>
    <w:rsid w:val="005F1C1B"/>
    <w:rsid w:val="005F25BE"/>
    <w:rsid w:val="005F3471"/>
    <w:rsid w:val="005F4144"/>
    <w:rsid w:val="005F4281"/>
    <w:rsid w:val="005F4B4B"/>
    <w:rsid w:val="005F7039"/>
    <w:rsid w:val="006000D0"/>
    <w:rsid w:val="00600AA7"/>
    <w:rsid w:val="00600DBD"/>
    <w:rsid w:val="00602E51"/>
    <w:rsid w:val="006032A8"/>
    <w:rsid w:val="00603784"/>
    <w:rsid w:val="00603F61"/>
    <w:rsid w:val="00604754"/>
    <w:rsid w:val="006049C2"/>
    <w:rsid w:val="00604C87"/>
    <w:rsid w:val="00605A36"/>
    <w:rsid w:val="0060636D"/>
    <w:rsid w:val="006072FF"/>
    <w:rsid w:val="006079C9"/>
    <w:rsid w:val="0061004C"/>
    <w:rsid w:val="00610110"/>
    <w:rsid w:val="00610687"/>
    <w:rsid w:val="006109A6"/>
    <w:rsid w:val="0061103A"/>
    <w:rsid w:val="00611D9A"/>
    <w:rsid w:val="00612358"/>
    <w:rsid w:val="00612958"/>
    <w:rsid w:val="00613201"/>
    <w:rsid w:val="00613786"/>
    <w:rsid w:val="00613AFC"/>
    <w:rsid w:val="00613B34"/>
    <w:rsid w:val="00613EE6"/>
    <w:rsid w:val="00614022"/>
    <w:rsid w:val="00614650"/>
    <w:rsid w:val="00615C05"/>
    <w:rsid w:val="006162AC"/>
    <w:rsid w:val="00616DF0"/>
    <w:rsid w:val="00616E25"/>
    <w:rsid w:val="006172AA"/>
    <w:rsid w:val="00617B80"/>
    <w:rsid w:val="00617E97"/>
    <w:rsid w:val="00620158"/>
    <w:rsid w:val="006204CD"/>
    <w:rsid w:val="00621AC1"/>
    <w:rsid w:val="00621BC0"/>
    <w:rsid w:val="00621D11"/>
    <w:rsid w:val="00622619"/>
    <w:rsid w:val="00622DCC"/>
    <w:rsid w:val="00622EAF"/>
    <w:rsid w:val="00623987"/>
    <w:rsid w:val="00623A76"/>
    <w:rsid w:val="00624215"/>
    <w:rsid w:val="00624505"/>
    <w:rsid w:val="00624790"/>
    <w:rsid w:val="00624BC4"/>
    <w:rsid w:val="00625E13"/>
    <w:rsid w:val="00626ED8"/>
    <w:rsid w:val="00626F31"/>
    <w:rsid w:val="006274D3"/>
    <w:rsid w:val="0062782E"/>
    <w:rsid w:val="00627DF8"/>
    <w:rsid w:val="00630525"/>
    <w:rsid w:val="00630F2E"/>
    <w:rsid w:val="00631680"/>
    <w:rsid w:val="00631F01"/>
    <w:rsid w:val="00632CB9"/>
    <w:rsid w:val="00633B8B"/>
    <w:rsid w:val="00634797"/>
    <w:rsid w:val="00634A1A"/>
    <w:rsid w:val="00634E0F"/>
    <w:rsid w:val="00635AC4"/>
    <w:rsid w:val="0063622C"/>
    <w:rsid w:val="00637FDF"/>
    <w:rsid w:val="0064009E"/>
    <w:rsid w:val="006407DF"/>
    <w:rsid w:val="0064114F"/>
    <w:rsid w:val="006411A8"/>
    <w:rsid w:val="006416E1"/>
    <w:rsid w:val="00641860"/>
    <w:rsid w:val="0064217F"/>
    <w:rsid w:val="0064222D"/>
    <w:rsid w:val="00642607"/>
    <w:rsid w:val="00642678"/>
    <w:rsid w:val="00643173"/>
    <w:rsid w:val="0064365D"/>
    <w:rsid w:val="00644755"/>
    <w:rsid w:val="006449A7"/>
    <w:rsid w:val="00644D6D"/>
    <w:rsid w:val="00644F75"/>
    <w:rsid w:val="00645AE5"/>
    <w:rsid w:val="00645F0A"/>
    <w:rsid w:val="00645FF6"/>
    <w:rsid w:val="00646061"/>
    <w:rsid w:val="00647128"/>
    <w:rsid w:val="00650F4A"/>
    <w:rsid w:val="006518B3"/>
    <w:rsid w:val="00651E1B"/>
    <w:rsid w:val="00652427"/>
    <w:rsid w:val="00652911"/>
    <w:rsid w:val="006532DC"/>
    <w:rsid w:val="00653C1B"/>
    <w:rsid w:val="006543CB"/>
    <w:rsid w:val="00654ABC"/>
    <w:rsid w:val="00654C3F"/>
    <w:rsid w:val="00655C9D"/>
    <w:rsid w:val="00655D7E"/>
    <w:rsid w:val="00655DCF"/>
    <w:rsid w:val="0065729A"/>
    <w:rsid w:val="00657527"/>
    <w:rsid w:val="006577D9"/>
    <w:rsid w:val="0066063D"/>
    <w:rsid w:val="00660AD5"/>
    <w:rsid w:val="0066104A"/>
    <w:rsid w:val="00662B0C"/>
    <w:rsid w:val="00662B10"/>
    <w:rsid w:val="00663835"/>
    <w:rsid w:val="00663F6B"/>
    <w:rsid w:val="00664616"/>
    <w:rsid w:val="0066480D"/>
    <w:rsid w:val="00665158"/>
    <w:rsid w:val="0066559A"/>
    <w:rsid w:val="0066571C"/>
    <w:rsid w:val="00665EA9"/>
    <w:rsid w:val="00666778"/>
    <w:rsid w:val="00666B91"/>
    <w:rsid w:val="00666D1B"/>
    <w:rsid w:val="006672B7"/>
    <w:rsid w:val="00667587"/>
    <w:rsid w:val="00667EE6"/>
    <w:rsid w:val="00667F94"/>
    <w:rsid w:val="00670378"/>
    <w:rsid w:val="006703CC"/>
    <w:rsid w:val="006704B4"/>
    <w:rsid w:val="00670F2A"/>
    <w:rsid w:val="00671CDA"/>
    <w:rsid w:val="00672060"/>
    <w:rsid w:val="006722E0"/>
    <w:rsid w:val="0067299A"/>
    <w:rsid w:val="006729B2"/>
    <w:rsid w:val="00673208"/>
    <w:rsid w:val="00675046"/>
    <w:rsid w:val="00675BB3"/>
    <w:rsid w:val="00675D6A"/>
    <w:rsid w:val="006765D8"/>
    <w:rsid w:val="00676858"/>
    <w:rsid w:val="00677946"/>
    <w:rsid w:val="00677982"/>
    <w:rsid w:val="00677F1B"/>
    <w:rsid w:val="006805A2"/>
    <w:rsid w:val="00680642"/>
    <w:rsid w:val="00680C4C"/>
    <w:rsid w:val="006818B3"/>
    <w:rsid w:val="00681902"/>
    <w:rsid w:val="00681A5A"/>
    <w:rsid w:val="00682291"/>
    <w:rsid w:val="0068276C"/>
    <w:rsid w:val="00682988"/>
    <w:rsid w:val="00682AE0"/>
    <w:rsid w:val="00682FF6"/>
    <w:rsid w:val="00683132"/>
    <w:rsid w:val="00683334"/>
    <w:rsid w:val="0068378C"/>
    <w:rsid w:val="00684097"/>
    <w:rsid w:val="0068450E"/>
    <w:rsid w:val="00684A51"/>
    <w:rsid w:val="00684B1C"/>
    <w:rsid w:val="00684F8A"/>
    <w:rsid w:val="006855BD"/>
    <w:rsid w:val="00685A44"/>
    <w:rsid w:val="00685CE0"/>
    <w:rsid w:val="006865F5"/>
    <w:rsid w:val="006868EA"/>
    <w:rsid w:val="00686AF9"/>
    <w:rsid w:val="00686CDA"/>
    <w:rsid w:val="00686D51"/>
    <w:rsid w:val="00687063"/>
    <w:rsid w:val="00687181"/>
    <w:rsid w:val="00687848"/>
    <w:rsid w:val="00687D37"/>
    <w:rsid w:val="00690688"/>
    <w:rsid w:val="00690715"/>
    <w:rsid w:val="00692150"/>
    <w:rsid w:val="006923DD"/>
    <w:rsid w:val="006926AC"/>
    <w:rsid w:val="006948F2"/>
    <w:rsid w:val="00694E84"/>
    <w:rsid w:val="006959B9"/>
    <w:rsid w:val="00695F70"/>
    <w:rsid w:val="00696533"/>
    <w:rsid w:val="00696749"/>
    <w:rsid w:val="00696BF9"/>
    <w:rsid w:val="006A05B1"/>
    <w:rsid w:val="006A0702"/>
    <w:rsid w:val="006A087D"/>
    <w:rsid w:val="006A09F4"/>
    <w:rsid w:val="006A1887"/>
    <w:rsid w:val="006A21F0"/>
    <w:rsid w:val="006A2247"/>
    <w:rsid w:val="006A229C"/>
    <w:rsid w:val="006A26FA"/>
    <w:rsid w:val="006A2A4C"/>
    <w:rsid w:val="006A39F8"/>
    <w:rsid w:val="006A4033"/>
    <w:rsid w:val="006A4062"/>
    <w:rsid w:val="006A41E5"/>
    <w:rsid w:val="006A4986"/>
    <w:rsid w:val="006A4B39"/>
    <w:rsid w:val="006A4D37"/>
    <w:rsid w:val="006A4DEB"/>
    <w:rsid w:val="006A51E5"/>
    <w:rsid w:val="006A591F"/>
    <w:rsid w:val="006A5BF3"/>
    <w:rsid w:val="006A5DBF"/>
    <w:rsid w:val="006A7874"/>
    <w:rsid w:val="006A7A28"/>
    <w:rsid w:val="006B07C8"/>
    <w:rsid w:val="006B0879"/>
    <w:rsid w:val="006B0926"/>
    <w:rsid w:val="006B106C"/>
    <w:rsid w:val="006B10EA"/>
    <w:rsid w:val="006B165E"/>
    <w:rsid w:val="006B1EE8"/>
    <w:rsid w:val="006B29DC"/>
    <w:rsid w:val="006B32E8"/>
    <w:rsid w:val="006B33AA"/>
    <w:rsid w:val="006B3DDE"/>
    <w:rsid w:val="006B4008"/>
    <w:rsid w:val="006B482A"/>
    <w:rsid w:val="006B6B87"/>
    <w:rsid w:val="006B6D37"/>
    <w:rsid w:val="006B751F"/>
    <w:rsid w:val="006B78FE"/>
    <w:rsid w:val="006B7F01"/>
    <w:rsid w:val="006B7F9C"/>
    <w:rsid w:val="006C13CF"/>
    <w:rsid w:val="006C15F0"/>
    <w:rsid w:val="006C1A9F"/>
    <w:rsid w:val="006C1AF3"/>
    <w:rsid w:val="006C2199"/>
    <w:rsid w:val="006C3C93"/>
    <w:rsid w:val="006C4D23"/>
    <w:rsid w:val="006C4D47"/>
    <w:rsid w:val="006C4EBC"/>
    <w:rsid w:val="006C5846"/>
    <w:rsid w:val="006C66F8"/>
    <w:rsid w:val="006C7297"/>
    <w:rsid w:val="006D06E8"/>
    <w:rsid w:val="006D075F"/>
    <w:rsid w:val="006D0BDB"/>
    <w:rsid w:val="006D14FD"/>
    <w:rsid w:val="006D1C25"/>
    <w:rsid w:val="006D1CA1"/>
    <w:rsid w:val="006D1FF7"/>
    <w:rsid w:val="006D21FA"/>
    <w:rsid w:val="006D2358"/>
    <w:rsid w:val="006D2A11"/>
    <w:rsid w:val="006D2B97"/>
    <w:rsid w:val="006D377B"/>
    <w:rsid w:val="006D3C1B"/>
    <w:rsid w:val="006D4004"/>
    <w:rsid w:val="006D48A2"/>
    <w:rsid w:val="006D4AF5"/>
    <w:rsid w:val="006D4C7D"/>
    <w:rsid w:val="006D4D84"/>
    <w:rsid w:val="006D4DC7"/>
    <w:rsid w:val="006D4DEC"/>
    <w:rsid w:val="006D5C22"/>
    <w:rsid w:val="006D5F6D"/>
    <w:rsid w:val="006D609A"/>
    <w:rsid w:val="006D673F"/>
    <w:rsid w:val="006D762B"/>
    <w:rsid w:val="006D7C0D"/>
    <w:rsid w:val="006E08D8"/>
    <w:rsid w:val="006E0C86"/>
    <w:rsid w:val="006E0F03"/>
    <w:rsid w:val="006E1B0A"/>
    <w:rsid w:val="006E227B"/>
    <w:rsid w:val="006E29AA"/>
    <w:rsid w:val="006E29D4"/>
    <w:rsid w:val="006E2D3E"/>
    <w:rsid w:val="006E30EA"/>
    <w:rsid w:val="006E3355"/>
    <w:rsid w:val="006E3699"/>
    <w:rsid w:val="006E3B2A"/>
    <w:rsid w:val="006E3B4B"/>
    <w:rsid w:val="006E3BA7"/>
    <w:rsid w:val="006E3BDF"/>
    <w:rsid w:val="006E3D63"/>
    <w:rsid w:val="006E3D96"/>
    <w:rsid w:val="006E3E85"/>
    <w:rsid w:val="006E41B3"/>
    <w:rsid w:val="006E4364"/>
    <w:rsid w:val="006E4746"/>
    <w:rsid w:val="006E5656"/>
    <w:rsid w:val="006E6200"/>
    <w:rsid w:val="006E73C0"/>
    <w:rsid w:val="006E7FB1"/>
    <w:rsid w:val="006F0B02"/>
    <w:rsid w:val="006F16DE"/>
    <w:rsid w:val="006F19A9"/>
    <w:rsid w:val="006F256C"/>
    <w:rsid w:val="006F2A1A"/>
    <w:rsid w:val="006F4469"/>
    <w:rsid w:val="006F4AEE"/>
    <w:rsid w:val="006F4B09"/>
    <w:rsid w:val="006F4CD7"/>
    <w:rsid w:val="006F58B2"/>
    <w:rsid w:val="006F599E"/>
    <w:rsid w:val="006F6A40"/>
    <w:rsid w:val="006F6D92"/>
    <w:rsid w:val="006F79CF"/>
    <w:rsid w:val="00700F74"/>
    <w:rsid w:val="00700FA0"/>
    <w:rsid w:val="007010D6"/>
    <w:rsid w:val="0070121C"/>
    <w:rsid w:val="007013A2"/>
    <w:rsid w:val="00701942"/>
    <w:rsid w:val="0070258A"/>
    <w:rsid w:val="0070356A"/>
    <w:rsid w:val="00704189"/>
    <w:rsid w:val="007042AA"/>
    <w:rsid w:val="0070591A"/>
    <w:rsid w:val="0070673D"/>
    <w:rsid w:val="00706DD8"/>
    <w:rsid w:val="0070707B"/>
    <w:rsid w:val="00707915"/>
    <w:rsid w:val="007109A8"/>
    <w:rsid w:val="007115D5"/>
    <w:rsid w:val="00711939"/>
    <w:rsid w:val="00711D50"/>
    <w:rsid w:val="00712FAC"/>
    <w:rsid w:val="0071333A"/>
    <w:rsid w:val="007144A4"/>
    <w:rsid w:val="007144FE"/>
    <w:rsid w:val="007146B3"/>
    <w:rsid w:val="007147E9"/>
    <w:rsid w:val="00714DFE"/>
    <w:rsid w:val="0071517B"/>
    <w:rsid w:val="00715901"/>
    <w:rsid w:val="00716094"/>
    <w:rsid w:val="0071674F"/>
    <w:rsid w:val="007173BB"/>
    <w:rsid w:val="007173EE"/>
    <w:rsid w:val="0071756E"/>
    <w:rsid w:val="00720BDE"/>
    <w:rsid w:val="0072144C"/>
    <w:rsid w:val="007220AB"/>
    <w:rsid w:val="0072282A"/>
    <w:rsid w:val="00722932"/>
    <w:rsid w:val="00723216"/>
    <w:rsid w:val="00723C53"/>
    <w:rsid w:val="007247A0"/>
    <w:rsid w:val="00724B6B"/>
    <w:rsid w:val="00724E25"/>
    <w:rsid w:val="0072532B"/>
    <w:rsid w:val="007259D5"/>
    <w:rsid w:val="00725BF9"/>
    <w:rsid w:val="00725F6A"/>
    <w:rsid w:val="007261E3"/>
    <w:rsid w:val="007264BE"/>
    <w:rsid w:val="00726849"/>
    <w:rsid w:val="00726FF2"/>
    <w:rsid w:val="007321DD"/>
    <w:rsid w:val="00732E89"/>
    <w:rsid w:val="007331BB"/>
    <w:rsid w:val="00733665"/>
    <w:rsid w:val="0073441D"/>
    <w:rsid w:val="00735A4C"/>
    <w:rsid w:val="00735D1D"/>
    <w:rsid w:val="00735F00"/>
    <w:rsid w:val="00736354"/>
    <w:rsid w:val="00736741"/>
    <w:rsid w:val="00736DB6"/>
    <w:rsid w:val="007372CB"/>
    <w:rsid w:val="00737926"/>
    <w:rsid w:val="00740759"/>
    <w:rsid w:val="00740DF3"/>
    <w:rsid w:val="00740EB5"/>
    <w:rsid w:val="007417BB"/>
    <w:rsid w:val="00741BA8"/>
    <w:rsid w:val="0074305D"/>
    <w:rsid w:val="00743B0C"/>
    <w:rsid w:val="0074418F"/>
    <w:rsid w:val="00744628"/>
    <w:rsid w:val="007448A1"/>
    <w:rsid w:val="00744F25"/>
    <w:rsid w:val="00745140"/>
    <w:rsid w:val="007456A7"/>
    <w:rsid w:val="007457B0"/>
    <w:rsid w:val="007459E5"/>
    <w:rsid w:val="00745CBA"/>
    <w:rsid w:val="00746666"/>
    <w:rsid w:val="007470B5"/>
    <w:rsid w:val="00747471"/>
    <w:rsid w:val="00747F08"/>
    <w:rsid w:val="0075100D"/>
    <w:rsid w:val="00751A12"/>
    <w:rsid w:val="007523A1"/>
    <w:rsid w:val="0075289B"/>
    <w:rsid w:val="00752C74"/>
    <w:rsid w:val="00752D01"/>
    <w:rsid w:val="007532EA"/>
    <w:rsid w:val="007533C8"/>
    <w:rsid w:val="0075340C"/>
    <w:rsid w:val="00753F4C"/>
    <w:rsid w:val="00754312"/>
    <w:rsid w:val="00754334"/>
    <w:rsid w:val="00754731"/>
    <w:rsid w:val="007548CC"/>
    <w:rsid w:val="007563AA"/>
    <w:rsid w:val="00756B00"/>
    <w:rsid w:val="00756D79"/>
    <w:rsid w:val="00757E60"/>
    <w:rsid w:val="0076043E"/>
    <w:rsid w:val="007607A7"/>
    <w:rsid w:val="007607E7"/>
    <w:rsid w:val="007611A4"/>
    <w:rsid w:val="0076136B"/>
    <w:rsid w:val="0076241E"/>
    <w:rsid w:val="007634BD"/>
    <w:rsid w:val="0076353F"/>
    <w:rsid w:val="007635EE"/>
    <w:rsid w:val="0076391C"/>
    <w:rsid w:val="007647CC"/>
    <w:rsid w:val="00764913"/>
    <w:rsid w:val="00764AD1"/>
    <w:rsid w:val="00764C1D"/>
    <w:rsid w:val="00764CEB"/>
    <w:rsid w:val="00764EBB"/>
    <w:rsid w:val="0076501F"/>
    <w:rsid w:val="00765D57"/>
    <w:rsid w:val="007665D3"/>
    <w:rsid w:val="007671AE"/>
    <w:rsid w:val="007672B2"/>
    <w:rsid w:val="0076732A"/>
    <w:rsid w:val="00767A8A"/>
    <w:rsid w:val="00771452"/>
    <w:rsid w:val="007719A2"/>
    <w:rsid w:val="00771D19"/>
    <w:rsid w:val="007727FB"/>
    <w:rsid w:val="00772836"/>
    <w:rsid w:val="0077305D"/>
    <w:rsid w:val="00773432"/>
    <w:rsid w:val="00773A1F"/>
    <w:rsid w:val="00773FBD"/>
    <w:rsid w:val="00774AFA"/>
    <w:rsid w:val="00775BEB"/>
    <w:rsid w:val="00777760"/>
    <w:rsid w:val="00777A2A"/>
    <w:rsid w:val="00777FEF"/>
    <w:rsid w:val="00780220"/>
    <w:rsid w:val="0078023A"/>
    <w:rsid w:val="007808EA"/>
    <w:rsid w:val="00780DCB"/>
    <w:rsid w:val="00781439"/>
    <w:rsid w:val="00781E91"/>
    <w:rsid w:val="00782936"/>
    <w:rsid w:val="00782B87"/>
    <w:rsid w:val="007832F4"/>
    <w:rsid w:val="007846FF"/>
    <w:rsid w:val="00784726"/>
    <w:rsid w:val="0078500A"/>
    <w:rsid w:val="0078527B"/>
    <w:rsid w:val="00785401"/>
    <w:rsid w:val="00785E3F"/>
    <w:rsid w:val="0078715F"/>
    <w:rsid w:val="0078772B"/>
    <w:rsid w:val="00787791"/>
    <w:rsid w:val="00787BD8"/>
    <w:rsid w:val="00787DBC"/>
    <w:rsid w:val="00787EEA"/>
    <w:rsid w:val="00787F4A"/>
    <w:rsid w:val="0079061F"/>
    <w:rsid w:val="007910E2"/>
    <w:rsid w:val="007910EE"/>
    <w:rsid w:val="007913F1"/>
    <w:rsid w:val="00791B64"/>
    <w:rsid w:val="0079251E"/>
    <w:rsid w:val="00792ED2"/>
    <w:rsid w:val="007931AE"/>
    <w:rsid w:val="00793541"/>
    <w:rsid w:val="0079390F"/>
    <w:rsid w:val="00793A6A"/>
    <w:rsid w:val="00795A16"/>
    <w:rsid w:val="00795BEC"/>
    <w:rsid w:val="00795F64"/>
    <w:rsid w:val="007962E6"/>
    <w:rsid w:val="00796977"/>
    <w:rsid w:val="0079698A"/>
    <w:rsid w:val="00796BEE"/>
    <w:rsid w:val="007972E3"/>
    <w:rsid w:val="007979BB"/>
    <w:rsid w:val="00797C12"/>
    <w:rsid w:val="00797DA6"/>
    <w:rsid w:val="007A0526"/>
    <w:rsid w:val="007A063F"/>
    <w:rsid w:val="007A0EE0"/>
    <w:rsid w:val="007A1C5C"/>
    <w:rsid w:val="007A23B5"/>
    <w:rsid w:val="007A2889"/>
    <w:rsid w:val="007A2A1E"/>
    <w:rsid w:val="007A2AA6"/>
    <w:rsid w:val="007A3CFE"/>
    <w:rsid w:val="007A400A"/>
    <w:rsid w:val="007A441E"/>
    <w:rsid w:val="007A47E6"/>
    <w:rsid w:val="007A50A7"/>
    <w:rsid w:val="007A680C"/>
    <w:rsid w:val="007A69CB"/>
    <w:rsid w:val="007A6F12"/>
    <w:rsid w:val="007A75FA"/>
    <w:rsid w:val="007A7987"/>
    <w:rsid w:val="007A7AFE"/>
    <w:rsid w:val="007B049B"/>
    <w:rsid w:val="007B0715"/>
    <w:rsid w:val="007B0DFD"/>
    <w:rsid w:val="007B1376"/>
    <w:rsid w:val="007B14CC"/>
    <w:rsid w:val="007B22D1"/>
    <w:rsid w:val="007B27A8"/>
    <w:rsid w:val="007B2D08"/>
    <w:rsid w:val="007B4350"/>
    <w:rsid w:val="007B5170"/>
    <w:rsid w:val="007B57A7"/>
    <w:rsid w:val="007B59B6"/>
    <w:rsid w:val="007B6685"/>
    <w:rsid w:val="007B69FC"/>
    <w:rsid w:val="007B6A81"/>
    <w:rsid w:val="007B6E2A"/>
    <w:rsid w:val="007B7163"/>
    <w:rsid w:val="007B7B73"/>
    <w:rsid w:val="007C0420"/>
    <w:rsid w:val="007C07F9"/>
    <w:rsid w:val="007C09B1"/>
    <w:rsid w:val="007C109E"/>
    <w:rsid w:val="007C1F6E"/>
    <w:rsid w:val="007C20DF"/>
    <w:rsid w:val="007C25D9"/>
    <w:rsid w:val="007C283D"/>
    <w:rsid w:val="007C2F81"/>
    <w:rsid w:val="007C35F3"/>
    <w:rsid w:val="007C373A"/>
    <w:rsid w:val="007C3D63"/>
    <w:rsid w:val="007C40A3"/>
    <w:rsid w:val="007C41D7"/>
    <w:rsid w:val="007C42E6"/>
    <w:rsid w:val="007C484F"/>
    <w:rsid w:val="007D097C"/>
    <w:rsid w:val="007D0BEA"/>
    <w:rsid w:val="007D13EA"/>
    <w:rsid w:val="007D18D6"/>
    <w:rsid w:val="007D1FC3"/>
    <w:rsid w:val="007D3499"/>
    <w:rsid w:val="007D351A"/>
    <w:rsid w:val="007D3C82"/>
    <w:rsid w:val="007D5080"/>
    <w:rsid w:val="007D53EA"/>
    <w:rsid w:val="007D5464"/>
    <w:rsid w:val="007D558D"/>
    <w:rsid w:val="007D59B6"/>
    <w:rsid w:val="007E0168"/>
    <w:rsid w:val="007E04B8"/>
    <w:rsid w:val="007E08A9"/>
    <w:rsid w:val="007E14A8"/>
    <w:rsid w:val="007E1AB9"/>
    <w:rsid w:val="007E39A5"/>
    <w:rsid w:val="007E3F12"/>
    <w:rsid w:val="007E45AF"/>
    <w:rsid w:val="007E4735"/>
    <w:rsid w:val="007E4945"/>
    <w:rsid w:val="007E4E09"/>
    <w:rsid w:val="007E51A8"/>
    <w:rsid w:val="007E572A"/>
    <w:rsid w:val="007E5B03"/>
    <w:rsid w:val="007E619C"/>
    <w:rsid w:val="007E6D09"/>
    <w:rsid w:val="007E7F55"/>
    <w:rsid w:val="007F0449"/>
    <w:rsid w:val="007F0498"/>
    <w:rsid w:val="007F06B0"/>
    <w:rsid w:val="007F0C66"/>
    <w:rsid w:val="007F114F"/>
    <w:rsid w:val="007F3B6B"/>
    <w:rsid w:val="007F3FDA"/>
    <w:rsid w:val="007F4621"/>
    <w:rsid w:val="007F4A79"/>
    <w:rsid w:val="007F4CF6"/>
    <w:rsid w:val="007F5610"/>
    <w:rsid w:val="007F574B"/>
    <w:rsid w:val="007F6B30"/>
    <w:rsid w:val="007F6C59"/>
    <w:rsid w:val="007F6CE2"/>
    <w:rsid w:val="007F6D4F"/>
    <w:rsid w:val="00800C33"/>
    <w:rsid w:val="0080149D"/>
    <w:rsid w:val="008031BB"/>
    <w:rsid w:val="0080325B"/>
    <w:rsid w:val="00803855"/>
    <w:rsid w:val="00804643"/>
    <w:rsid w:val="00804B06"/>
    <w:rsid w:val="00804C6C"/>
    <w:rsid w:val="00804EEE"/>
    <w:rsid w:val="0080506F"/>
    <w:rsid w:val="00806010"/>
    <w:rsid w:val="008061C7"/>
    <w:rsid w:val="0080634D"/>
    <w:rsid w:val="0080682D"/>
    <w:rsid w:val="00806AF8"/>
    <w:rsid w:val="00806D80"/>
    <w:rsid w:val="00807913"/>
    <w:rsid w:val="008079F7"/>
    <w:rsid w:val="0081023F"/>
    <w:rsid w:val="00810325"/>
    <w:rsid w:val="008105FD"/>
    <w:rsid w:val="008110CC"/>
    <w:rsid w:val="008118AB"/>
    <w:rsid w:val="00811DED"/>
    <w:rsid w:val="0081352F"/>
    <w:rsid w:val="00813690"/>
    <w:rsid w:val="0081429D"/>
    <w:rsid w:val="008144C3"/>
    <w:rsid w:val="00814859"/>
    <w:rsid w:val="00814C82"/>
    <w:rsid w:val="00815776"/>
    <w:rsid w:val="00817293"/>
    <w:rsid w:val="00817FE5"/>
    <w:rsid w:val="00820A22"/>
    <w:rsid w:val="00820B7A"/>
    <w:rsid w:val="00820E41"/>
    <w:rsid w:val="00820E44"/>
    <w:rsid w:val="0082117F"/>
    <w:rsid w:val="008221D6"/>
    <w:rsid w:val="00822691"/>
    <w:rsid w:val="00822803"/>
    <w:rsid w:val="0082316C"/>
    <w:rsid w:val="00823AD3"/>
    <w:rsid w:val="00824475"/>
    <w:rsid w:val="00825224"/>
    <w:rsid w:val="00825375"/>
    <w:rsid w:val="008261D5"/>
    <w:rsid w:val="008266E1"/>
    <w:rsid w:val="00826B9F"/>
    <w:rsid w:val="008274E6"/>
    <w:rsid w:val="00827980"/>
    <w:rsid w:val="0083037E"/>
    <w:rsid w:val="008303CC"/>
    <w:rsid w:val="00830C85"/>
    <w:rsid w:val="00831410"/>
    <w:rsid w:val="00831946"/>
    <w:rsid w:val="00831C88"/>
    <w:rsid w:val="00831D17"/>
    <w:rsid w:val="008322E0"/>
    <w:rsid w:val="008325BB"/>
    <w:rsid w:val="00833499"/>
    <w:rsid w:val="00833634"/>
    <w:rsid w:val="008336B6"/>
    <w:rsid w:val="00835983"/>
    <w:rsid w:val="00836414"/>
    <w:rsid w:val="00836629"/>
    <w:rsid w:val="00837841"/>
    <w:rsid w:val="00837EF6"/>
    <w:rsid w:val="00837FFE"/>
    <w:rsid w:val="008410F6"/>
    <w:rsid w:val="008410FA"/>
    <w:rsid w:val="00841138"/>
    <w:rsid w:val="00841188"/>
    <w:rsid w:val="00841C1E"/>
    <w:rsid w:val="008420C2"/>
    <w:rsid w:val="00843A3F"/>
    <w:rsid w:val="008448EF"/>
    <w:rsid w:val="00844B45"/>
    <w:rsid w:val="00844EC0"/>
    <w:rsid w:val="008452A0"/>
    <w:rsid w:val="00845687"/>
    <w:rsid w:val="00846149"/>
    <w:rsid w:val="00846477"/>
    <w:rsid w:val="0084650C"/>
    <w:rsid w:val="0084667D"/>
    <w:rsid w:val="00846821"/>
    <w:rsid w:val="00846B29"/>
    <w:rsid w:val="00846BB8"/>
    <w:rsid w:val="008471A0"/>
    <w:rsid w:val="008472DF"/>
    <w:rsid w:val="008476B6"/>
    <w:rsid w:val="008477E9"/>
    <w:rsid w:val="0084784F"/>
    <w:rsid w:val="0085065F"/>
    <w:rsid w:val="008506D5"/>
    <w:rsid w:val="00850729"/>
    <w:rsid w:val="008509A7"/>
    <w:rsid w:val="00850FA8"/>
    <w:rsid w:val="008521DE"/>
    <w:rsid w:val="00852C72"/>
    <w:rsid w:val="00852DA3"/>
    <w:rsid w:val="00852DCB"/>
    <w:rsid w:val="00852E1C"/>
    <w:rsid w:val="00853489"/>
    <w:rsid w:val="0085587E"/>
    <w:rsid w:val="008558D0"/>
    <w:rsid w:val="00855D58"/>
    <w:rsid w:val="00856180"/>
    <w:rsid w:val="008567AC"/>
    <w:rsid w:val="008568A2"/>
    <w:rsid w:val="008577F1"/>
    <w:rsid w:val="00857AEF"/>
    <w:rsid w:val="00857DA5"/>
    <w:rsid w:val="0086287A"/>
    <w:rsid w:val="00862D95"/>
    <w:rsid w:val="00863300"/>
    <w:rsid w:val="00863E10"/>
    <w:rsid w:val="00863F52"/>
    <w:rsid w:val="00863FBB"/>
    <w:rsid w:val="00864179"/>
    <w:rsid w:val="0086441A"/>
    <w:rsid w:val="00864474"/>
    <w:rsid w:val="00864ECB"/>
    <w:rsid w:val="00865062"/>
    <w:rsid w:val="00865FCB"/>
    <w:rsid w:val="00865FEF"/>
    <w:rsid w:val="0086650F"/>
    <w:rsid w:val="0087028E"/>
    <w:rsid w:val="00870AFE"/>
    <w:rsid w:val="00871253"/>
    <w:rsid w:val="008712FD"/>
    <w:rsid w:val="00871CD9"/>
    <w:rsid w:val="00871EBB"/>
    <w:rsid w:val="00873181"/>
    <w:rsid w:val="008737EC"/>
    <w:rsid w:val="0087416E"/>
    <w:rsid w:val="00874A80"/>
    <w:rsid w:val="00875839"/>
    <w:rsid w:val="00875977"/>
    <w:rsid w:val="008762AB"/>
    <w:rsid w:val="00876657"/>
    <w:rsid w:val="00876EC5"/>
    <w:rsid w:val="008774BF"/>
    <w:rsid w:val="00880012"/>
    <w:rsid w:val="00880C8D"/>
    <w:rsid w:val="00882616"/>
    <w:rsid w:val="0088290A"/>
    <w:rsid w:val="00882B9B"/>
    <w:rsid w:val="00882FDF"/>
    <w:rsid w:val="00882FE9"/>
    <w:rsid w:val="008836AC"/>
    <w:rsid w:val="00883AC4"/>
    <w:rsid w:val="00883B55"/>
    <w:rsid w:val="00883E12"/>
    <w:rsid w:val="00884140"/>
    <w:rsid w:val="008852BF"/>
    <w:rsid w:val="008853CB"/>
    <w:rsid w:val="008863D8"/>
    <w:rsid w:val="0088684C"/>
    <w:rsid w:val="00886BB9"/>
    <w:rsid w:val="00886F9A"/>
    <w:rsid w:val="00887E99"/>
    <w:rsid w:val="0089068D"/>
    <w:rsid w:val="00890B76"/>
    <w:rsid w:val="00890C8B"/>
    <w:rsid w:val="00890FE4"/>
    <w:rsid w:val="00891479"/>
    <w:rsid w:val="008914AF"/>
    <w:rsid w:val="00891512"/>
    <w:rsid w:val="008919AC"/>
    <w:rsid w:val="00891AD8"/>
    <w:rsid w:val="00892359"/>
    <w:rsid w:val="008925C3"/>
    <w:rsid w:val="00892CFD"/>
    <w:rsid w:val="008931A4"/>
    <w:rsid w:val="008932F6"/>
    <w:rsid w:val="008940E6"/>
    <w:rsid w:val="00894326"/>
    <w:rsid w:val="008961FB"/>
    <w:rsid w:val="00896460"/>
    <w:rsid w:val="0089656D"/>
    <w:rsid w:val="00896A71"/>
    <w:rsid w:val="00897F06"/>
    <w:rsid w:val="00897F2E"/>
    <w:rsid w:val="008A0CC7"/>
    <w:rsid w:val="008A1F2A"/>
    <w:rsid w:val="008A214A"/>
    <w:rsid w:val="008A2877"/>
    <w:rsid w:val="008A31C9"/>
    <w:rsid w:val="008A3C0F"/>
    <w:rsid w:val="008A3F50"/>
    <w:rsid w:val="008A4422"/>
    <w:rsid w:val="008A456F"/>
    <w:rsid w:val="008A4626"/>
    <w:rsid w:val="008A4963"/>
    <w:rsid w:val="008A4A21"/>
    <w:rsid w:val="008A4C21"/>
    <w:rsid w:val="008A4D41"/>
    <w:rsid w:val="008A51D1"/>
    <w:rsid w:val="008A554D"/>
    <w:rsid w:val="008A574D"/>
    <w:rsid w:val="008A5EB0"/>
    <w:rsid w:val="008A638F"/>
    <w:rsid w:val="008A6DD4"/>
    <w:rsid w:val="008A7B78"/>
    <w:rsid w:val="008B0E0F"/>
    <w:rsid w:val="008B17E8"/>
    <w:rsid w:val="008B18AD"/>
    <w:rsid w:val="008B1F4C"/>
    <w:rsid w:val="008B24E1"/>
    <w:rsid w:val="008B25F8"/>
    <w:rsid w:val="008B3484"/>
    <w:rsid w:val="008B3CB2"/>
    <w:rsid w:val="008B3EFD"/>
    <w:rsid w:val="008B41E0"/>
    <w:rsid w:val="008B469F"/>
    <w:rsid w:val="008B548A"/>
    <w:rsid w:val="008B5602"/>
    <w:rsid w:val="008B593A"/>
    <w:rsid w:val="008B6A60"/>
    <w:rsid w:val="008B6BC8"/>
    <w:rsid w:val="008B6C83"/>
    <w:rsid w:val="008B6FDE"/>
    <w:rsid w:val="008B79A1"/>
    <w:rsid w:val="008C1298"/>
    <w:rsid w:val="008C228E"/>
    <w:rsid w:val="008C2AFB"/>
    <w:rsid w:val="008C34A5"/>
    <w:rsid w:val="008C48C8"/>
    <w:rsid w:val="008C5124"/>
    <w:rsid w:val="008C5733"/>
    <w:rsid w:val="008C5E9E"/>
    <w:rsid w:val="008C6DF9"/>
    <w:rsid w:val="008C761B"/>
    <w:rsid w:val="008C7E59"/>
    <w:rsid w:val="008C7ED5"/>
    <w:rsid w:val="008D06B0"/>
    <w:rsid w:val="008D0714"/>
    <w:rsid w:val="008D1AB0"/>
    <w:rsid w:val="008D1E4D"/>
    <w:rsid w:val="008D21FE"/>
    <w:rsid w:val="008D24D2"/>
    <w:rsid w:val="008D2FBB"/>
    <w:rsid w:val="008D3457"/>
    <w:rsid w:val="008D35F5"/>
    <w:rsid w:val="008D3878"/>
    <w:rsid w:val="008D47FD"/>
    <w:rsid w:val="008D4A13"/>
    <w:rsid w:val="008D563E"/>
    <w:rsid w:val="008D5F13"/>
    <w:rsid w:val="008D5FB1"/>
    <w:rsid w:val="008D60E8"/>
    <w:rsid w:val="008D699B"/>
    <w:rsid w:val="008D6BC2"/>
    <w:rsid w:val="008D786D"/>
    <w:rsid w:val="008D7D36"/>
    <w:rsid w:val="008D7EAC"/>
    <w:rsid w:val="008E0770"/>
    <w:rsid w:val="008E0E38"/>
    <w:rsid w:val="008E1739"/>
    <w:rsid w:val="008E1B15"/>
    <w:rsid w:val="008E1D02"/>
    <w:rsid w:val="008E2196"/>
    <w:rsid w:val="008E233E"/>
    <w:rsid w:val="008E276B"/>
    <w:rsid w:val="008E36CD"/>
    <w:rsid w:val="008E40E9"/>
    <w:rsid w:val="008E4B78"/>
    <w:rsid w:val="008E4D0B"/>
    <w:rsid w:val="008E4EEE"/>
    <w:rsid w:val="008E5053"/>
    <w:rsid w:val="008E58E2"/>
    <w:rsid w:val="008E6F3C"/>
    <w:rsid w:val="008E7197"/>
    <w:rsid w:val="008E79B2"/>
    <w:rsid w:val="008E79F9"/>
    <w:rsid w:val="008F0133"/>
    <w:rsid w:val="008F085F"/>
    <w:rsid w:val="008F0BE2"/>
    <w:rsid w:val="008F1646"/>
    <w:rsid w:val="008F19AB"/>
    <w:rsid w:val="008F260E"/>
    <w:rsid w:val="008F2977"/>
    <w:rsid w:val="008F308B"/>
    <w:rsid w:val="008F3369"/>
    <w:rsid w:val="008F3478"/>
    <w:rsid w:val="008F3E2B"/>
    <w:rsid w:val="008F3F49"/>
    <w:rsid w:val="008F53A4"/>
    <w:rsid w:val="008F5968"/>
    <w:rsid w:val="008F5F21"/>
    <w:rsid w:val="008F6066"/>
    <w:rsid w:val="008F697C"/>
    <w:rsid w:val="008F6F4B"/>
    <w:rsid w:val="008F78F6"/>
    <w:rsid w:val="00901779"/>
    <w:rsid w:val="00901A8E"/>
    <w:rsid w:val="00901F24"/>
    <w:rsid w:val="009021ED"/>
    <w:rsid w:val="00902AD7"/>
    <w:rsid w:val="009035FC"/>
    <w:rsid w:val="009048BF"/>
    <w:rsid w:val="00904B7C"/>
    <w:rsid w:val="00904E22"/>
    <w:rsid w:val="009057A9"/>
    <w:rsid w:val="00905C02"/>
    <w:rsid w:val="00906250"/>
    <w:rsid w:val="00906261"/>
    <w:rsid w:val="009068E4"/>
    <w:rsid w:val="009069D0"/>
    <w:rsid w:val="00906C21"/>
    <w:rsid w:val="00906F21"/>
    <w:rsid w:val="0090747A"/>
    <w:rsid w:val="00907991"/>
    <w:rsid w:val="009079B3"/>
    <w:rsid w:val="00907CD4"/>
    <w:rsid w:val="00907DF0"/>
    <w:rsid w:val="00907FBE"/>
    <w:rsid w:val="009107A7"/>
    <w:rsid w:val="009107DC"/>
    <w:rsid w:val="00910BF1"/>
    <w:rsid w:val="00911AD1"/>
    <w:rsid w:val="0091309A"/>
    <w:rsid w:val="009132FC"/>
    <w:rsid w:val="00913AC5"/>
    <w:rsid w:val="0091413E"/>
    <w:rsid w:val="009148C9"/>
    <w:rsid w:val="00914AB2"/>
    <w:rsid w:val="00914CE6"/>
    <w:rsid w:val="00915DA8"/>
    <w:rsid w:val="00915FE9"/>
    <w:rsid w:val="00916223"/>
    <w:rsid w:val="0091690B"/>
    <w:rsid w:val="00916A2F"/>
    <w:rsid w:val="00917032"/>
    <w:rsid w:val="009176C5"/>
    <w:rsid w:val="0092006F"/>
    <w:rsid w:val="009201D1"/>
    <w:rsid w:val="00920332"/>
    <w:rsid w:val="009203E4"/>
    <w:rsid w:val="00920826"/>
    <w:rsid w:val="0092173C"/>
    <w:rsid w:val="009217F0"/>
    <w:rsid w:val="0092206B"/>
    <w:rsid w:val="00922178"/>
    <w:rsid w:val="009221E4"/>
    <w:rsid w:val="00923135"/>
    <w:rsid w:val="00923489"/>
    <w:rsid w:val="0092361E"/>
    <w:rsid w:val="009238FA"/>
    <w:rsid w:val="00923F9B"/>
    <w:rsid w:val="0092400E"/>
    <w:rsid w:val="009245AB"/>
    <w:rsid w:val="00925256"/>
    <w:rsid w:val="00925442"/>
    <w:rsid w:val="00926670"/>
    <w:rsid w:val="00926F08"/>
    <w:rsid w:val="009307C8"/>
    <w:rsid w:val="00931362"/>
    <w:rsid w:val="00931430"/>
    <w:rsid w:val="009316AC"/>
    <w:rsid w:val="00931DBD"/>
    <w:rsid w:val="00931E04"/>
    <w:rsid w:val="009335B1"/>
    <w:rsid w:val="009346DA"/>
    <w:rsid w:val="0093472F"/>
    <w:rsid w:val="009363F9"/>
    <w:rsid w:val="0093658F"/>
    <w:rsid w:val="009369AC"/>
    <w:rsid w:val="009376B1"/>
    <w:rsid w:val="00937ECF"/>
    <w:rsid w:val="009407F9"/>
    <w:rsid w:val="00940D54"/>
    <w:rsid w:val="00940D76"/>
    <w:rsid w:val="00940DB9"/>
    <w:rsid w:val="00942203"/>
    <w:rsid w:val="00942989"/>
    <w:rsid w:val="00942EBD"/>
    <w:rsid w:val="00942ED9"/>
    <w:rsid w:val="00943088"/>
    <w:rsid w:val="009433FE"/>
    <w:rsid w:val="00943431"/>
    <w:rsid w:val="009434A3"/>
    <w:rsid w:val="00943965"/>
    <w:rsid w:val="0094443F"/>
    <w:rsid w:val="00944C6C"/>
    <w:rsid w:val="00944CFF"/>
    <w:rsid w:val="0094609D"/>
    <w:rsid w:val="009463B9"/>
    <w:rsid w:val="00946F7A"/>
    <w:rsid w:val="00947277"/>
    <w:rsid w:val="009472CC"/>
    <w:rsid w:val="00947C2A"/>
    <w:rsid w:val="00947EFE"/>
    <w:rsid w:val="009514EF"/>
    <w:rsid w:val="00952075"/>
    <w:rsid w:val="00952461"/>
    <w:rsid w:val="00952BC8"/>
    <w:rsid w:val="00952D00"/>
    <w:rsid w:val="0095328A"/>
    <w:rsid w:val="0095345F"/>
    <w:rsid w:val="009542F2"/>
    <w:rsid w:val="009554DA"/>
    <w:rsid w:val="0095576C"/>
    <w:rsid w:val="009558E7"/>
    <w:rsid w:val="00955E5E"/>
    <w:rsid w:val="00955FE3"/>
    <w:rsid w:val="00956BA4"/>
    <w:rsid w:val="00956FD6"/>
    <w:rsid w:val="009574F5"/>
    <w:rsid w:val="0096046A"/>
    <w:rsid w:val="00960483"/>
    <w:rsid w:val="00960677"/>
    <w:rsid w:val="00960DF8"/>
    <w:rsid w:val="00962268"/>
    <w:rsid w:val="009622F3"/>
    <w:rsid w:val="0096251C"/>
    <w:rsid w:val="00963184"/>
    <w:rsid w:val="00963A5F"/>
    <w:rsid w:val="00963D49"/>
    <w:rsid w:val="00964028"/>
    <w:rsid w:val="00965294"/>
    <w:rsid w:val="009659DC"/>
    <w:rsid w:val="009668CA"/>
    <w:rsid w:val="009669FF"/>
    <w:rsid w:val="00966B01"/>
    <w:rsid w:val="009705F1"/>
    <w:rsid w:val="00970A59"/>
    <w:rsid w:val="00970C39"/>
    <w:rsid w:val="00970E34"/>
    <w:rsid w:val="00970FF3"/>
    <w:rsid w:val="009711D1"/>
    <w:rsid w:val="00971868"/>
    <w:rsid w:val="009721E9"/>
    <w:rsid w:val="009726D7"/>
    <w:rsid w:val="00972848"/>
    <w:rsid w:val="00972C2C"/>
    <w:rsid w:val="00972D2E"/>
    <w:rsid w:val="009730C9"/>
    <w:rsid w:val="0097354B"/>
    <w:rsid w:val="009736D6"/>
    <w:rsid w:val="00973BAA"/>
    <w:rsid w:val="00973C2F"/>
    <w:rsid w:val="009743A4"/>
    <w:rsid w:val="009749FA"/>
    <w:rsid w:val="0097547F"/>
    <w:rsid w:val="00976018"/>
    <w:rsid w:val="00976639"/>
    <w:rsid w:val="00976CEB"/>
    <w:rsid w:val="00980B0B"/>
    <w:rsid w:val="00981451"/>
    <w:rsid w:val="009817A8"/>
    <w:rsid w:val="00981959"/>
    <w:rsid w:val="00981E77"/>
    <w:rsid w:val="009822B1"/>
    <w:rsid w:val="009822F5"/>
    <w:rsid w:val="00982456"/>
    <w:rsid w:val="009825A8"/>
    <w:rsid w:val="009825F6"/>
    <w:rsid w:val="00982767"/>
    <w:rsid w:val="00982BDD"/>
    <w:rsid w:val="00983619"/>
    <w:rsid w:val="00983B17"/>
    <w:rsid w:val="009846A6"/>
    <w:rsid w:val="009869C7"/>
    <w:rsid w:val="00987041"/>
    <w:rsid w:val="00987BE9"/>
    <w:rsid w:val="009906AE"/>
    <w:rsid w:val="00990C0A"/>
    <w:rsid w:val="00990E9B"/>
    <w:rsid w:val="00991DE3"/>
    <w:rsid w:val="00992123"/>
    <w:rsid w:val="009924F6"/>
    <w:rsid w:val="00992D2F"/>
    <w:rsid w:val="00992F7D"/>
    <w:rsid w:val="00993479"/>
    <w:rsid w:val="009935C8"/>
    <w:rsid w:val="009937A6"/>
    <w:rsid w:val="00993806"/>
    <w:rsid w:val="0099383F"/>
    <w:rsid w:val="0099385D"/>
    <w:rsid w:val="00994119"/>
    <w:rsid w:val="00994347"/>
    <w:rsid w:val="009943A8"/>
    <w:rsid w:val="0099578E"/>
    <w:rsid w:val="009960CB"/>
    <w:rsid w:val="0099615E"/>
    <w:rsid w:val="009966FB"/>
    <w:rsid w:val="00996E3F"/>
    <w:rsid w:val="009976A1"/>
    <w:rsid w:val="00997810"/>
    <w:rsid w:val="009978A3"/>
    <w:rsid w:val="00997A7D"/>
    <w:rsid w:val="009A098D"/>
    <w:rsid w:val="009A107E"/>
    <w:rsid w:val="009A18EA"/>
    <w:rsid w:val="009A2117"/>
    <w:rsid w:val="009A2474"/>
    <w:rsid w:val="009A31AA"/>
    <w:rsid w:val="009A5098"/>
    <w:rsid w:val="009A57DC"/>
    <w:rsid w:val="009A5937"/>
    <w:rsid w:val="009A5AF2"/>
    <w:rsid w:val="009B106B"/>
    <w:rsid w:val="009B1C88"/>
    <w:rsid w:val="009B1CA3"/>
    <w:rsid w:val="009B245A"/>
    <w:rsid w:val="009B2DD2"/>
    <w:rsid w:val="009B4C9C"/>
    <w:rsid w:val="009B529C"/>
    <w:rsid w:val="009B5D6E"/>
    <w:rsid w:val="009B5E86"/>
    <w:rsid w:val="009B6010"/>
    <w:rsid w:val="009B7AE2"/>
    <w:rsid w:val="009C027D"/>
    <w:rsid w:val="009C0B27"/>
    <w:rsid w:val="009C0B43"/>
    <w:rsid w:val="009C0F79"/>
    <w:rsid w:val="009C1588"/>
    <w:rsid w:val="009C19E7"/>
    <w:rsid w:val="009C2373"/>
    <w:rsid w:val="009C24BB"/>
    <w:rsid w:val="009C2B7F"/>
    <w:rsid w:val="009C3445"/>
    <w:rsid w:val="009C3DFE"/>
    <w:rsid w:val="009C4086"/>
    <w:rsid w:val="009C4A28"/>
    <w:rsid w:val="009C54DD"/>
    <w:rsid w:val="009C620E"/>
    <w:rsid w:val="009C77C9"/>
    <w:rsid w:val="009D0950"/>
    <w:rsid w:val="009D098B"/>
    <w:rsid w:val="009D0D8F"/>
    <w:rsid w:val="009D1732"/>
    <w:rsid w:val="009D17A3"/>
    <w:rsid w:val="009D17AA"/>
    <w:rsid w:val="009D22E0"/>
    <w:rsid w:val="009D35F2"/>
    <w:rsid w:val="009D3612"/>
    <w:rsid w:val="009D40E3"/>
    <w:rsid w:val="009D4105"/>
    <w:rsid w:val="009D44D4"/>
    <w:rsid w:val="009D490A"/>
    <w:rsid w:val="009D584F"/>
    <w:rsid w:val="009D6247"/>
    <w:rsid w:val="009D6454"/>
    <w:rsid w:val="009D6792"/>
    <w:rsid w:val="009D6C78"/>
    <w:rsid w:val="009D70D3"/>
    <w:rsid w:val="009E04C2"/>
    <w:rsid w:val="009E056D"/>
    <w:rsid w:val="009E061B"/>
    <w:rsid w:val="009E08E7"/>
    <w:rsid w:val="009E0B82"/>
    <w:rsid w:val="009E0C92"/>
    <w:rsid w:val="009E12A3"/>
    <w:rsid w:val="009E1843"/>
    <w:rsid w:val="009E217E"/>
    <w:rsid w:val="009E23D5"/>
    <w:rsid w:val="009E24CE"/>
    <w:rsid w:val="009E2D3D"/>
    <w:rsid w:val="009E36FC"/>
    <w:rsid w:val="009E40DD"/>
    <w:rsid w:val="009E4A7C"/>
    <w:rsid w:val="009E4BD9"/>
    <w:rsid w:val="009E5145"/>
    <w:rsid w:val="009E633D"/>
    <w:rsid w:val="009E64A1"/>
    <w:rsid w:val="009E664B"/>
    <w:rsid w:val="009E6DC9"/>
    <w:rsid w:val="009E6E70"/>
    <w:rsid w:val="009E6E9F"/>
    <w:rsid w:val="009E7D17"/>
    <w:rsid w:val="009E7F11"/>
    <w:rsid w:val="009F0A13"/>
    <w:rsid w:val="009F0FAA"/>
    <w:rsid w:val="009F1639"/>
    <w:rsid w:val="009F189E"/>
    <w:rsid w:val="009F2128"/>
    <w:rsid w:val="009F2740"/>
    <w:rsid w:val="009F342B"/>
    <w:rsid w:val="009F36C5"/>
    <w:rsid w:val="009F3813"/>
    <w:rsid w:val="009F39E4"/>
    <w:rsid w:val="009F3B08"/>
    <w:rsid w:val="009F4253"/>
    <w:rsid w:val="009F4E82"/>
    <w:rsid w:val="009F52F5"/>
    <w:rsid w:val="009F544F"/>
    <w:rsid w:val="009F5937"/>
    <w:rsid w:val="009F5BC0"/>
    <w:rsid w:val="009F5D35"/>
    <w:rsid w:val="009F6609"/>
    <w:rsid w:val="009F6777"/>
    <w:rsid w:val="009F70F6"/>
    <w:rsid w:val="009F79F1"/>
    <w:rsid w:val="00A005DE"/>
    <w:rsid w:val="00A009DF"/>
    <w:rsid w:val="00A013E9"/>
    <w:rsid w:val="00A01458"/>
    <w:rsid w:val="00A01874"/>
    <w:rsid w:val="00A01FE2"/>
    <w:rsid w:val="00A023E2"/>
    <w:rsid w:val="00A0303E"/>
    <w:rsid w:val="00A0305C"/>
    <w:rsid w:val="00A045A6"/>
    <w:rsid w:val="00A049B1"/>
    <w:rsid w:val="00A0518B"/>
    <w:rsid w:val="00A05476"/>
    <w:rsid w:val="00A05A6B"/>
    <w:rsid w:val="00A0651E"/>
    <w:rsid w:val="00A07979"/>
    <w:rsid w:val="00A102CB"/>
    <w:rsid w:val="00A109EE"/>
    <w:rsid w:val="00A10E4A"/>
    <w:rsid w:val="00A11536"/>
    <w:rsid w:val="00A116EF"/>
    <w:rsid w:val="00A11EBC"/>
    <w:rsid w:val="00A11FBA"/>
    <w:rsid w:val="00A125E3"/>
    <w:rsid w:val="00A12717"/>
    <w:rsid w:val="00A14F53"/>
    <w:rsid w:val="00A14FB0"/>
    <w:rsid w:val="00A1598F"/>
    <w:rsid w:val="00A160B7"/>
    <w:rsid w:val="00A16598"/>
    <w:rsid w:val="00A16796"/>
    <w:rsid w:val="00A1681F"/>
    <w:rsid w:val="00A16BA9"/>
    <w:rsid w:val="00A16C77"/>
    <w:rsid w:val="00A16E32"/>
    <w:rsid w:val="00A17418"/>
    <w:rsid w:val="00A17CEB"/>
    <w:rsid w:val="00A20056"/>
    <w:rsid w:val="00A20656"/>
    <w:rsid w:val="00A20887"/>
    <w:rsid w:val="00A214D6"/>
    <w:rsid w:val="00A2214E"/>
    <w:rsid w:val="00A2227F"/>
    <w:rsid w:val="00A22DB8"/>
    <w:rsid w:val="00A236A1"/>
    <w:rsid w:val="00A238E5"/>
    <w:rsid w:val="00A2395C"/>
    <w:rsid w:val="00A23CE2"/>
    <w:rsid w:val="00A242BE"/>
    <w:rsid w:val="00A2446C"/>
    <w:rsid w:val="00A24A4E"/>
    <w:rsid w:val="00A24AB3"/>
    <w:rsid w:val="00A25674"/>
    <w:rsid w:val="00A25B61"/>
    <w:rsid w:val="00A264F7"/>
    <w:rsid w:val="00A26B9D"/>
    <w:rsid w:val="00A275BC"/>
    <w:rsid w:val="00A27C3E"/>
    <w:rsid w:val="00A27D15"/>
    <w:rsid w:val="00A30BB1"/>
    <w:rsid w:val="00A30D32"/>
    <w:rsid w:val="00A31115"/>
    <w:rsid w:val="00A31787"/>
    <w:rsid w:val="00A31D10"/>
    <w:rsid w:val="00A31FE8"/>
    <w:rsid w:val="00A3210A"/>
    <w:rsid w:val="00A342E7"/>
    <w:rsid w:val="00A346C8"/>
    <w:rsid w:val="00A34708"/>
    <w:rsid w:val="00A34777"/>
    <w:rsid w:val="00A34BA6"/>
    <w:rsid w:val="00A35A4B"/>
    <w:rsid w:val="00A369E4"/>
    <w:rsid w:val="00A36C8B"/>
    <w:rsid w:val="00A372E5"/>
    <w:rsid w:val="00A375E4"/>
    <w:rsid w:val="00A3766B"/>
    <w:rsid w:val="00A377EF"/>
    <w:rsid w:val="00A401AE"/>
    <w:rsid w:val="00A40337"/>
    <w:rsid w:val="00A413AC"/>
    <w:rsid w:val="00A417C9"/>
    <w:rsid w:val="00A41BC1"/>
    <w:rsid w:val="00A43335"/>
    <w:rsid w:val="00A439C2"/>
    <w:rsid w:val="00A43A7F"/>
    <w:rsid w:val="00A43CD6"/>
    <w:rsid w:val="00A44054"/>
    <w:rsid w:val="00A4405C"/>
    <w:rsid w:val="00A45A15"/>
    <w:rsid w:val="00A463C5"/>
    <w:rsid w:val="00A46AA1"/>
    <w:rsid w:val="00A46BA6"/>
    <w:rsid w:val="00A4733E"/>
    <w:rsid w:val="00A477A0"/>
    <w:rsid w:val="00A47987"/>
    <w:rsid w:val="00A47B65"/>
    <w:rsid w:val="00A47E13"/>
    <w:rsid w:val="00A47E47"/>
    <w:rsid w:val="00A47F87"/>
    <w:rsid w:val="00A50406"/>
    <w:rsid w:val="00A526BE"/>
    <w:rsid w:val="00A52BB7"/>
    <w:rsid w:val="00A52DBF"/>
    <w:rsid w:val="00A52F7E"/>
    <w:rsid w:val="00A53926"/>
    <w:rsid w:val="00A53B40"/>
    <w:rsid w:val="00A53F13"/>
    <w:rsid w:val="00A543AC"/>
    <w:rsid w:val="00A545FC"/>
    <w:rsid w:val="00A546AA"/>
    <w:rsid w:val="00A551B6"/>
    <w:rsid w:val="00A555E1"/>
    <w:rsid w:val="00A556B6"/>
    <w:rsid w:val="00A55A2F"/>
    <w:rsid w:val="00A5648B"/>
    <w:rsid w:val="00A569B6"/>
    <w:rsid w:val="00A56A20"/>
    <w:rsid w:val="00A56A77"/>
    <w:rsid w:val="00A56BC4"/>
    <w:rsid w:val="00A56F60"/>
    <w:rsid w:val="00A60572"/>
    <w:rsid w:val="00A6083B"/>
    <w:rsid w:val="00A6184F"/>
    <w:rsid w:val="00A6349B"/>
    <w:rsid w:val="00A64500"/>
    <w:rsid w:val="00A645E3"/>
    <w:rsid w:val="00A64755"/>
    <w:rsid w:val="00A651E6"/>
    <w:rsid w:val="00A65842"/>
    <w:rsid w:val="00A66174"/>
    <w:rsid w:val="00A665E0"/>
    <w:rsid w:val="00A66D43"/>
    <w:rsid w:val="00A67222"/>
    <w:rsid w:val="00A672B2"/>
    <w:rsid w:val="00A705D2"/>
    <w:rsid w:val="00A70695"/>
    <w:rsid w:val="00A709F6"/>
    <w:rsid w:val="00A70A60"/>
    <w:rsid w:val="00A70D29"/>
    <w:rsid w:val="00A711F0"/>
    <w:rsid w:val="00A71442"/>
    <w:rsid w:val="00A7151A"/>
    <w:rsid w:val="00A719DC"/>
    <w:rsid w:val="00A71B23"/>
    <w:rsid w:val="00A71B51"/>
    <w:rsid w:val="00A71BDD"/>
    <w:rsid w:val="00A72458"/>
    <w:rsid w:val="00A72BBF"/>
    <w:rsid w:val="00A72FFB"/>
    <w:rsid w:val="00A73481"/>
    <w:rsid w:val="00A73D7A"/>
    <w:rsid w:val="00A73DCB"/>
    <w:rsid w:val="00A75353"/>
    <w:rsid w:val="00A75ABE"/>
    <w:rsid w:val="00A765BA"/>
    <w:rsid w:val="00A76E8B"/>
    <w:rsid w:val="00A77A1D"/>
    <w:rsid w:val="00A802A0"/>
    <w:rsid w:val="00A802DE"/>
    <w:rsid w:val="00A80367"/>
    <w:rsid w:val="00A8040B"/>
    <w:rsid w:val="00A80A66"/>
    <w:rsid w:val="00A80F2D"/>
    <w:rsid w:val="00A8115E"/>
    <w:rsid w:val="00A8152B"/>
    <w:rsid w:val="00A819EF"/>
    <w:rsid w:val="00A826DF"/>
    <w:rsid w:val="00A82990"/>
    <w:rsid w:val="00A82A80"/>
    <w:rsid w:val="00A83BD5"/>
    <w:rsid w:val="00A84E2B"/>
    <w:rsid w:val="00A86C6B"/>
    <w:rsid w:val="00A86CA6"/>
    <w:rsid w:val="00A86CF5"/>
    <w:rsid w:val="00A877B9"/>
    <w:rsid w:val="00A87ECD"/>
    <w:rsid w:val="00A901D7"/>
    <w:rsid w:val="00A90745"/>
    <w:rsid w:val="00A90760"/>
    <w:rsid w:val="00A9099B"/>
    <w:rsid w:val="00A92FAA"/>
    <w:rsid w:val="00A9374C"/>
    <w:rsid w:val="00A93996"/>
    <w:rsid w:val="00A94478"/>
    <w:rsid w:val="00A94631"/>
    <w:rsid w:val="00A948EF"/>
    <w:rsid w:val="00A949EB"/>
    <w:rsid w:val="00A94C67"/>
    <w:rsid w:val="00A95D79"/>
    <w:rsid w:val="00A95E80"/>
    <w:rsid w:val="00A96261"/>
    <w:rsid w:val="00A96522"/>
    <w:rsid w:val="00A97337"/>
    <w:rsid w:val="00A97AFF"/>
    <w:rsid w:val="00A97C11"/>
    <w:rsid w:val="00AA0759"/>
    <w:rsid w:val="00AA0B4D"/>
    <w:rsid w:val="00AA189D"/>
    <w:rsid w:val="00AA1AA9"/>
    <w:rsid w:val="00AA1DB7"/>
    <w:rsid w:val="00AA2B27"/>
    <w:rsid w:val="00AA37E3"/>
    <w:rsid w:val="00AA4069"/>
    <w:rsid w:val="00AA44F2"/>
    <w:rsid w:val="00AA4B6F"/>
    <w:rsid w:val="00AA5658"/>
    <w:rsid w:val="00AA6768"/>
    <w:rsid w:val="00AA67E9"/>
    <w:rsid w:val="00AA6846"/>
    <w:rsid w:val="00AA6C89"/>
    <w:rsid w:val="00AA768E"/>
    <w:rsid w:val="00AA7CDE"/>
    <w:rsid w:val="00AB0279"/>
    <w:rsid w:val="00AB04F5"/>
    <w:rsid w:val="00AB0542"/>
    <w:rsid w:val="00AB075B"/>
    <w:rsid w:val="00AB0E85"/>
    <w:rsid w:val="00AB1099"/>
    <w:rsid w:val="00AB12F8"/>
    <w:rsid w:val="00AB14D8"/>
    <w:rsid w:val="00AB14F3"/>
    <w:rsid w:val="00AB1C23"/>
    <w:rsid w:val="00AB1FBC"/>
    <w:rsid w:val="00AB2003"/>
    <w:rsid w:val="00AB2822"/>
    <w:rsid w:val="00AB310B"/>
    <w:rsid w:val="00AB35FE"/>
    <w:rsid w:val="00AB3BD0"/>
    <w:rsid w:val="00AB3DDE"/>
    <w:rsid w:val="00AB439C"/>
    <w:rsid w:val="00AB4570"/>
    <w:rsid w:val="00AB6AC8"/>
    <w:rsid w:val="00AB6E8C"/>
    <w:rsid w:val="00AB7392"/>
    <w:rsid w:val="00AB7A89"/>
    <w:rsid w:val="00AB7F78"/>
    <w:rsid w:val="00AC0738"/>
    <w:rsid w:val="00AC0BD9"/>
    <w:rsid w:val="00AC1411"/>
    <w:rsid w:val="00AC177C"/>
    <w:rsid w:val="00AC20FF"/>
    <w:rsid w:val="00AC2A64"/>
    <w:rsid w:val="00AC31E5"/>
    <w:rsid w:val="00AC352B"/>
    <w:rsid w:val="00AC40DE"/>
    <w:rsid w:val="00AC4775"/>
    <w:rsid w:val="00AC5697"/>
    <w:rsid w:val="00AC5DB4"/>
    <w:rsid w:val="00AC67C0"/>
    <w:rsid w:val="00AC696D"/>
    <w:rsid w:val="00AC6D2A"/>
    <w:rsid w:val="00AC6F9C"/>
    <w:rsid w:val="00AC709C"/>
    <w:rsid w:val="00AC7237"/>
    <w:rsid w:val="00AC79D4"/>
    <w:rsid w:val="00AD00C2"/>
    <w:rsid w:val="00AD0C32"/>
    <w:rsid w:val="00AD1235"/>
    <w:rsid w:val="00AD1279"/>
    <w:rsid w:val="00AD17FA"/>
    <w:rsid w:val="00AD2A3C"/>
    <w:rsid w:val="00AD3161"/>
    <w:rsid w:val="00AD3A9F"/>
    <w:rsid w:val="00AD44F2"/>
    <w:rsid w:val="00AD4B69"/>
    <w:rsid w:val="00AD515A"/>
    <w:rsid w:val="00AD576A"/>
    <w:rsid w:val="00AD6497"/>
    <w:rsid w:val="00AD6A32"/>
    <w:rsid w:val="00AD6BC4"/>
    <w:rsid w:val="00AD6D0A"/>
    <w:rsid w:val="00AD6D9A"/>
    <w:rsid w:val="00AD70FC"/>
    <w:rsid w:val="00AE0045"/>
    <w:rsid w:val="00AE02AD"/>
    <w:rsid w:val="00AE0C60"/>
    <w:rsid w:val="00AE0CCD"/>
    <w:rsid w:val="00AE1560"/>
    <w:rsid w:val="00AE16DD"/>
    <w:rsid w:val="00AE1A41"/>
    <w:rsid w:val="00AE206E"/>
    <w:rsid w:val="00AE21AA"/>
    <w:rsid w:val="00AE274B"/>
    <w:rsid w:val="00AE2904"/>
    <w:rsid w:val="00AE2BDE"/>
    <w:rsid w:val="00AE2ED3"/>
    <w:rsid w:val="00AE2FA2"/>
    <w:rsid w:val="00AE2FC1"/>
    <w:rsid w:val="00AE3296"/>
    <w:rsid w:val="00AE3595"/>
    <w:rsid w:val="00AE36C3"/>
    <w:rsid w:val="00AE3B0E"/>
    <w:rsid w:val="00AE3DCD"/>
    <w:rsid w:val="00AE42B7"/>
    <w:rsid w:val="00AE442F"/>
    <w:rsid w:val="00AE4524"/>
    <w:rsid w:val="00AE4577"/>
    <w:rsid w:val="00AE4BC2"/>
    <w:rsid w:val="00AE60C5"/>
    <w:rsid w:val="00AE63F7"/>
    <w:rsid w:val="00AE698C"/>
    <w:rsid w:val="00AE6EAA"/>
    <w:rsid w:val="00AE7426"/>
    <w:rsid w:val="00AE74F8"/>
    <w:rsid w:val="00AE7514"/>
    <w:rsid w:val="00AF080E"/>
    <w:rsid w:val="00AF1369"/>
    <w:rsid w:val="00AF1D88"/>
    <w:rsid w:val="00AF2F41"/>
    <w:rsid w:val="00AF34A1"/>
    <w:rsid w:val="00AF45EA"/>
    <w:rsid w:val="00AF462C"/>
    <w:rsid w:val="00AF4A54"/>
    <w:rsid w:val="00AF67C7"/>
    <w:rsid w:val="00AF69E2"/>
    <w:rsid w:val="00AF78FB"/>
    <w:rsid w:val="00AF796C"/>
    <w:rsid w:val="00AF7FB4"/>
    <w:rsid w:val="00B000D9"/>
    <w:rsid w:val="00B003A6"/>
    <w:rsid w:val="00B00DF8"/>
    <w:rsid w:val="00B0134B"/>
    <w:rsid w:val="00B01ECA"/>
    <w:rsid w:val="00B023CD"/>
    <w:rsid w:val="00B023EB"/>
    <w:rsid w:val="00B0270E"/>
    <w:rsid w:val="00B02767"/>
    <w:rsid w:val="00B02A77"/>
    <w:rsid w:val="00B03428"/>
    <w:rsid w:val="00B03575"/>
    <w:rsid w:val="00B049F5"/>
    <w:rsid w:val="00B04BA7"/>
    <w:rsid w:val="00B05863"/>
    <w:rsid w:val="00B05A0F"/>
    <w:rsid w:val="00B06039"/>
    <w:rsid w:val="00B06EEC"/>
    <w:rsid w:val="00B0726B"/>
    <w:rsid w:val="00B0740E"/>
    <w:rsid w:val="00B07684"/>
    <w:rsid w:val="00B107EF"/>
    <w:rsid w:val="00B10B2B"/>
    <w:rsid w:val="00B1220F"/>
    <w:rsid w:val="00B12938"/>
    <w:rsid w:val="00B12CB6"/>
    <w:rsid w:val="00B1300D"/>
    <w:rsid w:val="00B13182"/>
    <w:rsid w:val="00B131D9"/>
    <w:rsid w:val="00B13321"/>
    <w:rsid w:val="00B136EE"/>
    <w:rsid w:val="00B13BED"/>
    <w:rsid w:val="00B146C4"/>
    <w:rsid w:val="00B14A9A"/>
    <w:rsid w:val="00B159B0"/>
    <w:rsid w:val="00B162B5"/>
    <w:rsid w:val="00B165B0"/>
    <w:rsid w:val="00B16A0A"/>
    <w:rsid w:val="00B16C1B"/>
    <w:rsid w:val="00B177E8"/>
    <w:rsid w:val="00B2027A"/>
    <w:rsid w:val="00B207CE"/>
    <w:rsid w:val="00B20936"/>
    <w:rsid w:val="00B2115B"/>
    <w:rsid w:val="00B22418"/>
    <w:rsid w:val="00B226AE"/>
    <w:rsid w:val="00B22E22"/>
    <w:rsid w:val="00B234EB"/>
    <w:rsid w:val="00B23534"/>
    <w:rsid w:val="00B23821"/>
    <w:rsid w:val="00B23B9B"/>
    <w:rsid w:val="00B23CE5"/>
    <w:rsid w:val="00B24069"/>
    <w:rsid w:val="00B24DED"/>
    <w:rsid w:val="00B25805"/>
    <w:rsid w:val="00B25CFF"/>
    <w:rsid w:val="00B25D81"/>
    <w:rsid w:val="00B268D2"/>
    <w:rsid w:val="00B270C6"/>
    <w:rsid w:val="00B27184"/>
    <w:rsid w:val="00B27243"/>
    <w:rsid w:val="00B275F2"/>
    <w:rsid w:val="00B279F6"/>
    <w:rsid w:val="00B3043C"/>
    <w:rsid w:val="00B305AB"/>
    <w:rsid w:val="00B308C4"/>
    <w:rsid w:val="00B30D1B"/>
    <w:rsid w:val="00B3128D"/>
    <w:rsid w:val="00B31F00"/>
    <w:rsid w:val="00B3217A"/>
    <w:rsid w:val="00B32618"/>
    <w:rsid w:val="00B32BF7"/>
    <w:rsid w:val="00B32C0B"/>
    <w:rsid w:val="00B332EA"/>
    <w:rsid w:val="00B33CDB"/>
    <w:rsid w:val="00B3437B"/>
    <w:rsid w:val="00B34B42"/>
    <w:rsid w:val="00B35EF5"/>
    <w:rsid w:val="00B3626D"/>
    <w:rsid w:val="00B36E14"/>
    <w:rsid w:val="00B3701D"/>
    <w:rsid w:val="00B37152"/>
    <w:rsid w:val="00B411C5"/>
    <w:rsid w:val="00B4169A"/>
    <w:rsid w:val="00B41EA3"/>
    <w:rsid w:val="00B427C5"/>
    <w:rsid w:val="00B42DD8"/>
    <w:rsid w:val="00B443C5"/>
    <w:rsid w:val="00B4472B"/>
    <w:rsid w:val="00B44861"/>
    <w:rsid w:val="00B45252"/>
    <w:rsid w:val="00B452C8"/>
    <w:rsid w:val="00B45398"/>
    <w:rsid w:val="00B454E6"/>
    <w:rsid w:val="00B454FE"/>
    <w:rsid w:val="00B455FE"/>
    <w:rsid w:val="00B4595A"/>
    <w:rsid w:val="00B45FBA"/>
    <w:rsid w:val="00B46448"/>
    <w:rsid w:val="00B476EE"/>
    <w:rsid w:val="00B504D4"/>
    <w:rsid w:val="00B51853"/>
    <w:rsid w:val="00B51B95"/>
    <w:rsid w:val="00B520F1"/>
    <w:rsid w:val="00B52592"/>
    <w:rsid w:val="00B526B9"/>
    <w:rsid w:val="00B526BD"/>
    <w:rsid w:val="00B52B68"/>
    <w:rsid w:val="00B52BD8"/>
    <w:rsid w:val="00B52CF0"/>
    <w:rsid w:val="00B5392F"/>
    <w:rsid w:val="00B53BF3"/>
    <w:rsid w:val="00B53C9C"/>
    <w:rsid w:val="00B5516B"/>
    <w:rsid w:val="00B56DBB"/>
    <w:rsid w:val="00B6066A"/>
    <w:rsid w:val="00B6073E"/>
    <w:rsid w:val="00B614CF"/>
    <w:rsid w:val="00B6170E"/>
    <w:rsid w:val="00B61C46"/>
    <w:rsid w:val="00B61F9D"/>
    <w:rsid w:val="00B62354"/>
    <w:rsid w:val="00B623C9"/>
    <w:rsid w:val="00B6342D"/>
    <w:rsid w:val="00B6371E"/>
    <w:rsid w:val="00B63995"/>
    <w:rsid w:val="00B6497C"/>
    <w:rsid w:val="00B64C5C"/>
    <w:rsid w:val="00B6559C"/>
    <w:rsid w:val="00B65E1A"/>
    <w:rsid w:val="00B6666F"/>
    <w:rsid w:val="00B668D6"/>
    <w:rsid w:val="00B668E5"/>
    <w:rsid w:val="00B6757E"/>
    <w:rsid w:val="00B676EA"/>
    <w:rsid w:val="00B67805"/>
    <w:rsid w:val="00B703EB"/>
    <w:rsid w:val="00B706F7"/>
    <w:rsid w:val="00B70847"/>
    <w:rsid w:val="00B72631"/>
    <w:rsid w:val="00B72E35"/>
    <w:rsid w:val="00B72EC9"/>
    <w:rsid w:val="00B72F28"/>
    <w:rsid w:val="00B72F49"/>
    <w:rsid w:val="00B733B9"/>
    <w:rsid w:val="00B7357D"/>
    <w:rsid w:val="00B736A0"/>
    <w:rsid w:val="00B74199"/>
    <w:rsid w:val="00B741EB"/>
    <w:rsid w:val="00B747FF"/>
    <w:rsid w:val="00B75112"/>
    <w:rsid w:val="00B758FD"/>
    <w:rsid w:val="00B75D53"/>
    <w:rsid w:val="00B76554"/>
    <w:rsid w:val="00B77F7A"/>
    <w:rsid w:val="00B8026E"/>
    <w:rsid w:val="00B804EB"/>
    <w:rsid w:val="00B80B8D"/>
    <w:rsid w:val="00B812DC"/>
    <w:rsid w:val="00B81814"/>
    <w:rsid w:val="00B81BFE"/>
    <w:rsid w:val="00B81DA5"/>
    <w:rsid w:val="00B82AA7"/>
    <w:rsid w:val="00B84233"/>
    <w:rsid w:val="00B84357"/>
    <w:rsid w:val="00B845D5"/>
    <w:rsid w:val="00B84A7D"/>
    <w:rsid w:val="00B84D25"/>
    <w:rsid w:val="00B84E46"/>
    <w:rsid w:val="00B862C5"/>
    <w:rsid w:val="00B86309"/>
    <w:rsid w:val="00B8635C"/>
    <w:rsid w:val="00B86879"/>
    <w:rsid w:val="00B86FC4"/>
    <w:rsid w:val="00B87020"/>
    <w:rsid w:val="00B87C70"/>
    <w:rsid w:val="00B87E0B"/>
    <w:rsid w:val="00B901D1"/>
    <w:rsid w:val="00B91B0A"/>
    <w:rsid w:val="00B9206E"/>
    <w:rsid w:val="00B92695"/>
    <w:rsid w:val="00B92DCC"/>
    <w:rsid w:val="00B93682"/>
    <w:rsid w:val="00B93897"/>
    <w:rsid w:val="00B93982"/>
    <w:rsid w:val="00B943A6"/>
    <w:rsid w:val="00B9444D"/>
    <w:rsid w:val="00B9481D"/>
    <w:rsid w:val="00B94DA8"/>
    <w:rsid w:val="00B95062"/>
    <w:rsid w:val="00B96746"/>
    <w:rsid w:val="00B96780"/>
    <w:rsid w:val="00B9695E"/>
    <w:rsid w:val="00B96E81"/>
    <w:rsid w:val="00B970A5"/>
    <w:rsid w:val="00B97814"/>
    <w:rsid w:val="00BA0047"/>
    <w:rsid w:val="00BA067A"/>
    <w:rsid w:val="00BA0BD2"/>
    <w:rsid w:val="00BA0D27"/>
    <w:rsid w:val="00BA1073"/>
    <w:rsid w:val="00BA130B"/>
    <w:rsid w:val="00BA1DE5"/>
    <w:rsid w:val="00BA22A7"/>
    <w:rsid w:val="00BA2D86"/>
    <w:rsid w:val="00BA3023"/>
    <w:rsid w:val="00BA316B"/>
    <w:rsid w:val="00BA3AB6"/>
    <w:rsid w:val="00BA45F0"/>
    <w:rsid w:val="00BA4E3A"/>
    <w:rsid w:val="00BA533C"/>
    <w:rsid w:val="00BA55A3"/>
    <w:rsid w:val="00BA55F4"/>
    <w:rsid w:val="00BA58F8"/>
    <w:rsid w:val="00BA5B5E"/>
    <w:rsid w:val="00BA607B"/>
    <w:rsid w:val="00BA6359"/>
    <w:rsid w:val="00BA652E"/>
    <w:rsid w:val="00BA71B0"/>
    <w:rsid w:val="00BA73AA"/>
    <w:rsid w:val="00BA7633"/>
    <w:rsid w:val="00BA7937"/>
    <w:rsid w:val="00BA79A8"/>
    <w:rsid w:val="00BA7FB0"/>
    <w:rsid w:val="00BB0E6D"/>
    <w:rsid w:val="00BB112D"/>
    <w:rsid w:val="00BB1693"/>
    <w:rsid w:val="00BB236F"/>
    <w:rsid w:val="00BB241E"/>
    <w:rsid w:val="00BB24D3"/>
    <w:rsid w:val="00BB298E"/>
    <w:rsid w:val="00BB3084"/>
    <w:rsid w:val="00BB3EB1"/>
    <w:rsid w:val="00BB5164"/>
    <w:rsid w:val="00BB5532"/>
    <w:rsid w:val="00BB58C9"/>
    <w:rsid w:val="00BB6488"/>
    <w:rsid w:val="00BB65E8"/>
    <w:rsid w:val="00BB70F0"/>
    <w:rsid w:val="00BB728C"/>
    <w:rsid w:val="00BB76DD"/>
    <w:rsid w:val="00BC0210"/>
    <w:rsid w:val="00BC02CC"/>
    <w:rsid w:val="00BC1F6C"/>
    <w:rsid w:val="00BC24DC"/>
    <w:rsid w:val="00BC262F"/>
    <w:rsid w:val="00BC2774"/>
    <w:rsid w:val="00BC31BE"/>
    <w:rsid w:val="00BC327E"/>
    <w:rsid w:val="00BC3D9A"/>
    <w:rsid w:val="00BC413B"/>
    <w:rsid w:val="00BC433D"/>
    <w:rsid w:val="00BC4B4A"/>
    <w:rsid w:val="00BC4D69"/>
    <w:rsid w:val="00BC5511"/>
    <w:rsid w:val="00BC5A73"/>
    <w:rsid w:val="00BC67C8"/>
    <w:rsid w:val="00BC6ED4"/>
    <w:rsid w:val="00BC7004"/>
    <w:rsid w:val="00BD0829"/>
    <w:rsid w:val="00BD0C51"/>
    <w:rsid w:val="00BD14D6"/>
    <w:rsid w:val="00BD1F02"/>
    <w:rsid w:val="00BD24B3"/>
    <w:rsid w:val="00BD25F0"/>
    <w:rsid w:val="00BD2873"/>
    <w:rsid w:val="00BD2FFF"/>
    <w:rsid w:val="00BD3596"/>
    <w:rsid w:val="00BD3720"/>
    <w:rsid w:val="00BD3ACF"/>
    <w:rsid w:val="00BD3D34"/>
    <w:rsid w:val="00BD426C"/>
    <w:rsid w:val="00BD47BF"/>
    <w:rsid w:val="00BD4A5A"/>
    <w:rsid w:val="00BD4DB5"/>
    <w:rsid w:val="00BD5446"/>
    <w:rsid w:val="00BD56BE"/>
    <w:rsid w:val="00BD5B2F"/>
    <w:rsid w:val="00BD5C55"/>
    <w:rsid w:val="00BD5EA4"/>
    <w:rsid w:val="00BD6B4F"/>
    <w:rsid w:val="00BD6EEB"/>
    <w:rsid w:val="00BD732E"/>
    <w:rsid w:val="00BD74A8"/>
    <w:rsid w:val="00BD7533"/>
    <w:rsid w:val="00BD7627"/>
    <w:rsid w:val="00BD768D"/>
    <w:rsid w:val="00BE0636"/>
    <w:rsid w:val="00BE0658"/>
    <w:rsid w:val="00BE090B"/>
    <w:rsid w:val="00BE0AEC"/>
    <w:rsid w:val="00BE0D2A"/>
    <w:rsid w:val="00BE0FFC"/>
    <w:rsid w:val="00BE1370"/>
    <w:rsid w:val="00BE1583"/>
    <w:rsid w:val="00BE17BB"/>
    <w:rsid w:val="00BE1AB9"/>
    <w:rsid w:val="00BE2D8C"/>
    <w:rsid w:val="00BE307D"/>
    <w:rsid w:val="00BE34A4"/>
    <w:rsid w:val="00BE3A8F"/>
    <w:rsid w:val="00BE3D31"/>
    <w:rsid w:val="00BE4B2D"/>
    <w:rsid w:val="00BE6229"/>
    <w:rsid w:val="00BE64E1"/>
    <w:rsid w:val="00BE6D05"/>
    <w:rsid w:val="00BF05A6"/>
    <w:rsid w:val="00BF05DA"/>
    <w:rsid w:val="00BF099E"/>
    <w:rsid w:val="00BF09DC"/>
    <w:rsid w:val="00BF0C8B"/>
    <w:rsid w:val="00BF0DB3"/>
    <w:rsid w:val="00BF1EBD"/>
    <w:rsid w:val="00BF1ECE"/>
    <w:rsid w:val="00BF42AF"/>
    <w:rsid w:val="00BF445B"/>
    <w:rsid w:val="00BF451B"/>
    <w:rsid w:val="00BF534E"/>
    <w:rsid w:val="00BF569C"/>
    <w:rsid w:val="00BF573F"/>
    <w:rsid w:val="00BF5793"/>
    <w:rsid w:val="00BF5C28"/>
    <w:rsid w:val="00BF68AD"/>
    <w:rsid w:val="00BF73F7"/>
    <w:rsid w:val="00BF7CE8"/>
    <w:rsid w:val="00C00AD9"/>
    <w:rsid w:val="00C025D1"/>
    <w:rsid w:val="00C02EFD"/>
    <w:rsid w:val="00C04863"/>
    <w:rsid w:val="00C05158"/>
    <w:rsid w:val="00C05862"/>
    <w:rsid w:val="00C06745"/>
    <w:rsid w:val="00C06A4D"/>
    <w:rsid w:val="00C0701A"/>
    <w:rsid w:val="00C07678"/>
    <w:rsid w:val="00C07DF8"/>
    <w:rsid w:val="00C1028C"/>
    <w:rsid w:val="00C104C8"/>
    <w:rsid w:val="00C11408"/>
    <w:rsid w:val="00C1161A"/>
    <w:rsid w:val="00C11900"/>
    <w:rsid w:val="00C11F12"/>
    <w:rsid w:val="00C12292"/>
    <w:rsid w:val="00C122FF"/>
    <w:rsid w:val="00C12303"/>
    <w:rsid w:val="00C12475"/>
    <w:rsid w:val="00C13185"/>
    <w:rsid w:val="00C1406A"/>
    <w:rsid w:val="00C145BC"/>
    <w:rsid w:val="00C1591B"/>
    <w:rsid w:val="00C167A4"/>
    <w:rsid w:val="00C176EC"/>
    <w:rsid w:val="00C178BD"/>
    <w:rsid w:val="00C178ED"/>
    <w:rsid w:val="00C17C3E"/>
    <w:rsid w:val="00C20B47"/>
    <w:rsid w:val="00C21050"/>
    <w:rsid w:val="00C2145A"/>
    <w:rsid w:val="00C21E7C"/>
    <w:rsid w:val="00C21FAB"/>
    <w:rsid w:val="00C221F1"/>
    <w:rsid w:val="00C22898"/>
    <w:rsid w:val="00C22E1E"/>
    <w:rsid w:val="00C232BA"/>
    <w:rsid w:val="00C23718"/>
    <w:rsid w:val="00C23898"/>
    <w:rsid w:val="00C23BB3"/>
    <w:rsid w:val="00C24549"/>
    <w:rsid w:val="00C24F01"/>
    <w:rsid w:val="00C252A2"/>
    <w:rsid w:val="00C2586C"/>
    <w:rsid w:val="00C25FD3"/>
    <w:rsid w:val="00C260D6"/>
    <w:rsid w:val="00C26659"/>
    <w:rsid w:val="00C267C1"/>
    <w:rsid w:val="00C27E14"/>
    <w:rsid w:val="00C30466"/>
    <w:rsid w:val="00C3057F"/>
    <w:rsid w:val="00C31140"/>
    <w:rsid w:val="00C315CC"/>
    <w:rsid w:val="00C315D4"/>
    <w:rsid w:val="00C31DC2"/>
    <w:rsid w:val="00C31E8E"/>
    <w:rsid w:val="00C321B7"/>
    <w:rsid w:val="00C32854"/>
    <w:rsid w:val="00C328A4"/>
    <w:rsid w:val="00C32F6F"/>
    <w:rsid w:val="00C335BB"/>
    <w:rsid w:val="00C33D0C"/>
    <w:rsid w:val="00C3554F"/>
    <w:rsid w:val="00C363DA"/>
    <w:rsid w:val="00C36807"/>
    <w:rsid w:val="00C36D67"/>
    <w:rsid w:val="00C3757B"/>
    <w:rsid w:val="00C37677"/>
    <w:rsid w:val="00C376AD"/>
    <w:rsid w:val="00C37BB9"/>
    <w:rsid w:val="00C37E9E"/>
    <w:rsid w:val="00C40295"/>
    <w:rsid w:val="00C40604"/>
    <w:rsid w:val="00C407A1"/>
    <w:rsid w:val="00C40FD5"/>
    <w:rsid w:val="00C412D3"/>
    <w:rsid w:val="00C4134A"/>
    <w:rsid w:val="00C41612"/>
    <w:rsid w:val="00C41A26"/>
    <w:rsid w:val="00C41BED"/>
    <w:rsid w:val="00C43AAA"/>
    <w:rsid w:val="00C44309"/>
    <w:rsid w:val="00C44E69"/>
    <w:rsid w:val="00C45002"/>
    <w:rsid w:val="00C45C18"/>
    <w:rsid w:val="00C46071"/>
    <w:rsid w:val="00C460FE"/>
    <w:rsid w:val="00C475DF"/>
    <w:rsid w:val="00C47AD1"/>
    <w:rsid w:val="00C47C4F"/>
    <w:rsid w:val="00C5053C"/>
    <w:rsid w:val="00C5116D"/>
    <w:rsid w:val="00C512C4"/>
    <w:rsid w:val="00C51483"/>
    <w:rsid w:val="00C51498"/>
    <w:rsid w:val="00C516EA"/>
    <w:rsid w:val="00C529F1"/>
    <w:rsid w:val="00C5422D"/>
    <w:rsid w:val="00C54FF8"/>
    <w:rsid w:val="00C55946"/>
    <w:rsid w:val="00C55E78"/>
    <w:rsid w:val="00C55FF9"/>
    <w:rsid w:val="00C56404"/>
    <w:rsid w:val="00C56615"/>
    <w:rsid w:val="00C57185"/>
    <w:rsid w:val="00C60277"/>
    <w:rsid w:val="00C6067D"/>
    <w:rsid w:val="00C60F78"/>
    <w:rsid w:val="00C61284"/>
    <w:rsid w:val="00C634FB"/>
    <w:rsid w:val="00C639A0"/>
    <w:rsid w:val="00C6469C"/>
    <w:rsid w:val="00C64A1E"/>
    <w:rsid w:val="00C6512C"/>
    <w:rsid w:val="00C65358"/>
    <w:rsid w:val="00C65563"/>
    <w:rsid w:val="00C658F7"/>
    <w:rsid w:val="00C658F8"/>
    <w:rsid w:val="00C65E57"/>
    <w:rsid w:val="00C678B0"/>
    <w:rsid w:val="00C700C9"/>
    <w:rsid w:val="00C703EB"/>
    <w:rsid w:val="00C70BF0"/>
    <w:rsid w:val="00C711B2"/>
    <w:rsid w:val="00C71904"/>
    <w:rsid w:val="00C72D05"/>
    <w:rsid w:val="00C7366C"/>
    <w:rsid w:val="00C74877"/>
    <w:rsid w:val="00C74B89"/>
    <w:rsid w:val="00C74F84"/>
    <w:rsid w:val="00C7670B"/>
    <w:rsid w:val="00C77171"/>
    <w:rsid w:val="00C7789E"/>
    <w:rsid w:val="00C779DF"/>
    <w:rsid w:val="00C77EC9"/>
    <w:rsid w:val="00C77F31"/>
    <w:rsid w:val="00C804A7"/>
    <w:rsid w:val="00C809FB"/>
    <w:rsid w:val="00C80B34"/>
    <w:rsid w:val="00C823F7"/>
    <w:rsid w:val="00C82717"/>
    <w:rsid w:val="00C827AD"/>
    <w:rsid w:val="00C827F0"/>
    <w:rsid w:val="00C82AB2"/>
    <w:rsid w:val="00C83BFB"/>
    <w:rsid w:val="00C843A8"/>
    <w:rsid w:val="00C848CA"/>
    <w:rsid w:val="00C84B83"/>
    <w:rsid w:val="00C85246"/>
    <w:rsid w:val="00C85407"/>
    <w:rsid w:val="00C85565"/>
    <w:rsid w:val="00C86141"/>
    <w:rsid w:val="00C864DA"/>
    <w:rsid w:val="00C86C5F"/>
    <w:rsid w:val="00C86F52"/>
    <w:rsid w:val="00C908B9"/>
    <w:rsid w:val="00C91045"/>
    <w:rsid w:val="00C91FF2"/>
    <w:rsid w:val="00C92197"/>
    <w:rsid w:val="00C9312F"/>
    <w:rsid w:val="00C93362"/>
    <w:rsid w:val="00C93677"/>
    <w:rsid w:val="00C93EA0"/>
    <w:rsid w:val="00C94D01"/>
    <w:rsid w:val="00C9615E"/>
    <w:rsid w:val="00C96262"/>
    <w:rsid w:val="00C969F5"/>
    <w:rsid w:val="00C97143"/>
    <w:rsid w:val="00C9727B"/>
    <w:rsid w:val="00C976ED"/>
    <w:rsid w:val="00CA091F"/>
    <w:rsid w:val="00CA0A9A"/>
    <w:rsid w:val="00CA0EE2"/>
    <w:rsid w:val="00CA0FA5"/>
    <w:rsid w:val="00CA283F"/>
    <w:rsid w:val="00CA2A9A"/>
    <w:rsid w:val="00CA2BB0"/>
    <w:rsid w:val="00CA2C57"/>
    <w:rsid w:val="00CA2D26"/>
    <w:rsid w:val="00CA2F82"/>
    <w:rsid w:val="00CA32D2"/>
    <w:rsid w:val="00CA34BB"/>
    <w:rsid w:val="00CA485C"/>
    <w:rsid w:val="00CA4EA8"/>
    <w:rsid w:val="00CA58E7"/>
    <w:rsid w:val="00CA6E30"/>
    <w:rsid w:val="00CA6E71"/>
    <w:rsid w:val="00CA7569"/>
    <w:rsid w:val="00CA7768"/>
    <w:rsid w:val="00CA7C2E"/>
    <w:rsid w:val="00CB0667"/>
    <w:rsid w:val="00CB0835"/>
    <w:rsid w:val="00CB0B97"/>
    <w:rsid w:val="00CB0ECD"/>
    <w:rsid w:val="00CB15A5"/>
    <w:rsid w:val="00CB1AD1"/>
    <w:rsid w:val="00CB1DBD"/>
    <w:rsid w:val="00CB2B1C"/>
    <w:rsid w:val="00CB2B31"/>
    <w:rsid w:val="00CB3189"/>
    <w:rsid w:val="00CB3619"/>
    <w:rsid w:val="00CB36AF"/>
    <w:rsid w:val="00CB3816"/>
    <w:rsid w:val="00CB3E80"/>
    <w:rsid w:val="00CB4A82"/>
    <w:rsid w:val="00CB5197"/>
    <w:rsid w:val="00CB5ABA"/>
    <w:rsid w:val="00CB67D6"/>
    <w:rsid w:val="00CB71E8"/>
    <w:rsid w:val="00CB7F27"/>
    <w:rsid w:val="00CC18B3"/>
    <w:rsid w:val="00CC1ACE"/>
    <w:rsid w:val="00CC1D5D"/>
    <w:rsid w:val="00CC2184"/>
    <w:rsid w:val="00CC23AB"/>
    <w:rsid w:val="00CC2F54"/>
    <w:rsid w:val="00CC3ACB"/>
    <w:rsid w:val="00CC3E00"/>
    <w:rsid w:val="00CC44BD"/>
    <w:rsid w:val="00CC4A91"/>
    <w:rsid w:val="00CC5925"/>
    <w:rsid w:val="00CC5C87"/>
    <w:rsid w:val="00CC5CD2"/>
    <w:rsid w:val="00CC5E7B"/>
    <w:rsid w:val="00CC6185"/>
    <w:rsid w:val="00CC74E4"/>
    <w:rsid w:val="00CC7A1C"/>
    <w:rsid w:val="00CC7D00"/>
    <w:rsid w:val="00CD00E0"/>
    <w:rsid w:val="00CD022B"/>
    <w:rsid w:val="00CD0410"/>
    <w:rsid w:val="00CD083A"/>
    <w:rsid w:val="00CD089C"/>
    <w:rsid w:val="00CD09A0"/>
    <w:rsid w:val="00CD1C72"/>
    <w:rsid w:val="00CD1CEF"/>
    <w:rsid w:val="00CD2027"/>
    <w:rsid w:val="00CD2A3B"/>
    <w:rsid w:val="00CD33CC"/>
    <w:rsid w:val="00CD3CE9"/>
    <w:rsid w:val="00CD4208"/>
    <w:rsid w:val="00CD45A3"/>
    <w:rsid w:val="00CD4AEE"/>
    <w:rsid w:val="00CD526D"/>
    <w:rsid w:val="00CD5A4E"/>
    <w:rsid w:val="00CD61A7"/>
    <w:rsid w:val="00CD64A2"/>
    <w:rsid w:val="00CD66A2"/>
    <w:rsid w:val="00CD6F2D"/>
    <w:rsid w:val="00CD7294"/>
    <w:rsid w:val="00CD755A"/>
    <w:rsid w:val="00CE0881"/>
    <w:rsid w:val="00CE0AE5"/>
    <w:rsid w:val="00CE0DD0"/>
    <w:rsid w:val="00CE13D2"/>
    <w:rsid w:val="00CE186B"/>
    <w:rsid w:val="00CE1C6E"/>
    <w:rsid w:val="00CE21AF"/>
    <w:rsid w:val="00CE298F"/>
    <w:rsid w:val="00CE2D2C"/>
    <w:rsid w:val="00CE3FD5"/>
    <w:rsid w:val="00CE42B8"/>
    <w:rsid w:val="00CE483D"/>
    <w:rsid w:val="00CE4EBC"/>
    <w:rsid w:val="00CE5033"/>
    <w:rsid w:val="00CE5E02"/>
    <w:rsid w:val="00CE71BF"/>
    <w:rsid w:val="00CE7841"/>
    <w:rsid w:val="00CE7C83"/>
    <w:rsid w:val="00CF06D6"/>
    <w:rsid w:val="00CF1161"/>
    <w:rsid w:val="00CF19FA"/>
    <w:rsid w:val="00CF1AF1"/>
    <w:rsid w:val="00CF1B28"/>
    <w:rsid w:val="00CF1BC8"/>
    <w:rsid w:val="00CF1FC7"/>
    <w:rsid w:val="00CF2223"/>
    <w:rsid w:val="00CF26AA"/>
    <w:rsid w:val="00CF2936"/>
    <w:rsid w:val="00CF2DD7"/>
    <w:rsid w:val="00CF3577"/>
    <w:rsid w:val="00CF393B"/>
    <w:rsid w:val="00CF48A0"/>
    <w:rsid w:val="00CF4A57"/>
    <w:rsid w:val="00CF4CA6"/>
    <w:rsid w:val="00CF563C"/>
    <w:rsid w:val="00CF56A0"/>
    <w:rsid w:val="00CF711B"/>
    <w:rsid w:val="00CF78A4"/>
    <w:rsid w:val="00CF79A3"/>
    <w:rsid w:val="00D00AD8"/>
    <w:rsid w:val="00D019DD"/>
    <w:rsid w:val="00D021E5"/>
    <w:rsid w:val="00D0348A"/>
    <w:rsid w:val="00D034EB"/>
    <w:rsid w:val="00D035B1"/>
    <w:rsid w:val="00D03CD3"/>
    <w:rsid w:val="00D04157"/>
    <w:rsid w:val="00D0484C"/>
    <w:rsid w:val="00D04F7B"/>
    <w:rsid w:val="00D05BD9"/>
    <w:rsid w:val="00D0622A"/>
    <w:rsid w:val="00D065D8"/>
    <w:rsid w:val="00D066E1"/>
    <w:rsid w:val="00D06A47"/>
    <w:rsid w:val="00D07F03"/>
    <w:rsid w:val="00D10C2C"/>
    <w:rsid w:val="00D10F0E"/>
    <w:rsid w:val="00D112F1"/>
    <w:rsid w:val="00D116BA"/>
    <w:rsid w:val="00D11DE6"/>
    <w:rsid w:val="00D11F38"/>
    <w:rsid w:val="00D122FC"/>
    <w:rsid w:val="00D129EF"/>
    <w:rsid w:val="00D130AE"/>
    <w:rsid w:val="00D13FC3"/>
    <w:rsid w:val="00D14015"/>
    <w:rsid w:val="00D14289"/>
    <w:rsid w:val="00D1446D"/>
    <w:rsid w:val="00D1461D"/>
    <w:rsid w:val="00D147C1"/>
    <w:rsid w:val="00D152A9"/>
    <w:rsid w:val="00D16D89"/>
    <w:rsid w:val="00D16E10"/>
    <w:rsid w:val="00D1715C"/>
    <w:rsid w:val="00D1723B"/>
    <w:rsid w:val="00D1732A"/>
    <w:rsid w:val="00D173BC"/>
    <w:rsid w:val="00D1770F"/>
    <w:rsid w:val="00D179A2"/>
    <w:rsid w:val="00D20552"/>
    <w:rsid w:val="00D20E06"/>
    <w:rsid w:val="00D213CB"/>
    <w:rsid w:val="00D21807"/>
    <w:rsid w:val="00D21E4B"/>
    <w:rsid w:val="00D22564"/>
    <w:rsid w:val="00D22D71"/>
    <w:rsid w:val="00D23D6F"/>
    <w:rsid w:val="00D23DA5"/>
    <w:rsid w:val="00D2427F"/>
    <w:rsid w:val="00D24A32"/>
    <w:rsid w:val="00D24C21"/>
    <w:rsid w:val="00D24CA7"/>
    <w:rsid w:val="00D24D33"/>
    <w:rsid w:val="00D25ACB"/>
    <w:rsid w:val="00D267CA"/>
    <w:rsid w:val="00D27829"/>
    <w:rsid w:val="00D27937"/>
    <w:rsid w:val="00D30AF4"/>
    <w:rsid w:val="00D31125"/>
    <w:rsid w:val="00D31126"/>
    <w:rsid w:val="00D31F6C"/>
    <w:rsid w:val="00D32494"/>
    <w:rsid w:val="00D32A95"/>
    <w:rsid w:val="00D331D1"/>
    <w:rsid w:val="00D33E7F"/>
    <w:rsid w:val="00D33EFB"/>
    <w:rsid w:val="00D3418E"/>
    <w:rsid w:val="00D34714"/>
    <w:rsid w:val="00D349BC"/>
    <w:rsid w:val="00D34BB8"/>
    <w:rsid w:val="00D34BD5"/>
    <w:rsid w:val="00D356B3"/>
    <w:rsid w:val="00D35857"/>
    <w:rsid w:val="00D35A3E"/>
    <w:rsid w:val="00D35F34"/>
    <w:rsid w:val="00D36034"/>
    <w:rsid w:val="00D36046"/>
    <w:rsid w:val="00D366E4"/>
    <w:rsid w:val="00D36A77"/>
    <w:rsid w:val="00D36EFC"/>
    <w:rsid w:val="00D37679"/>
    <w:rsid w:val="00D37E35"/>
    <w:rsid w:val="00D402C0"/>
    <w:rsid w:val="00D402C6"/>
    <w:rsid w:val="00D40594"/>
    <w:rsid w:val="00D408AE"/>
    <w:rsid w:val="00D408CE"/>
    <w:rsid w:val="00D40FCA"/>
    <w:rsid w:val="00D41BAB"/>
    <w:rsid w:val="00D42694"/>
    <w:rsid w:val="00D42849"/>
    <w:rsid w:val="00D42B13"/>
    <w:rsid w:val="00D43B5E"/>
    <w:rsid w:val="00D43BDF"/>
    <w:rsid w:val="00D43E04"/>
    <w:rsid w:val="00D44976"/>
    <w:rsid w:val="00D44E68"/>
    <w:rsid w:val="00D4562D"/>
    <w:rsid w:val="00D45A86"/>
    <w:rsid w:val="00D46776"/>
    <w:rsid w:val="00D46D89"/>
    <w:rsid w:val="00D46E5D"/>
    <w:rsid w:val="00D47F3C"/>
    <w:rsid w:val="00D505F7"/>
    <w:rsid w:val="00D5081D"/>
    <w:rsid w:val="00D508A8"/>
    <w:rsid w:val="00D50B5C"/>
    <w:rsid w:val="00D50B61"/>
    <w:rsid w:val="00D50F7F"/>
    <w:rsid w:val="00D51353"/>
    <w:rsid w:val="00D526E4"/>
    <w:rsid w:val="00D5270F"/>
    <w:rsid w:val="00D52726"/>
    <w:rsid w:val="00D535E8"/>
    <w:rsid w:val="00D53889"/>
    <w:rsid w:val="00D5411E"/>
    <w:rsid w:val="00D5429C"/>
    <w:rsid w:val="00D54323"/>
    <w:rsid w:val="00D549A1"/>
    <w:rsid w:val="00D54BD1"/>
    <w:rsid w:val="00D55281"/>
    <w:rsid w:val="00D55869"/>
    <w:rsid w:val="00D56E11"/>
    <w:rsid w:val="00D56FDB"/>
    <w:rsid w:val="00D57296"/>
    <w:rsid w:val="00D60A7E"/>
    <w:rsid w:val="00D60B5B"/>
    <w:rsid w:val="00D60D7D"/>
    <w:rsid w:val="00D61D02"/>
    <w:rsid w:val="00D6238D"/>
    <w:rsid w:val="00D623DB"/>
    <w:rsid w:val="00D6294F"/>
    <w:rsid w:val="00D63AF6"/>
    <w:rsid w:val="00D63DE6"/>
    <w:rsid w:val="00D640F8"/>
    <w:rsid w:val="00D64EFF"/>
    <w:rsid w:val="00D6640B"/>
    <w:rsid w:val="00D6644F"/>
    <w:rsid w:val="00D66F1A"/>
    <w:rsid w:val="00D67AED"/>
    <w:rsid w:val="00D70310"/>
    <w:rsid w:val="00D709D3"/>
    <w:rsid w:val="00D70E43"/>
    <w:rsid w:val="00D712FE"/>
    <w:rsid w:val="00D71C7E"/>
    <w:rsid w:val="00D7267B"/>
    <w:rsid w:val="00D72982"/>
    <w:rsid w:val="00D735F5"/>
    <w:rsid w:val="00D73872"/>
    <w:rsid w:val="00D742A9"/>
    <w:rsid w:val="00D74481"/>
    <w:rsid w:val="00D7448E"/>
    <w:rsid w:val="00D74AC2"/>
    <w:rsid w:val="00D75D66"/>
    <w:rsid w:val="00D76E67"/>
    <w:rsid w:val="00D7778B"/>
    <w:rsid w:val="00D77F8A"/>
    <w:rsid w:val="00D8029C"/>
    <w:rsid w:val="00D803EA"/>
    <w:rsid w:val="00D8088A"/>
    <w:rsid w:val="00D80D47"/>
    <w:rsid w:val="00D80F8D"/>
    <w:rsid w:val="00D81922"/>
    <w:rsid w:val="00D81F44"/>
    <w:rsid w:val="00D82847"/>
    <w:rsid w:val="00D82E4D"/>
    <w:rsid w:val="00D82FBD"/>
    <w:rsid w:val="00D8303A"/>
    <w:rsid w:val="00D83B0D"/>
    <w:rsid w:val="00D83CB8"/>
    <w:rsid w:val="00D84C35"/>
    <w:rsid w:val="00D85110"/>
    <w:rsid w:val="00D85851"/>
    <w:rsid w:val="00D85C27"/>
    <w:rsid w:val="00D85EFD"/>
    <w:rsid w:val="00D863CB"/>
    <w:rsid w:val="00D86D2A"/>
    <w:rsid w:val="00D86FFF"/>
    <w:rsid w:val="00D87D47"/>
    <w:rsid w:val="00D90015"/>
    <w:rsid w:val="00D906FD"/>
    <w:rsid w:val="00D91689"/>
    <w:rsid w:val="00D917F5"/>
    <w:rsid w:val="00D91B99"/>
    <w:rsid w:val="00D91EAD"/>
    <w:rsid w:val="00D92D39"/>
    <w:rsid w:val="00D92F18"/>
    <w:rsid w:val="00D93142"/>
    <w:rsid w:val="00D9372A"/>
    <w:rsid w:val="00D93E73"/>
    <w:rsid w:val="00D94335"/>
    <w:rsid w:val="00D9454F"/>
    <w:rsid w:val="00D94701"/>
    <w:rsid w:val="00D9507D"/>
    <w:rsid w:val="00D96CD9"/>
    <w:rsid w:val="00D97096"/>
    <w:rsid w:val="00D97AA3"/>
    <w:rsid w:val="00DA0EBF"/>
    <w:rsid w:val="00DA10C4"/>
    <w:rsid w:val="00DA2506"/>
    <w:rsid w:val="00DA25AD"/>
    <w:rsid w:val="00DA35C9"/>
    <w:rsid w:val="00DA3838"/>
    <w:rsid w:val="00DA3A30"/>
    <w:rsid w:val="00DA5539"/>
    <w:rsid w:val="00DA58E5"/>
    <w:rsid w:val="00DA5CA2"/>
    <w:rsid w:val="00DA5D1D"/>
    <w:rsid w:val="00DA5F49"/>
    <w:rsid w:val="00DA617F"/>
    <w:rsid w:val="00DA63A1"/>
    <w:rsid w:val="00DA697C"/>
    <w:rsid w:val="00DA7720"/>
    <w:rsid w:val="00DB0DCD"/>
    <w:rsid w:val="00DB1388"/>
    <w:rsid w:val="00DB1BC3"/>
    <w:rsid w:val="00DB1ED3"/>
    <w:rsid w:val="00DB2440"/>
    <w:rsid w:val="00DB291F"/>
    <w:rsid w:val="00DB2994"/>
    <w:rsid w:val="00DB2C65"/>
    <w:rsid w:val="00DB3551"/>
    <w:rsid w:val="00DB3E7E"/>
    <w:rsid w:val="00DB4C34"/>
    <w:rsid w:val="00DB5257"/>
    <w:rsid w:val="00DB5835"/>
    <w:rsid w:val="00DB5B76"/>
    <w:rsid w:val="00DB67D5"/>
    <w:rsid w:val="00DB6EE1"/>
    <w:rsid w:val="00DB7911"/>
    <w:rsid w:val="00DB7AD2"/>
    <w:rsid w:val="00DB7FC2"/>
    <w:rsid w:val="00DC07D7"/>
    <w:rsid w:val="00DC12A0"/>
    <w:rsid w:val="00DC205C"/>
    <w:rsid w:val="00DC2455"/>
    <w:rsid w:val="00DC2488"/>
    <w:rsid w:val="00DC2865"/>
    <w:rsid w:val="00DC2A9D"/>
    <w:rsid w:val="00DC33E1"/>
    <w:rsid w:val="00DC3ED1"/>
    <w:rsid w:val="00DC49EE"/>
    <w:rsid w:val="00DC5311"/>
    <w:rsid w:val="00DC55F4"/>
    <w:rsid w:val="00DC593A"/>
    <w:rsid w:val="00DC5947"/>
    <w:rsid w:val="00DC60E5"/>
    <w:rsid w:val="00DC680D"/>
    <w:rsid w:val="00DC6E04"/>
    <w:rsid w:val="00DC6E30"/>
    <w:rsid w:val="00DC77A0"/>
    <w:rsid w:val="00DC7ADF"/>
    <w:rsid w:val="00DD054D"/>
    <w:rsid w:val="00DD0561"/>
    <w:rsid w:val="00DD0615"/>
    <w:rsid w:val="00DD097F"/>
    <w:rsid w:val="00DD1168"/>
    <w:rsid w:val="00DD13E0"/>
    <w:rsid w:val="00DD2B08"/>
    <w:rsid w:val="00DD2BA6"/>
    <w:rsid w:val="00DD2C06"/>
    <w:rsid w:val="00DD3FFA"/>
    <w:rsid w:val="00DD4885"/>
    <w:rsid w:val="00DD4F5E"/>
    <w:rsid w:val="00DD521B"/>
    <w:rsid w:val="00DD53DD"/>
    <w:rsid w:val="00DD56B5"/>
    <w:rsid w:val="00DD603F"/>
    <w:rsid w:val="00DD690B"/>
    <w:rsid w:val="00DD727B"/>
    <w:rsid w:val="00DD72A6"/>
    <w:rsid w:val="00DD7F98"/>
    <w:rsid w:val="00DE0D16"/>
    <w:rsid w:val="00DE0DA0"/>
    <w:rsid w:val="00DE0DF4"/>
    <w:rsid w:val="00DE1216"/>
    <w:rsid w:val="00DE1993"/>
    <w:rsid w:val="00DE2A25"/>
    <w:rsid w:val="00DE34D9"/>
    <w:rsid w:val="00DE364E"/>
    <w:rsid w:val="00DE448F"/>
    <w:rsid w:val="00DE471B"/>
    <w:rsid w:val="00DE4E43"/>
    <w:rsid w:val="00DE604B"/>
    <w:rsid w:val="00DE6647"/>
    <w:rsid w:val="00DE78A4"/>
    <w:rsid w:val="00DE78F6"/>
    <w:rsid w:val="00DE7B49"/>
    <w:rsid w:val="00DF00D3"/>
    <w:rsid w:val="00DF0C45"/>
    <w:rsid w:val="00DF12BF"/>
    <w:rsid w:val="00DF1782"/>
    <w:rsid w:val="00DF1AA1"/>
    <w:rsid w:val="00DF1F6D"/>
    <w:rsid w:val="00DF21D2"/>
    <w:rsid w:val="00DF2A6D"/>
    <w:rsid w:val="00DF2C06"/>
    <w:rsid w:val="00DF2DEE"/>
    <w:rsid w:val="00DF320C"/>
    <w:rsid w:val="00DF336F"/>
    <w:rsid w:val="00DF3A16"/>
    <w:rsid w:val="00DF3AD7"/>
    <w:rsid w:val="00DF3DEB"/>
    <w:rsid w:val="00DF3F35"/>
    <w:rsid w:val="00DF456E"/>
    <w:rsid w:val="00DF4916"/>
    <w:rsid w:val="00DF4E5A"/>
    <w:rsid w:val="00DF5496"/>
    <w:rsid w:val="00DF5D50"/>
    <w:rsid w:val="00DF5E9C"/>
    <w:rsid w:val="00DF694C"/>
    <w:rsid w:val="00DF6A45"/>
    <w:rsid w:val="00DF6B72"/>
    <w:rsid w:val="00DF7672"/>
    <w:rsid w:val="00E004D5"/>
    <w:rsid w:val="00E00C75"/>
    <w:rsid w:val="00E01558"/>
    <w:rsid w:val="00E01AE5"/>
    <w:rsid w:val="00E01BF7"/>
    <w:rsid w:val="00E01F98"/>
    <w:rsid w:val="00E020CC"/>
    <w:rsid w:val="00E022BC"/>
    <w:rsid w:val="00E028F6"/>
    <w:rsid w:val="00E029D2"/>
    <w:rsid w:val="00E02D44"/>
    <w:rsid w:val="00E03699"/>
    <w:rsid w:val="00E04344"/>
    <w:rsid w:val="00E04B12"/>
    <w:rsid w:val="00E04F87"/>
    <w:rsid w:val="00E06528"/>
    <w:rsid w:val="00E06D4A"/>
    <w:rsid w:val="00E0715A"/>
    <w:rsid w:val="00E076BE"/>
    <w:rsid w:val="00E07EED"/>
    <w:rsid w:val="00E10B14"/>
    <w:rsid w:val="00E116E5"/>
    <w:rsid w:val="00E11CC2"/>
    <w:rsid w:val="00E11E8B"/>
    <w:rsid w:val="00E1286A"/>
    <w:rsid w:val="00E12904"/>
    <w:rsid w:val="00E12A20"/>
    <w:rsid w:val="00E12BEE"/>
    <w:rsid w:val="00E13186"/>
    <w:rsid w:val="00E13317"/>
    <w:rsid w:val="00E13471"/>
    <w:rsid w:val="00E138A5"/>
    <w:rsid w:val="00E13B87"/>
    <w:rsid w:val="00E144D0"/>
    <w:rsid w:val="00E15695"/>
    <w:rsid w:val="00E15A71"/>
    <w:rsid w:val="00E15FD1"/>
    <w:rsid w:val="00E15FF2"/>
    <w:rsid w:val="00E1644C"/>
    <w:rsid w:val="00E170BF"/>
    <w:rsid w:val="00E17109"/>
    <w:rsid w:val="00E17D25"/>
    <w:rsid w:val="00E20140"/>
    <w:rsid w:val="00E204D1"/>
    <w:rsid w:val="00E20526"/>
    <w:rsid w:val="00E20D29"/>
    <w:rsid w:val="00E21018"/>
    <w:rsid w:val="00E213E5"/>
    <w:rsid w:val="00E213F7"/>
    <w:rsid w:val="00E2192F"/>
    <w:rsid w:val="00E22300"/>
    <w:rsid w:val="00E22697"/>
    <w:rsid w:val="00E22A68"/>
    <w:rsid w:val="00E230E3"/>
    <w:rsid w:val="00E2362F"/>
    <w:rsid w:val="00E2421B"/>
    <w:rsid w:val="00E24900"/>
    <w:rsid w:val="00E24CC9"/>
    <w:rsid w:val="00E24E86"/>
    <w:rsid w:val="00E2523D"/>
    <w:rsid w:val="00E2621D"/>
    <w:rsid w:val="00E27AF4"/>
    <w:rsid w:val="00E27D79"/>
    <w:rsid w:val="00E300CE"/>
    <w:rsid w:val="00E30483"/>
    <w:rsid w:val="00E320A1"/>
    <w:rsid w:val="00E32149"/>
    <w:rsid w:val="00E33830"/>
    <w:rsid w:val="00E33CA3"/>
    <w:rsid w:val="00E33D6D"/>
    <w:rsid w:val="00E3432D"/>
    <w:rsid w:val="00E34693"/>
    <w:rsid w:val="00E3496A"/>
    <w:rsid w:val="00E350F0"/>
    <w:rsid w:val="00E3513C"/>
    <w:rsid w:val="00E35807"/>
    <w:rsid w:val="00E36CFF"/>
    <w:rsid w:val="00E371F9"/>
    <w:rsid w:val="00E37952"/>
    <w:rsid w:val="00E40E1C"/>
    <w:rsid w:val="00E420A9"/>
    <w:rsid w:val="00E424FE"/>
    <w:rsid w:val="00E4370E"/>
    <w:rsid w:val="00E43A7C"/>
    <w:rsid w:val="00E44CDC"/>
    <w:rsid w:val="00E458E5"/>
    <w:rsid w:val="00E45D94"/>
    <w:rsid w:val="00E45E0A"/>
    <w:rsid w:val="00E467BC"/>
    <w:rsid w:val="00E46B61"/>
    <w:rsid w:val="00E46CB4"/>
    <w:rsid w:val="00E47DEA"/>
    <w:rsid w:val="00E500FF"/>
    <w:rsid w:val="00E50291"/>
    <w:rsid w:val="00E5047A"/>
    <w:rsid w:val="00E5098E"/>
    <w:rsid w:val="00E522A0"/>
    <w:rsid w:val="00E533E1"/>
    <w:rsid w:val="00E53811"/>
    <w:rsid w:val="00E53E1C"/>
    <w:rsid w:val="00E54241"/>
    <w:rsid w:val="00E54582"/>
    <w:rsid w:val="00E54E53"/>
    <w:rsid w:val="00E5579B"/>
    <w:rsid w:val="00E55C5E"/>
    <w:rsid w:val="00E569AB"/>
    <w:rsid w:val="00E56E9B"/>
    <w:rsid w:val="00E57324"/>
    <w:rsid w:val="00E57517"/>
    <w:rsid w:val="00E577A4"/>
    <w:rsid w:val="00E5793E"/>
    <w:rsid w:val="00E57AD0"/>
    <w:rsid w:val="00E57E18"/>
    <w:rsid w:val="00E605D9"/>
    <w:rsid w:val="00E60BAB"/>
    <w:rsid w:val="00E61337"/>
    <w:rsid w:val="00E61E14"/>
    <w:rsid w:val="00E623CF"/>
    <w:rsid w:val="00E6304D"/>
    <w:rsid w:val="00E63573"/>
    <w:rsid w:val="00E636BF"/>
    <w:rsid w:val="00E64B3D"/>
    <w:rsid w:val="00E65199"/>
    <w:rsid w:val="00E65558"/>
    <w:rsid w:val="00E65CA6"/>
    <w:rsid w:val="00E65DA8"/>
    <w:rsid w:val="00E66049"/>
    <w:rsid w:val="00E66746"/>
    <w:rsid w:val="00E66983"/>
    <w:rsid w:val="00E6781E"/>
    <w:rsid w:val="00E67E58"/>
    <w:rsid w:val="00E70C4E"/>
    <w:rsid w:val="00E70D6F"/>
    <w:rsid w:val="00E715DC"/>
    <w:rsid w:val="00E71BF1"/>
    <w:rsid w:val="00E726D8"/>
    <w:rsid w:val="00E74358"/>
    <w:rsid w:val="00E74BE3"/>
    <w:rsid w:val="00E74FAF"/>
    <w:rsid w:val="00E75487"/>
    <w:rsid w:val="00E75A92"/>
    <w:rsid w:val="00E76F95"/>
    <w:rsid w:val="00E7701F"/>
    <w:rsid w:val="00E77031"/>
    <w:rsid w:val="00E77989"/>
    <w:rsid w:val="00E77F40"/>
    <w:rsid w:val="00E77F58"/>
    <w:rsid w:val="00E77F7D"/>
    <w:rsid w:val="00E8016C"/>
    <w:rsid w:val="00E812E0"/>
    <w:rsid w:val="00E818A6"/>
    <w:rsid w:val="00E81F41"/>
    <w:rsid w:val="00E8202F"/>
    <w:rsid w:val="00E82A5B"/>
    <w:rsid w:val="00E834E2"/>
    <w:rsid w:val="00E84843"/>
    <w:rsid w:val="00E85058"/>
    <w:rsid w:val="00E857D6"/>
    <w:rsid w:val="00E85C16"/>
    <w:rsid w:val="00E86273"/>
    <w:rsid w:val="00E863E2"/>
    <w:rsid w:val="00E87487"/>
    <w:rsid w:val="00E87674"/>
    <w:rsid w:val="00E87677"/>
    <w:rsid w:val="00E87B63"/>
    <w:rsid w:val="00E87CB1"/>
    <w:rsid w:val="00E905BD"/>
    <w:rsid w:val="00E90BBE"/>
    <w:rsid w:val="00E911A2"/>
    <w:rsid w:val="00E917EB"/>
    <w:rsid w:val="00E920A2"/>
    <w:rsid w:val="00E92427"/>
    <w:rsid w:val="00E92530"/>
    <w:rsid w:val="00E9264D"/>
    <w:rsid w:val="00E92B2A"/>
    <w:rsid w:val="00E9308B"/>
    <w:rsid w:val="00E93169"/>
    <w:rsid w:val="00E93657"/>
    <w:rsid w:val="00E94A1D"/>
    <w:rsid w:val="00E9522B"/>
    <w:rsid w:val="00E95D1C"/>
    <w:rsid w:val="00E96232"/>
    <w:rsid w:val="00E96970"/>
    <w:rsid w:val="00E97C19"/>
    <w:rsid w:val="00EA012A"/>
    <w:rsid w:val="00EA029B"/>
    <w:rsid w:val="00EA07F5"/>
    <w:rsid w:val="00EA0FD0"/>
    <w:rsid w:val="00EA20C1"/>
    <w:rsid w:val="00EA227A"/>
    <w:rsid w:val="00EA2776"/>
    <w:rsid w:val="00EA2DC2"/>
    <w:rsid w:val="00EA2EB2"/>
    <w:rsid w:val="00EA391E"/>
    <w:rsid w:val="00EA496D"/>
    <w:rsid w:val="00EA4EF5"/>
    <w:rsid w:val="00EA50DE"/>
    <w:rsid w:val="00EA597D"/>
    <w:rsid w:val="00EA5F81"/>
    <w:rsid w:val="00EA6FED"/>
    <w:rsid w:val="00EA747A"/>
    <w:rsid w:val="00EA7CA4"/>
    <w:rsid w:val="00EA7DC0"/>
    <w:rsid w:val="00EB050B"/>
    <w:rsid w:val="00EB051C"/>
    <w:rsid w:val="00EB0777"/>
    <w:rsid w:val="00EB129B"/>
    <w:rsid w:val="00EB1626"/>
    <w:rsid w:val="00EB1B19"/>
    <w:rsid w:val="00EB1B67"/>
    <w:rsid w:val="00EB200D"/>
    <w:rsid w:val="00EB2033"/>
    <w:rsid w:val="00EB22C7"/>
    <w:rsid w:val="00EB2402"/>
    <w:rsid w:val="00EB2471"/>
    <w:rsid w:val="00EB2569"/>
    <w:rsid w:val="00EB33B9"/>
    <w:rsid w:val="00EB4123"/>
    <w:rsid w:val="00EB478D"/>
    <w:rsid w:val="00EB47BD"/>
    <w:rsid w:val="00EB49B9"/>
    <w:rsid w:val="00EB54D1"/>
    <w:rsid w:val="00EB5A41"/>
    <w:rsid w:val="00EB5ED6"/>
    <w:rsid w:val="00EB674E"/>
    <w:rsid w:val="00EB6E85"/>
    <w:rsid w:val="00EB700A"/>
    <w:rsid w:val="00EB7597"/>
    <w:rsid w:val="00EB7605"/>
    <w:rsid w:val="00EC0194"/>
    <w:rsid w:val="00EC032D"/>
    <w:rsid w:val="00EC0DA7"/>
    <w:rsid w:val="00EC1138"/>
    <w:rsid w:val="00EC1473"/>
    <w:rsid w:val="00EC15F2"/>
    <w:rsid w:val="00EC18D3"/>
    <w:rsid w:val="00EC2827"/>
    <w:rsid w:val="00EC2840"/>
    <w:rsid w:val="00EC2FB2"/>
    <w:rsid w:val="00EC333B"/>
    <w:rsid w:val="00EC390A"/>
    <w:rsid w:val="00EC3A65"/>
    <w:rsid w:val="00EC4A13"/>
    <w:rsid w:val="00EC4E4F"/>
    <w:rsid w:val="00EC53A1"/>
    <w:rsid w:val="00EC5E6B"/>
    <w:rsid w:val="00EC6491"/>
    <w:rsid w:val="00EC6783"/>
    <w:rsid w:val="00EC687E"/>
    <w:rsid w:val="00EC7292"/>
    <w:rsid w:val="00EC79BB"/>
    <w:rsid w:val="00ED0381"/>
    <w:rsid w:val="00ED0C29"/>
    <w:rsid w:val="00ED1804"/>
    <w:rsid w:val="00ED1A0D"/>
    <w:rsid w:val="00ED235C"/>
    <w:rsid w:val="00ED2909"/>
    <w:rsid w:val="00ED2DA7"/>
    <w:rsid w:val="00ED3619"/>
    <w:rsid w:val="00ED36D9"/>
    <w:rsid w:val="00ED3996"/>
    <w:rsid w:val="00ED3A20"/>
    <w:rsid w:val="00ED3B7C"/>
    <w:rsid w:val="00ED416C"/>
    <w:rsid w:val="00ED47F2"/>
    <w:rsid w:val="00ED57FA"/>
    <w:rsid w:val="00ED5C78"/>
    <w:rsid w:val="00ED6412"/>
    <w:rsid w:val="00ED6D3E"/>
    <w:rsid w:val="00ED726B"/>
    <w:rsid w:val="00ED75D9"/>
    <w:rsid w:val="00ED7B9D"/>
    <w:rsid w:val="00ED7CAC"/>
    <w:rsid w:val="00EE001B"/>
    <w:rsid w:val="00EE0BCC"/>
    <w:rsid w:val="00EE0F65"/>
    <w:rsid w:val="00EE1BFA"/>
    <w:rsid w:val="00EE22F2"/>
    <w:rsid w:val="00EE2844"/>
    <w:rsid w:val="00EE3EA7"/>
    <w:rsid w:val="00EE4A80"/>
    <w:rsid w:val="00EE4D83"/>
    <w:rsid w:val="00EE5002"/>
    <w:rsid w:val="00EE50A8"/>
    <w:rsid w:val="00EE622A"/>
    <w:rsid w:val="00EE62A6"/>
    <w:rsid w:val="00EE6921"/>
    <w:rsid w:val="00EE6BD3"/>
    <w:rsid w:val="00EE724C"/>
    <w:rsid w:val="00EE7392"/>
    <w:rsid w:val="00EE7B33"/>
    <w:rsid w:val="00EF0194"/>
    <w:rsid w:val="00EF05B6"/>
    <w:rsid w:val="00EF07BB"/>
    <w:rsid w:val="00EF0F1B"/>
    <w:rsid w:val="00EF12DF"/>
    <w:rsid w:val="00EF17C2"/>
    <w:rsid w:val="00EF17C9"/>
    <w:rsid w:val="00EF1A07"/>
    <w:rsid w:val="00EF1C6B"/>
    <w:rsid w:val="00EF2580"/>
    <w:rsid w:val="00EF29FD"/>
    <w:rsid w:val="00EF2E59"/>
    <w:rsid w:val="00EF2F26"/>
    <w:rsid w:val="00EF37FE"/>
    <w:rsid w:val="00EF3C2B"/>
    <w:rsid w:val="00EF3DEF"/>
    <w:rsid w:val="00EF4418"/>
    <w:rsid w:val="00EF4702"/>
    <w:rsid w:val="00EF471D"/>
    <w:rsid w:val="00EF4EF3"/>
    <w:rsid w:val="00EF50FA"/>
    <w:rsid w:val="00EF5666"/>
    <w:rsid w:val="00EF6A8C"/>
    <w:rsid w:val="00EF6B05"/>
    <w:rsid w:val="00EF6BA5"/>
    <w:rsid w:val="00EF799E"/>
    <w:rsid w:val="00EF7E63"/>
    <w:rsid w:val="00EF7EE2"/>
    <w:rsid w:val="00F00580"/>
    <w:rsid w:val="00F00624"/>
    <w:rsid w:val="00F01587"/>
    <w:rsid w:val="00F019AC"/>
    <w:rsid w:val="00F01A58"/>
    <w:rsid w:val="00F01B77"/>
    <w:rsid w:val="00F02FF7"/>
    <w:rsid w:val="00F03DB7"/>
    <w:rsid w:val="00F03E6E"/>
    <w:rsid w:val="00F03EA8"/>
    <w:rsid w:val="00F06542"/>
    <w:rsid w:val="00F067F2"/>
    <w:rsid w:val="00F068E6"/>
    <w:rsid w:val="00F07007"/>
    <w:rsid w:val="00F1042B"/>
    <w:rsid w:val="00F108D9"/>
    <w:rsid w:val="00F11128"/>
    <w:rsid w:val="00F111F2"/>
    <w:rsid w:val="00F11207"/>
    <w:rsid w:val="00F11298"/>
    <w:rsid w:val="00F115C1"/>
    <w:rsid w:val="00F11C34"/>
    <w:rsid w:val="00F11FC4"/>
    <w:rsid w:val="00F12504"/>
    <w:rsid w:val="00F12512"/>
    <w:rsid w:val="00F12C0E"/>
    <w:rsid w:val="00F12CA6"/>
    <w:rsid w:val="00F12D9F"/>
    <w:rsid w:val="00F13457"/>
    <w:rsid w:val="00F1442C"/>
    <w:rsid w:val="00F14A64"/>
    <w:rsid w:val="00F14B1B"/>
    <w:rsid w:val="00F15067"/>
    <w:rsid w:val="00F151CD"/>
    <w:rsid w:val="00F15DB5"/>
    <w:rsid w:val="00F15F77"/>
    <w:rsid w:val="00F16283"/>
    <w:rsid w:val="00F166DF"/>
    <w:rsid w:val="00F1697A"/>
    <w:rsid w:val="00F16FB4"/>
    <w:rsid w:val="00F1745F"/>
    <w:rsid w:val="00F17D4E"/>
    <w:rsid w:val="00F17E10"/>
    <w:rsid w:val="00F20C72"/>
    <w:rsid w:val="00F2116F"/>
    <w:rsid w:val="00F2229E"/>
    <w:rsid w:val="00F229A4"/>
    <w:rsid w:val="00F22AAB"/>
    <w:rsid w:val="00F22B7D"/>
    <w:rsid w:val="00F23092"/>
    <w:rsid w:val="00F23570"/>
    <w:rsid w:val="00F23928"/>
    <w:rsid w:val="00F24810"/>
    <w:rsid w:val="00F24B1A"/>
    <w:rsid w:val="00F24BFC"/>
    <w:rsid w:val="00F24DB7"/>
    <w:rsid w:val="00F2526F"/>
    <w:rsid w:val="00F25CB0"/>
    <w:rsid w:val="00F263B0"/>
    <w:rsid w:val="00F26CEA"/>
    <w:rsid w:val="00F2773E"/>
    <w:rsid w:val="00F27A91"/>
    <w:rsid w:val="00F30344"/>
    <w:rsid w:val="00F310DB"/>
    <w:rsid w:val="00F316A1"/>
    <w:rsid w:val="00F31BF7"/>
    <w:rsid w:val="00F32258"/>
    <w:rsid w:val="00F32291"/>
    <w:rsid w:val="00F32800"/>
    <w:rsid w:val="00F32DBF"/>
    <w:rsid w:val="00F33877"/>
    <w:rsid w:val="00F344C7"/>
    <w:rsid w:val="00F3463A"/>
    <w:rsid w:val="00F34A20"/>
    <w:rsid w:val="00F35099"/>
    <w:rsid w:val="00F3534B"/>
    <w:rsid w:val="00F35A5D"/>
    <w:rsid w:val="00F35C1F"/>
    <w:rsid w:val="00F35FF8"/>
    <w:rsid w:val="00F37285"/>
    <w:rsid w:val="00F37502"/>
    <w:rsid w:val="00F37FC3"/>
    <w:rsid w:val="00F40E7C"/>
    <w:rsid w:val="00F419D3"/>
    <w:rsid w:val="00F424CA"/>
    <w:rsid w:val="00F42579"/>
    <w:rsid w:val="00F432D3"/>
    <w:rsid w:val="00F43380"/>
    <w:rsid w:val="00F43747"/>
    <w:rsid w:val="00F438B3"/>
    <w:rsid w:val="00F43F5F"/>
    <w:rsid w:val="00F4415C"/>
    <w:rsid w:val="00F44C73"/>
    <w:rsid w:val="00F45503"/>
    <w:rsid w:val="00F45DB2"/>
    <w:rsid w:val="00F463D8"/>
    <w:rsid w:val="00F46745"/>
    <w:rsid w:val="00F47848"/>
    <w:rsid w:val="00F478B0"/>
    <w:rsid w:val="00F47FE4"/>
    <w:rsid w:val="00F503D3"/>
    <w:rsid w:val="00F50500"/>
    <w:rsid w:val="00F50CB3"/>
    <w:rsid w:val="00F51F6C"/>
    <w:rsid w:val="00F522A4"/>
    <w:rsid w:val="00F523A4"/>
    <w:rsid w:val="00F528FE"/>
    <w:rsid w:val="00F52987"/>
    <w:rsid w:val="00F5299E"/>
    <w:rsid w:val="00F529ED"/>
    <w:rsid w:val="00F52DB8"/>
    <w:rsid w:val="00F531B3"/>
    <w:rsid w:val="00F536F3"/>
    <w:rsid w:val="00F53D98"/>
    <w:rsid w:val="00F53F1B"/>
    <w:rsid w:val="00F544AA"/>
    <w:rsid w:val="00F547D6"/>
    <w:rsid w:val="00F54A67"/>
    <w:rsid w:val="00F54C91"/>
    <w:rsid w:val="00F54F92"/>
    <w:rsid w:val="00F55947"/>
    <w:rsid w:val="00F55E43"/>
    <w:rsid w:val="00F562D6"/>
    <w:rsid w:val="00F566D4"/>
    <w:rsid w:val="00F5692C"/>
    <w:rsid w:val="00F570E6"/>
    <w:rsid w:val="00F57123"/>
    <w:rsid w:val="00F5741E"/>
    <w:rsid w:val="00F57478"/>
    <w:rsid w:val="00F57929"/>
    <w:rsid w:val="00F60302"/>
    <w:rsid w:val="00F603D3"/>
    <w:rsid w:val="00F604B8"/>
    <w:rsid w:val="00F6058F"/>
    <w:rsid w:val="00F607CC"/>
    <w:rsid w:val="00F60CF9"/>
    <w:rsid w:val="00F6152E"/>
    <w:rsid w:val="00F616B5"/>
    <w:rsid w:val="00F61733"/>
    <w:rsid w:val="00F6328E"/>
    <w:rsid w:val="00F632E4"/>
    <w:rsid w:val="00F63887"/>
    <w:rsid w:val="00F64CD3"/>
    <w:rsid w:val="00F64CE0"/>
    <w:rsid w:val="00F64EBD"/>
    <w:rsid w:val="00F652D1"/>
    <w:rsid w:val="00F65B6C"/>
    <w:rsid w:val="00F666E8"/>
    <w:rsid w:val="00F66785"/>
    <w:rsid w:val="00F66FAF"/>
    <w:rsid w:val="00F67575"/>
    <w:rsid w:val="00F67C99"/>
    <w:rsid w:val="00F67CF5"/>
    <w:rsid w:val="00F701AA"/>
    <w:rsid w:val="00F70E97"/>
    <w:rsid w:val="00F71C95"/>
    <w:rsid w:val="00F71EBE"/>
    <w:rsid w:val="00F734C3"/>
    <w:rsid w:val="00F7368B"/>
    <w:rsid w:val="00F73C18"/>
    <w:rsid w:val="00F74B84"/>
    <w:rsid w:val="00F74CD3"/>
    <w:rsid w:val="00F74F98"/>
    <w:rsid w:val="00F75E6D"/>
    <w:rsid w:val="00F7632E"/>
    <w:rsid w:val="00F76AD5"/>
    <w:rsid w:val="00F7702E"/>
    <w:rsid w:val="00F775E8"/>
    <w:rsid w:val="00F77EF2"/>
    <w:rsid w:val="00F801B6"/>
    <w:rsid w:val="00F8039C"/>
    <w:rsid w:val="00F807B8"/>
    <w:rsid w:val="00F81594"/>
    <w:rsid w:val="00F81694"/>
    <w:rsid w:val="00F827FC"/>
    <w:rsid w:val="00F83561"/>
    <w:rsid w:val="00F84940"/>
    <w:rsid w:val="00F84A0C"/>
    <w:rsid w:val="00F84FFE"/>
    <w:rsid w:val="00F8508B"/>
    <w:rsid w:val="00F851C7"/>
    <w:rsid w:val="00F85736"/>
    <w:rsid w:val="00F8580E"/>
    <w:rsid w:val="00F85FB0"/>
    <w:rsid w:val="00F86633"/>
    <w:rsid w:val="00F87744"/>
    <w:rsid w:val="00F87950"/>
    <w:rsid w:val="00F8796F"/>
    <w:rsid w:val="00F87BB2"/>
    <w:rsid w:val="00F9068D"/>
    <w:rsid w:val="00F90A2B"/>
    <w:rsid w:val="00F9107F"/>
    <w:rsid w:val="00F910D2"/>
    <w:rsid w:val="00F91822"/>
    <w:rsid w:val="00F91AF3"/>
    <w:rsid w:val="00F91CC9"/>
    <w:rsid w:val="00F91FD4"/>
    <w:rsid w:val="00F92C22"/>
    <w:rsid w:val="00F9397A"/>
    <w:rsid w:val="00F94397"/>
    <w:rsid w:val="00F94A3C"/>
    <w:rsid w:val="00F94B4E"/>
    <w:rsid w:val="00F95337"/>
    <w:rsid w:val="00F95ED8"/>
    <w:rsid w:val="00F9617F"/>
    <w:rsid w:val="00F96E02"/>
    <w:rsid w:val="00FA0378"/>
    <w:rsid w:val="00FA04EE"/>
    <w:rsid w:val="00FA0A70"/>
    <w:rsid w:val="00FA115E"/>
    <w:rsid w:val="00FA18E3"/>
    <w:rsid w:val="00FA190E"/>
    <w:rsid w:val="00FA211E"/>
    <w:rsid w:val="00FA3488"/>
    <w:rsid w:val="00FA3852"/>
    <w:rsid w:val="00FA47F9"/>
    <w:rsid w:val="00FA48CB"/>
    <w:rsid w:val="00FA4C75"/>
    <w:rsid w:val="00FA667A"/>
    <w:rsid w:val="00FA6A2A"/>
    <w:rsid w:val="00FA6ACF"/>
    <w:rsid w:val="00FA6B13"/>
    <w:rsid w:val="00FA6BD2"/>
    <w:rsid w:val="00FA6CF7"/>
    <w:rsid w:val="00FA756F"/>
    <w:rsid w:val="00FA7E60"/>
    <w:rsid w:val="00FB01E2"/>
    <w:rsid w:val="00FB03F9"/>
    <w:rsid w:val="00FB0640"/>
    <w:rsid w:val="00FB0674"/>
    <w:rsid w:val="00FB06AE"/>
    <w:rsid w:val="00FB1703"/>
    <w:rsid w:val="00FB264E"/>
    <w:rsid w:val="00FB3049"/>
    <w:rsid w:val="00FB3A7C"/>
    <w:rsid w:val="00FB3AEF"/>
    <w:rsid w:val="00FB3C14"/>
    <w:rsid w:val="00FB3EAC"/>
    <w:rsid w:val="00FB4432"/>
    <w:rsid w:val="00FB4CAC"/>
    <w:rsid w:val="00FB55A2"/>
    <w:rsid w:val="00FB5CBC"/>
    <w:rsid w:val="00FB6371"/>
    <w:rsid w:val="00FB65A4"/>
    <w:rsid w:val="00FB6A23"/>
    <w:rsid w:val="00FB706C"/>
    <w:rsid w:val="00FB751D"/>
    <w:rsid w:val="00FB76B3"/>
    <w:rsid w:val="00FC0641"/>
    <w:rsid w:val="00FC0A8C"/>
    <w:rsid w:val="00FC1715"/>
    <w:rsid w:val="00FC177A"/>
    <w:rsid w:val="00FC1D84"/>
    <w:rsid w:val="00FC2274"/>
    <w:rsid w:val="00FC3250"/>
    <w:rsid w:val="00FC40A2"/>
    <w:rsid w:val="00FC42FF"/>
    <w:rsid w:val="00FC4579"/>
    <w:rsid w:val="00FC48E9"/>
    <w:rsid w:val="00FC4E1A"/>
    <w:rsid w:val="00FC5349"/>
    <w:rsid w:val="00FC5449"/>
    <w:rsid w:val="00FC566B"/>
    <w:rsid w:val="00FC57C5"/>
    <w:rsid w:val="00FC5800"/>
    <w:rsid w:val="00FC584B"/>
    <w:rsid w:val="00FC5B5F"/>
    <w:rsid w:val="00FC6136"/>
    <w:rsid w:val="00FC61C2"/>
    <w:rsid w:val="00FC6A96"/>
    <w:rsid w:val="00FC6C3F"/>
    <w:rsid w:val="00FC742E"/>
    <w:rsid w:val="00FD1989"/>
    <w:rsid w:val="00FD1D0C"/>
    <w:rsid w:val="00FD26F5"/>
    <w:rsid w:val="00FD273B"/>
    <w:rsid w:val="00FD2E53"/>
    <w:rsid w:val="00FD30CD"/>
    <w:rsid w:val="00FD39A5"/>
    <w:rsid w:val="00FD416C"/>
    <w:rsid w:val="00FD47E0"/>
    <w:rsid w:val="00FD4A22"/>
    <w:rsid w:val="00FD5082"/>
    <w:rsid w:val="00FD5158"/>
    <w:rsid w:val="00FD51CA"/>
    <w:rsid w:val="00FD5990"/>
    <w:rsid w:val="00FD6A68"/>
    <w:rsid w:val="00FD6C7E"/>
    <w:rsid w:val="00FD6CC3"/>
    <w:rsid w:val="00FD71C0"/>
    <w:rsid w:val="00FD756C"/>
    <w:rsid w:val="00FD7751"/>
    <w:rsid w:val="00FD78B9"/>
    <w:rsid w:val="00FD7BD2"/>
    <w:rsid w:val="00FE0145"/>
    <w:rsid w:val="00FE1BEB"/>
    <w:rsid w:val="00FE1CDB"/>
    <w:rsid w:val="00FE24D1"/>
    <w:rsid w:val="00FE2A00"/>
    <w:rsid w:val="00FE391C"/>
    <w:rsid w:val="00FE43E4"/>
    <w:rsid w:val="00FE45D7"/>
    <w:rsid w:val="00FE5AFB"/>
    <w:rsid w:val="00FE5B20"/>
    <w:rsid w:val="00FE7194"/>
    <w:rsid w:val="00FE7275"/>
    <w:rsid w:val="00FE74EA"/>
    <w:rsid w:val="00FE7BA7"/>
    <w:rsid w:val="00FF03F5"/>
    <w:rsid w:val="00FF0750"/>
    <w:rsid w:val="00FF07B4"/>
    <w:rsid w:val="00FF2073"/>
    <w:rsid w:val="00FF21FB"/>
    <w:rsid w:val="00FF23AD"/>
    <w:rsid w:val="00FF2AC3"/>
    <w:rsid w:val="00FF2FD3"/>
    <w:rsid w:val="00FF3443"/>
    <w:rsid w:val="00FF3592"/>
    <w:rsid w:val="00FF380F"/>
    <w:rsid w:val="00FF3B1B"/>
    <w:rsid w:val="00FF4091"/>
    <w:rsid w:val="00FF4294"/>
    <w:rsid w:val="00FF429A"/>
    <w:rsid w:val="00FF4C4E"/>
    <w:rsid w:val="00FF59EB"/>
    <w:rsid w:val="00FF5E99"/>
    <w:rsid w:val="00FF6AB1"/>
    <w:rsid w:val="00FF6B61"/>
    <w:rsid w:val="00FF7346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75"/>
    <w:pPr>
      <w:ind w:left="720"/>
      <w:contextualSpacing/>
    </w:pPr>
  </w:style>
  <w:style w:type="table" w:styleId="TableGrid">
    <w:name w:val="Table Grid"/>
    <w:basedOn w:val="TableNormal"/>
    <w:rsid w:val="005B7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9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75"/>
    <w:pPr>
      <w:ind w:left="720"/>
      <w:contextualSpacing/>
    </w:pPr>
  </w:style>
  <w:style w:type="table" w:styleId="TableGrid">
    <w:name w:val="Table Grid"/>
    <w:basedOn w:val="TableNormal"/>
    <w:rsid w:val="005B7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9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2014-03-06T05:09:00Z</dcterms:created>
  <dcterms:modified xsi:type="dcterms:W3CDTF">2014-03-06T05:45:00Z</dcterms:modified>
</cp:coreProperties>
</file>