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9BAA" w14:textId="5459C8E9" w:rsidR="00ED05F8" w:rsidRDefault="00CB0080" w:rsidP="00ED05F8">
      <w:pPr>
        <w:jc w:val="right"/>
        <w:rPr>
          <w:rFonts w:ascii="Century Gothic" w:hAnsi="Century Gothic"/>
          <w:b/>
          <w:color w:val="3366FF"/>
        </w:rPr>
      </w:pPr>
      <w:r>
        <w:rPr>
          <w:rFonts w:ascii="Century Gothic" w:hAnsi="Century Gothic"/>
          <w:b/>
          <w:color w:val="3366FF"/>
        </w:rPr>
        <w:t>MMT/4-22-2016</w:t>
      </w:r>
    </w:p>
    <w:p w14:paraId="78922C80" w14:textId="77777777" w:rsidR="00286861" w:rsidRDefault="00286861" w:rsidP="00286861">
      <w:pPr>
        <w:jc w:val="center"/>
        <w:rPr>
          <w:rFonts w:ascii="Century Gothic" w:hAnsi="Century Gothic"/>
          <w:b/>
          <w:color w:val="3366FF"/>
        </w:rPr>
      </w:pPr>
      <w:r>
        <w:rPr>
          <w:rFonts w:ascii="Century Gothic" w:hAnsi="Century Gothic"/>
          <w:b/>
          <w:color w:val="3366FF"/>
        </w:rPr>
        <w:t>Overview</w:t>
      </w:r>
    </w:p>
    <w:p w14:paraId="69E776E4" w14:textId="59A2A1EA" w:rsidR="00300093" w:rsidRPr="005E5A6B" w:rsidRDefault="00286861" w:rsidP="004B2BC1">
      <w:pPr>
        <w:rPr>
          <w:rFonts w:ascii="Century Gothic" w:hAnsi="Century Gothic"/>
          <w:b/>
          <w:color w:val="3366FF"/>
        </w:rPr>
      </w:pPr>
      <w:r>
        <w:rPr>
          <w:rFonts w:ascii="Century Gothic" w:hAnsi="Century Gothic"/>
          <w:b/>
          <w:color w:val="3366FF"/>
        </w:rPr>
        <w:t>P</w:t>
      </w:r>
      <w:r w:rsidR="00317482" w:rsidRPr="005E5A6B">
        <w:rPr>
          <w:rFonts w:ascii="Century Gothic" w:hAnsi="Century Gothic"/>
          <w:b/>
          <w:color w:val="3366FF"/>
        </w:rPr>
        <w:t>rinciples</w:t>
      </w:r>
      <w:r w:rsidR="00D91C02" w:rsidRPr="005E5A6B">
        <w:rPr>
          <w:rFonts w:ascii="Century Gothic" w:hAnsi="Century Gothic"/>
          <w:b/>
          <w:color w:val="3366FF"/>
        </w:rPr>
        <w:t xml:space="preserve"> of “integrated” planning</w:t>
      </w:r>
      <w:r w:rsidR="00300093" w:rsidRPr="005E5A6B">
        <w:rPr>
          <w:rFonts w:ascii="Century Gothic" w:hAnsi="Century Gothic"/>
          <w:b/>
          <w:color w:val="3366FF"/>
        </w:rPr>
        <w:t>,</w:t>
      </w:r>
      <w:r w:rsidR="00664BFD" w:rsidRPr="005E5A6B">
        <w:rPr>
          <w:rFonts w:ascii="Century Gothic" w:hAnsi="Century Gothic"/>
          <w:b/>
          <w:color w:val="3366FF"/>
        </w:rPr>
        <w:t xml:space="preserve"> </w:t>
      </w:r>
      <w:r w:rsidR="00317482" w:rsidRPr="005E5A6B">
        <w:rPr>
          <w:rFonts w:ascii="Century Gothic" w:hAnsi="Century Gothic"/>
          <w:b/>
          <w:color w:val="3366FF"/>
        </w:rPr>
        <w:t>institutional</w:t>
      </w:r>
      <w:r w:rsidR="00300093" w:rsidRPr="005E5A6B">
        <w:rPr>
          <w:rFonts w:ascii="Century Gothic" w:hAnsi="Century Gothic"/>
          <w:b/>
          <w:color w:val="3366FF"/>
        </w:rPr>
        <w:t xml:space="preserve"> effectiveness practices, and related accreditation standards. </w:t>
      </w:r>
      <w:r w:rsidR="00317482" w:rsidRPr="005E5A6B">
        <w:rPr>
          <w:rFonts w:ascii="Century Gothic" w:hAnsi="Century Gothic"/>
          <w:b/>
          <w:color w:val="3366FF"/>
        </w:rPr>
        <w:t xml:space="preserve">  </w:t>
      </w:r>
    </w:p>
    <w:p w14:paraId="1B73BA03" w14:textId="77777777" w:rsidR="00EF027D" w:rsidRDefault="00EF027D" w:rsidP="004B2BC1">
      <w:pPr>
        <w:rPr>
          <w:rFonts w:ascii="Century Gothic" w:hAnsi="Century Gothic"/>
          <w:b/>
          <w:color w:val="3366FF"/>
          <w:u w:val="single"/>
        </w:rPr>
      </w:pPr>
    </w:p>
    <w:p w14:paraId="50C35DD6" w14:textId="6FC8FFBD" w:rsidR="00D91C02" w:rsidRPr="00CB0080" w:rsidRDefault="00317482" w:rsidP="004B2BC1">
      <w:pPr>
        <w:rPr>
          <w:rFonts w:ascii="Century Gothic" w:hAnsi="Century Gothic"/>
          <w:b/>
          <w:color w:val="3366FF"/>
          <w:u w:val="single"/>
        </w:rPr>
      </w:pPr>
      <w:r w:rsidRPr="00CB0080">
        <w:rPr>
          <w:rFonts w:ascii="Century Gothic" w:hAnsi="Century Gothic"/>
          <w:b/>
          <w:color w:val="3366FF"/>
          <w:u w:val="single"/>
        </w:rPr>
        <w:t>IPC’s role in this context</w:t>
      </w:r>
      <w:r w:rsidR="00664BFD" w:rsidRPr="00CB0080">
        <w:rPr>
          <w:rFonts w:ascii="Century Gothic" w:hAnsi="Century Gothic"/>
          <w:b/>
          <w:color w:val="3366FF"/>
          <w:u w:val="single"/>
        </w:rPr>
        <w:t>….</w:t>
      </w:r>
    </w:p>
    <w:p w14:paraId="3625C0EE" w14:textId="77777777" w:rsidR="005E5A6B" w:rsidRPr="00EF027D" w:rsidRDefault="005E5A6B" w:rsidP="004B2BC1">
      <w:pPr>
        <w:rPr>
          <w:rFonts w:ascii="Century Gothic" w:hAnsi="Century Gothic"/>
          <w:b/>
        </w:rPr>
      </w:pPr>
    </w:p>
    <w:p w14:paraId="71F3CD14" w14:textId="68FA2822" w:rsidR="00AE3535" w:rsidRPr="00EF027D" w:rsidRDefault="00AE3535" w:rsidP="00C20CA1">
      <w:pPr>
        <w:pStyle w:val="ListParagraph"/>
        <w:numPr>
          <w:ilvl w:val="0"/>
          <w:numId w:val="2"/>
        </w:numPr>
        <w:rPr>
          <w:rFonts w:ascii="Century Gothic" w:hAnsi="Century Gothic"/>
        </w:rPr>
      </w:pPr>
      <w:r w:rsidRPr="00EF027D">
        <w:rPr>
          <w:rFonts w:ascii="Century Gothic" w:hAnsi="Century Gothic"/>
        </w:rPr>
        <w:t>Ensures</w:t>
      </w:r>
      <w:r w:rsidR="00300093" w:rsidRPr="00EF027D">
        <w:rPr>
          <w:rFonts w:ascii="Century Gothic" w:hAnsi="Century Gothic"/>
        </w:rPr>
        <w:t xml:space="preserve"> by through its</w:t>
      </w:r>
      <w:r w:rsidRPr="00EF027D">
        <w:rPr>
          <w:rFonts w:ascii="Century Gothic" w:hAnsi="Century Gothic"/>
        </w:rPr>
        <w:t xml:space="preserve"> membership</w:t>
      </w:r>
      <w:r w:rsidR="00ED05F8" w:rsidRPr="00EF027D">
        <w:rPr>
          <w:rFonts w:ascii="Century Gothic" w:hAnsi="Century Gothic"/>
        </w:rPr>
        <w:t xml:space="preserve"> structure</w:t>
      </w:r>
      <w:r w:rsidRPr="00EF027D">
        <w:rPr>
          <w:rFonts w:ascii="Century Gothic" w:hAnsi="Century Gothic"/>
        </w:rPr>
        <w:t>, that representatives of ke</w:t>
      </w:r>
      <w:r w:rsidR="00ED05F8" w:rsidRPr="00EF027D">
        <w:rPr>
          <w:rFonts w:ascii="Century Gothic" w:hAnsi="Century Gothic"/>
        </w:rPr>
        <w:t xml:space="preserve">y committees and constituencies, </w:t>
      </w:r>
      <w:r w:rsidRPr="00EF027D">
        <w:rPr>
          <w:rFonts w:ascii="Century Gothic" w:hAnsi="Century Gothic"/>
        </w:rPr>
        <w:t xml:space="preserve">including district </w:t>
      </w:r>
      <w:r w:rsidR="00ED05F8" w:rsidRPr="00EF027D">
        <w:rPr>
          <w:rFonts w:ascii="Century Gothic" w:hAnsi="Century Gothic"/>
        </w:rPr>
        <w:tab/>
      </w:r>
      <w:r w:rsidRPr="00EF027D">
        <w:rPr>
          <w:rFonts w:ascii="Century Gothic" w:hAnsi="Century Gothic"/>
        </w:rPr>
        <w:t>personnel</w:t>
      </w:r>
      <w:r w:rsidR="00300093" w:rsidRPr="00EF027D">
        <w:rPr>
          <w:rFonts w:ascii="Century Gothic" w:hAnsi="Century Gothic"/>
        </w:rPr>
        <w:t>, participate in the institution’s key planning processes</w:t>
      </w:r>
    </w:p>
    <w:p w14:paraId="16299401" w14:textId="77777777" w:rsidR="00ED05F8" w:rsidRPr="00EF027D" w:rsidRDefault="00ED05F8" w:rsidP="00ED05F8">
      <w:pPr>
        <w:pStyle w:val="ListParagraph"/>
        <w:rPr>
          <w:rFonts w:ascii="Century Gothic" w:hAnsi="Century Gothic"/>
        </w:rPr>
      </w:pPr>
    </w:p>
    <w:p w14:paraId="63238811" w14:textId="77777777" w:rsidR="00CB0080" w:rsidRPr="00EF027D" w:rsidRDefault="00201F9D" w:rsidP="00C20CA1">
      <w:pPr>
        <w:pStyle w:val="ListParagraph"/>
        <w:numPr>
          <w:ilvl w:val="0"/>
          <w:numId w:val="2"/>
        </w:numPr>
        <w:rPr>
          <w:rFonts w:ascii="Century Gothic" w:hAnsi="Century Gothic"/>
        </w:rPr>
      </w:pPr>
      <w:r w:rsidRPr="00EF027D">
        <w:rPr>
          <w:rFonts w:ascii="Century Gothic" w:hAnsi="Century Gothic"/>
        </w:rPr>
        <w:t>Conducts regular assessment of “</w:t>
      </w:r>
      <w:r w:rsidRPr="00EF027D">
        <w:rPr>
          <w:rFonts w:ascii="Century Gothic" w:hAnsi="Century Gothic"/>
          <w:u w:val="single"/>
        </w:rPr>
        <w:t>overarching</w:t>
      </w:r>
      <w:r w:rsidRPr="00EF027D">
        <w:rPr>
          <w:rFonts w:ascii="Century Gothic" w:hAnsi="Century Gothic"/>
        </w:rPr>
        <w:t>” college planning documents (e.g</w:t>
      </w:r>
      <w:r w:rsidR="00664BFD" w:rsidRPr="00EF027D">
        <w:rPr>
          <w:rFonts w:ascii="Century Gothic" w:hAnsi="Century Gothic"/>
        </w:rPr>
        <w:t>.</w:t>
      </w:r>
      <w:r w:rsidRPr="00EF027D">
        <w:rPr>
          <w:rFonts w:ascii="Century Gothic" w:hAnsi="Century Gothic"/>
        </w:rPr>
        <w:t xml:space="preserve"> </w:t>
      </w:r>
      <w:r w:rsidR="00664BFD" w:rsidRPr="00EF027D">
        <w:rPr>
          <w:rFonts w:ascii="Century Gothic" w:hAnsi="Century Gothic"/>
          <w:b/>
        </w:rPr>
        <w:t>C</w:t>
      </w:r>
      <w:r w:rsidRPr="00EF027D">
        <w:rPr>
          <w:rFonts w:ascii="Century Gothic" w:hAnsi="Century Gothic"/>
          <w:b/>
        </w:rPr>
        <w:t>ollege Mission, Institutional Prio</w:t>
      </w:r>
      <w:r w:rsidR="00664BFD" w:rsidRPr="00EF027D">
        <w:rPr>
          <w:rFonts w:ascii="Century Gothic" w:hAnsi="Century Gothic"/>
          <w:b/>
        </w:rPr>
        <w:t>rities, Educational Master Plan</w:t>
      </w:r>
      <w:r w:rsidRPr="00EF027D">
        <w:rPr>
          <w:rFonts w:ascii="Century Gothic" w:hAnsi="Century Gothic"/>
          <w:b/>
        </w:rPr>
        <w:t xml:space="preserve">, </w:t>
      </w:r>
      <w:r w:rsidRPr="00EF027D">
        <w:rPr>
          <w:rFonts w:ascii="Century Gothic" w:hAnsi="Century Gothic"/>
        </w:rPr>
        <w:t>etc</w:t>
      </w:r>
      <w:r w:rsidR="00664BFD" w:rsidRPr="00EF027D">
        <w:rPr>
          <w:rFonts w:ascii="Century Gothic" w:hAnsi="Century Gothic"/>
        </w:rPr>
        <w:t>.</w:t>
      </w:r>
      <w:r w:rsidR="00300093" w:rsidRPr="00EF027D">
        <w:rPr>
          <w:rFonts w:ascii="Century Gothic" w:hAnsi="Century Gothic"/>
        </w:rPr>
        <w:t xml:space="preserve"> *</w:t>
      </w:r>
      <w:r w:rsidRPr="00EF027D">
        <w:rPr>
          <w:rFonts w:ascii="Century Gothic" w:hAnsi="Century Gothic"/>
        </w:rPr>
        <w:t>) and</w:t>
      </w:r>
      <w:r w:rsidR="00300093" w:rsidRPr="00EF027D">
        <w:rPr>
          <w:rFonts w:ascii="Century Gothic" w:hAnsi="Century Gothic"/>
        </w:rPr>
        <w:t xml:space="preserve"> ensures</w:t>
      </w:r>
      <w:r w:rsidRPr="00EF027D">
        <w:rPr>
          <w:rFonts w:ascii="Century Gothic" w:hAnsi="Century Gothic"/>
        </w:rPr>
        <w:t xml:space="preserve"> their alignment with SMCCCD strategic </w:t>
      </w:r>
      <w:r w:rsidR="00317482" w:rsidRPr="00EF027D">
        <w:rPr>
          <w:rFonts w:ascii="Century Gothic" w:hAnsi="Century Gothic"/>
        </w:rPr>
        <w:t>goals</w:t>
      </w:r>
      <w:r w:rsidR="00CB0080" w:rsidRPr="00EF027D">
        <w:rPr>
          <w:rFonts w:ascii="Century Gothic" w:hAnsi="Century Gothic"/>
        </w:rPr>
        <w:t xml:space="preserve">; </w:t>
      </w:r>
    </w:p>
    <w:p w14:paraId="485E4457" w14:textId="77777777" w:rsidR="00CB0080" w:rsidRPr="00EF027D" w:rsidRDefault="00CB0080" w:rsidP="00CB0080">
      <w:pPr>
        <w:rPr>
          <w:rFonts w:ascii="Century Gothic" w:hAnsi="Century Gothic"/>
        </w:rPr>
      </w:pPr>
    </w:p>
    <w:p w14:paraId="11911134" w14:textId="0E2106D3" w:rsidR="00201F9D" w:rsidRPr="00EF027D" w:rsidRDefault="00CB0080" w:rsidP="00C20CA1">
      <w:pPr>
        <w:pStyle w:val="ListParagraph"/>
        <w:numPr>
          <w:ilvl w:val="0"/>
          <w:numId w:val="2"/>
        </w:numPr>
        <w:rPr>
          <w:rFonts w:ascii="Century Gothic" w:hAnsi="Century Gothic"/>
        </w:rPr>
      </w:pPr>
      <w:r w:rsidRPr="00EF027D">
        <w:rPr>
          <w:rFonts w:ascii="Century Gothic" w:hAnsi="Century Gothic"/>
        </w:rPr>
        <w:t>Ensures</w:t>
      </w:r>
      <w:r w:rsidR="00286861">
        <w:rPr>
          <w:rFonts w:ascii="Century Gothic" w:hAnsi="Century Gothic"/>
        </w:rPr>
        <w:t xml:space="preserve"> that</w:t>
      </w:r>
      <w:r w:rsidR="00EF027D" w:rsidRPr="00EF027D">
        <w:rPr>
          <w:rFonts w:ascii="Century Gothic" w:hAnsi="Century Gothic"/>
        </w:rPr>
        <w:t xml:space="preserve"> College’s</w:t>
      </w:r>
      <w:r w:rsidRPr="00EF027D">
        <w:rPr>
          <w:rFonts w:ascii="Century Gothic" w:hAnsi="Century Gothic"/>
        </w:rPr>
        <w:t xml:space="preserve"> Institutional Priorities reflect Mission</w:t>
      </w:r>
    </w:p>
    <w:p w14:paraId="541FA40F" w14:textId="77777777" w:rsidR="00ED05F8" w:rsidRPr="00EF027D" w:rsidRDefault="00ED05F8" w:rsidP="00ED05F8">
      <w:pPr>
        <w:pStyle w:val="ListParagraph"/>
        <w:rPr>
          <w:rFonts w:ascii="Century Gothic" w:hAnsi="Century Gothic"/>
        </w:rPr>
      </w:pPr>
    </w:p>
    <w:p w14:paraId="4E24CBD1" w14:textId="177E7683" w:rsidR="00317482" w:rsidRPr="00EF027D" w:rsidRDefault="00317482" w:rsidP="00EF027D">
      <w:pPr>
        <w:pStyle w:val="ListParagraph"/>
        <w:numPr>
          <w:ilvl w:val="0"/>
          <w:numId w:val="2"/>
        </w:numPr>
        <w:rPr>
          <w:rFonts w:ascii="Century Gothic" w:hAnsi="Century Gothic"/>
          <w:u w:val="single"/>
        </w:rPr>
      </w:pPr>
      <w:r w:rsidRPr="00EF027D">
        <w:rPr>
          <w:rFonts w:ascii="Century Gothic" w:hAnsi="Century Gothic"/>
        </w:rPr>
        <w:t>E</w:t>
      </w:r>
      <w:r w:rsidR="00D91C02" w:rsidRPr="00EF027D">
        <w:rPr>
          <w:rFonts w:ascii="Century Gothic" w:hAnsi="Century Gothic"/>
        </w:rPr>
        <w:t xml:space="preserve">nsures the alignment of </w:t>
      </w:r>
      <w:r w:rsidR="00EF027D" w:rsidRPr="00EF027D">
        <w:rPr>
          <w:rFonts w:ascii="Century Gothic" w:hAnsi="Century Gothic"/>
        </w:rPr>
        <w:t xml:space="preserve">“overarching” college planning documents and SMCCCD’s strategic plans with </w:t>
      </w:r>
      <w:r w:rsidR="00ED05F8" w:rsidRPr="00EF027D">
        <w:rPr>
          <w:rFonts w:ascii="Century Gothic" w:hAnsi="Century Gothic"/>
        </w:rPr>
        <w:t xml:space="preserve">Program Review, </w:t>
      </w:r>
      <w:r w:rsidRPr="00EF027D">
        <w:rPr>
          <w:rFonts w:ascii="Century Gothic" w:hAnsi="Century Gothic"/>
        </w:rPr>
        <w:t>initiatives</w:t>
      </w:r>
      <w:r w:rsidR="00ED05F8" w:rsidRPr="00EF027D">
        <w:rPr>
          <w:rFonts w:ascii="Century Gothic" w:hAnsi="Century Gothic"/>
        </w:rPr>
        <w:t>,</w:t>
      </w:r>
      <w:r w:rsidRPr="00EF027D">
        <w:rPr>
          <w:rFonts w:ascii="Century Gothic" w:hAnsi="Century Gothic"/>
        </w:rPr>
        <w:t xml:space="preserve"> and </w:t>
      </w:r>
      <w:r w:rsidR="00D91C02" w:rsidRPr="00EF027D">
        <w:rPr>
          <w:rFonts w:ascii="Century Gothic" w:hAnsi="Century Gothic"/>
        </w:rPr>
        <w:t>formal college</w:t>
      </w:r>
      <w:r w:rsidR="006464E0" w:rsidRPr="00EF027D">
        <w:rPr>
          <w:rFonts w:ascii="Century Gothic" w:hAnsi="Century Gothic"/>
        </w:rPr>
        <w:t>wide</w:t>
      </w:r>
      <w:r w:rsidR="00D91C02" w:rsidRPr="00EF027D">
        <w:rPr>
          <w:rFonts w:ascii="Century Gothic" w:hAnsi="Century Gothic"/>
        </w:rPr>
        <w:t xml:space="preserve"> plans (e.g</w:t>
      </w:r>
      <w:r w:rsidR="00664BFD" w:rsidRPr="00EF027D">
        <w:rPr>
          <w:rFonts w:ascii="Century Gothic" w:hAnsi="Century Gothic"/>
        </w:rPr>
        <w:t>.</w:t>
      </w:r>
      <w:r w:rsidR="00D91C02" w:rsidRPr="00EF027D">
        <w:rPr>
          <w:rFonts w:ascii="Century Gothic" w:hAnsi="Century Gothic"/>
        </w:rPr>
        <w:t xml:space="preserve"> DIAG, DE, Student Equity, </w:t>
      </w:r>
      <w:r w:rsidR="00664BFD" w:rsidRPr="00EF027D">
        <w:rPr>
          <w:rFonts w:ascii="Century Gothic" w:hAnsi="Century Gothic"/>
        </w:rPr>
        <w:t xml:space="preserve">Student </w:t>
      </w:r>
      <w:r w:rsidR="00ED05F8" w:rsidRPr="00EF027D">
        <w:rPr>
          <w:rFonts w:ascii="Century Gothic" w:hAnsi="Century Gothic"/>
        </w:rPr>
        <w:tab/>
      </w:r>
      <w:r w:rsidR="00664BFD" w:rsidRPr="00EF027D">
        <w:rPr>
          <w:rFonts w:ascii="Century Gothic" w:hAnsi="Century Gothic"/>
        </w:rPr>
        <w:t xml:space="preserve">Success, </w:t>
      </w:r>
      <w:r w:rsidR="00D91C02" w:rsidRPr="00EF027D">
        <w:rPr>
          <w:rFonts w:ascii="Century Gothic" w:hAnsi="Century Gothic"/>
        </w:rPr>
        <w:t>Basic Skills, etc</w:t>
      </w:r>
      <w:r w:rsidR="00664BFD" w:rsidRPr="00EF027D">
        <w:rPr>
          <w:rFonts w:ascii="Century Gothic" w:hAnsi="Century Gothic"/>
        </w:rPr>
        <w:t>.</w:t>
      </w:r>
      <w:r w:rsidR="00EF027D" w:rsidRPr="00EF027D">
        <w:rPr>
          <w:rFonts w:ascii="Century Gothic" w:hAnsi="Century Gothic"/>
        </w:rPr>
        <w:t xml:space="preserve">); </w:t>
      </w:r>
      <w:r w:rsidR="00ED05F8" w:rsidRPr="00EF027D">
        <w:rPr>
          <w:rFonts w:ascii="Century Gothic" w:hAnsi="Century Gothic"/>
          <w:u w:val="single"/>
        </w:rPr>
        <w:t>coordination and interrelationships among plans are fostered</w:t>
      </w:r>
      <w:r w:rsidR="00D91C02" w:rsidRPr="00EF027D">
        <w:rPr>
          <w:rFonts w:ascii="Century Gothic" w:hAnsi="Century Gothic"/>
          <w:u w:val="single"/>
        </w:rPr>
        <w:t xml:space="preserve"> </w:t>
      </w:r>
    </w:p>
    <w:p w14:paraId="246823A0" w14:textId="77777777" w:rsidR="00ED05F8" w:rsidRPr="00EF027D" w:rsidRDefault="00ED05F8" w:rsidP="00ED05F8">
      <w:pPr>
        <w:pStyle w:val="ListParagraph"/>
        <w:rPr>
          <w:rFonts w:ascii="Century Gothic" w:hAnsi="Century Gothic"/>
        </w:rPr>
      </w:pPr>
    </w:p>
    <w:p w14:paraId="7E507CAF" w14:textId="508512D1" w:rsidR="00D91C02" w:rsidRPr="00EF027D" w:rsidRDefault="00317482" w:rsidP="00C20CA1">
      <w:pPr>
        <w:pStyle w:val="ListParagraph"/>
        <w:numPr>
          <w:ilvl w:val="0"/>
          <w:numId w:val="2"/>
        </w:numPr>
        <w:rPr>
          <w:rFonts w:ascii="Century Gothic" w:hAnsi="Century Gothic"/>
        </w:rPr>
      </w:pPr>
      <w:r w:rsidRPr="00EF027D">
        <w:rPr>
          <w:rFonts w:ascii="Century Gothic" w:hAnsi="Century Gothic"/>
        </w:rPr>
        <w:t xml:space="preserve">Assesses the </w:t>
      </w:r>
      <w:r w:rsidR="00D91C02" w:rsidRPr="00EF027D">
        <w:rPr>
          <w:rFonts w:ascii="Century Gothic" w:hAnsi="Century Gothic"/>
        </w:rPr>
        <w:t>effectiveness</w:t>
      </w:r>
      <w:r w:rsidRPr="00EF027D">
        <w:rPr>
          <w:rFonts w:ascii="Century Gothic" w:hAnsi="Century Gothic"/>
        </w:rPr>
        <w:t xml:space="preserve"> of</w:t>
      </w:r>
      <w:r w:rsidR="00A53C2C">
        <w:rPr>
          <w:rFonts w:ascii="Century Gothic" w:hAnsi="Century Gothic"/>
        </w:rPr>
        <w:t xml:space="preserve"> Program Review,</w:t>
      </w:r>
      <w:r w:rsidRPr="00EF027D">
        <w:rPr>
          <w:rFonts w:ascii="Century Gothic" w:hAnsi="Century Gothic"/>
        </w:rPr>
        <w:t xml:space="preserve"> initiatives</w:t>
      </w:r>
      <w:r w:rsidR="00A53C2C">
        <w:rPr>
          <w:rFonts w:ascii="Century Gothic" w:hAnsi="Century Gothic"/>
        </w:rPr>
        <w:t>,</w:t>
      </w:r>
      <w:r w:rsidRPr="00EF027D">
        <w:rPr>
          <w:rFonts w:ascii="Century Gothic" w:hAnsi="Century Gothic"/>
        </w:rPr>
        <w:t xml:space="preserve"> and formal collegewide plans</w:t>
      </w:r>
      <w:r w:rsidR="00D91C02" w:rsidRPr="00EF027D">
        <w:rPr>
          <w:rFonts w:ascii="Century Gothic" w:hAnsi="Century Gothic"/>
        </w:rPr>
        <w:t xml:space="preserve"> in meeting their stated goals</w:t>
      </w:r>
    </w:p>
    <w:p w14:paraId="762A14C2" w14:textId="77777777" w:rsidR="00ED05F8" w:rsidRPr="00EF027D" w:rsidRDefault="00ED05F8" w:rsidP="00ED05F8">
      <w:pPr>
        <w:rPr>
          <w:rFonts w:ascii="Century Gothic" w:hAnsi="Century Gothic"/>
        </w:rPr>
      </w:pPr>
    </w:p>
    <w:p w14:paraId="18A652EF" w14:textId="6F192425" w:rsidR="00300093" w:rsidRPr="00EF027D" w:rsidRDefault="00300093" w:rsidP="00300093">
      <w:pPr>
        <w:pStyle w:val="ListParagraph"/>
        <w:numPr>
          <w:ilvl w:val="0"/>
          <w:numId w:val="2"/>
        </w:numPr>
        <w:rPr>
          <w:rFonts w:ascii="Century Gothic" w:hAnsi="Century Gothic"/>
        </w:rPr>
      </w:pPr>
      <w:r w:rsidRPr="00EF027D">
        <w:rPr>
          <w:rFonts w:ascii="Century Gothic" w:hAnsi="Century Gothic"/>
        </w:rPr>
        <w:t xml:space="preserve">Monitors institutional effectiveness through the regular review and evaluation of the College Index and other indicators </w:t>
      </w:r>
      <w:r w:rsidRPr="00EF027D">
        <w:rPr>
          <w:rFonts w:ascii="Century Gothic" w:hAnsi="Century Gothic"/>
        </w:rPr>
        <w:tab/>
        <w:t xml:space="preserve">aligned with Institutional Priorities and with SMCCCD strategic goals </w:t>
      </w:r>
    </w:p>
    <w:p w14:paraId="2A9222C3" w14:textId="77777777" w:rsidR="00ED05F8" w:rsidRPr="00EF027D" w:rsidRDefault="00ED05F8" w:rsidP="00ED05F8">
      <w:pPr>
        <w:rPr>
          <w:rFonts w:ascii="Century Gothic" w:hAnsi="Century Gothic"/>
        </w:rPr>
      </w:pPr>
    </w:p>
    <w:p w14:paraId="3FC863E1" w14:textId="310F88B2" w:rsidR="00300093" w:rsidRPr="00EF027D" w:rsidRDefault="00300093" w:rsidP="00300093">
      <w:pPr>
        <w:pStyle w:val="ListParagraph"/>
        <w:numPr>
          <w:ilvl w:val="0"/>
          <w:numId w:val="2"/>
        </w:numPr>
        <w:rPr>
          <w:rFonts w:ascii="Century Gothic" w:hAnsi="Century Gothic"/>
        </w:rPr>
      </w:pPr>
      <w:r w:rsidRPr="00EF027D">
        <w:rPr>
          <w:rFonts w:ascii="Century Gothic" w:hAnsi="Century Gothic"/>
        </w:rPr>
        <w:t xml:space="preserve">Ensures that a variety of quantitative and qualitative data and information supports planning decisions and that program </w:t>
      </w:r>
      <w:r w:rsidRPr="00EF027D">
        <w:rPr>
          <w:rFonts w:ascii="Century Gothic" w:hAnsi="Century Gothic"/>
        </w:rPr>
        <w:tab/>
        <w:t>assessments are meaningful and evidence based</w:t>
      </w:r>
      <w:r w:rsidR="00ED05F8" w:rsidRPr="00EF027D">
        <w:rPr>
          <w:rFonts w:ascii="Century Gothic" w:hAnsi="Century Gothic"/>
        </w:rPr>
        <w:t xml:space="preserve"> </w:t>
      </w:r>
    </w:p>
    <w:p w14:paraId="12867DAC" w14:textId="77777777" w:rsidR="00ED05F8" w:rsidRPr="00EF027D" w:rsidRDefault="00ED05F8" w:rsidP="00ED05F8">
      <w:pPr>
        <w:pStyle w:val="ListParagraph"/>
        <w:rPr>
          <w:rFonts w:ascii="Century Gothic" w:hAnsi="Century Gothic"/>
        </w:rPr>
      </w:pPr>
    </w:p>
    <w:p w14:paraId="6291C3E6" w14:textId="4E487D31" w:rsidR="00C20CA1" w:rsidRPr="00EF027D" w:rsidRDefault="00317482" w:rsidP="00C20CA1">
      <w:pPr>
        <w:pStyle w:val="ListParagraph"/>
        <w:numPr>
          <w:ilvl w:val="0"/>
          <w:numId w:val="2"/>
        </w:numPr>
        <w:spacing w:after="200"/>
        <w:contextualSpacing/>
        <w:rPr>
          <w:rFonts w:ascii="Century Gothic" w:hAnsi="Century Gothic"/>
        </w:rPr>
      </w:pPr>
      <w:r w:rsidRPr="00EF027D">
        <w:rPr>
          <w:rFonts w:ascii="Century Gothic" w:hAnsi="Century Gothic"/>
        </w:rPr>
        <w:t>E</w:t>
      </w:r>
      <w:r w:rsidR="00AE3535" w:rsidRPr="00EF027D">
        <w:rPr>
          <w:rFonts w:ascii="Century Gothic" w:hAnsi="Century Gothic"/>
        </w:rPr>
        <w:t xml:space="preserve">nsures that budget </w:t>
      </w:r>
      <w:r w:rsidR="00C20CA1" w:rsidRPr="00EF027D">
        <w:rPr>
          <w:rFonts w:ascii="Century Gothic" w:hAnsi="Century Gothic"/>
        </w:rPr>
        <w:t>allocations</w:t>
      </w:r>
      <w:r w:rsidR="00AE3535" w:rsidRPr="00EF027D">
        <w:rPr>
          <w:rFonts w:ascii="Century Gothic" w:hAnsi="Century Gothic"/>
        </w:rPr>
        <w:t xml:space="preserve"> are governed by</w:t>
      </w:r>
      <w:r w:rsidR="00C20CA1" w:rsidRPr="00EF027D">
        <w:rPr>
          <w:rFonts w:ascii="Century Gothic" w:hAnsi="Century Gothic"/>
        </w:rPr>
        <w:t>:</w:t>
      </w:r>
    </w:p>
    <w:p w14:paraId="013CAB0A" w14:textId="47D80F04" w:rsidR="00C20CA1" w:rsidRPr="00EF027D" w:rsidRDefault="00664BFD" w:rsidP="00664BFD">
      <w:pPr>
        <w:pStyle w:val="ListParagraph"/>
        <w:numPr>
          <w:ilvl w:val="0"/>
          <w:numId w:val="10"/>
        </w:numPr>
        <w:spacing w:after="200"/>
        <w:contextualSpacing/>
        <w:rPr>
          <w:rFonts w:ascii="Century Gothic" w:hAnsi="Century Gothic"/>
        </w:rPr>
      </w:pPr>
      <w:r w:rsidRPr="00EF027D">
        <w:rPr>
          <w:rFonts w:ascii="Century Gothic" w:hAnsi="Century Gothic"/>
        </w:rPr>
        <w:t>“</w:t>
      </w:r>
      <w:r w:rsidR="00AE3535" w:rsidRPr="00EF027D">
        <w:rPr>
          <w:rFonts w:ascii="Century Gothic" w:hAnsi="Century Gothic"/>
        </w:rPr>
        <w:t>overarching</w:t>
      </w:r>
      <w:r w:rsidRPr="00EF027D">
        <w:rPr>
          <w:rFonts w:ascii="Century Gothic" w:hAnsi="Century Gothic"/>
        </w:rPr>
        <w:t>”</w:t>
      </w:r>
      <w:r w:rsidR="00AE3535" w:rsidRPr="00EF027D">
        <w:rPr>
          <w:rFonts w:ascii="Century Gothic" w:hAnsi="Century Gothic"/>
        </w:rPr>
        <w:t xml:space="preserve"> </w:t>
      </w:r>
      <w:r w:rsidR="00C20CA1" w:rsidRPr="00EF027D">
        <w:rPr>
          <w:rFonts w:ascii="Century Gothic" w:hAnsi="Century Gothic"/>
        </w:rPr>
        <w:t>College</w:t>
      </w:r>
      <w:r w:rsidR="005E5A6B" w:rsidRPr="00EF027D">
        <w:rPr>
          <w:rFonts w:ascii="Century Gothic" w:hAnsi="Century Gothic"/>
        </w:rPr>
        <w:t>*</w:t>
      </w:r>
      <w:r w:rsidR="00C20CA1" w:rsidRPr="00EF027D">
        <w:rPr>
          <w:rFonts w:ascii="Century Gothic" w:hAnsi="Century Gothic"/>
        </w:rPr>
        <w:t xml:space="preserve"> and </w:t>
      </w:r>
      <w:r w:rsidRPr="00EF027D">
        <w:rPr>
          <w:rFonts w:ascii="Century Gothic" w:hAnsi="Century Gothic"/>
        </w:rPr>
        <w:t>District</w:t>
      </w:r>
      <w:r w:rsidR="00C20CA1" w:rsidRPr="00EF027D">
        <w:rPr>
          <w:rFonts w:ascii="Century Gothic" w:hAnsi="Century Gothic"/>
        </w:rPr>
        <w:t xml:space="preserve"> </w:t>
      </w:r>
      <w:r w:rsidRPr="00EF027D">
        <w:rPr>
          <w:rFonts w:ascii="Century Gothic" w:hAnsi="Century Gothic"/>
        </w:rPr>
        <w:t xml:space="preserve">planning documents </w:t>
      </w:r>
    </w:p>
    <w:p w14:paraId="76EA6A9D" w14:textId="69BA8145" w:rsidR="00664BFD" w:rsidRPr="00EF027D" w:rsidRDefault="00C20CA1" w:rsidP="00664BFD">
      <w:pPr>
        <w:pStyle w:val="ListParagraph"/>
        <w:numPr>
          <w:ilvl w:val="0"/>
          <w:numId w:val="10"/>
        </w:numPr>
        <w:spacing w:after="200"/>
        <w:contextualSpacing/>
        <w:rPr>
          <w:rFonts w:ascii="Century Gothic" w:hAnsi="Century Gothic"/>
        </w:rPr>
      </w:pPr>
      <w:r w:rsidRPr="00EF027D">
        <w:rPr>
          <w:rFonts w:ascii="Century Gothic" w:hAnsi="Century Gothic"/>
        </w:rPr>
        <w:t>goals articulated</w:t>
      </w:r>
      <w:r w:rsidR="00EF027D" w:rsidRPr="00EF027D">
        <w:rPr>
          <w:rFonts w:ascii="Century Gothic" w:hAnsi="Century Gothic"/>
        </w:rPr>
        <w:t xml:space="preserve"> through Program Review </w:t>
      </w:r>
      <w:r w:rsidR="00317482" w:rsidRPr="00EF027D">
        <w:rPr>
          <w:rFonts w:ascii="Century Gothic" w:hAnsi="Century Gothic"/>
        </w:rPr>
        <w:t xml:space="preserve">and </w:t>
      </w:r>
      <w:r w:rsidRPr="00EF027D">
        <w:rPr>
          <w:rFonts w:ascii="Century Gothic" w:hAnsi="Century Gothic"/>
        </w:rPr>
        <w:t xml:space="preserve">in </w:t>
      </w:r>
      <w:r w:rsidR="00201F9D" w:rsidRPr="00EF027D">
        <w:rPr>
          <w:rFonts w:ascii="Century Gothic" w:hAnsi="Century Gothic"/>
        </w:rPr>
        <w:t>formal collegewide</w:t>
      </w:r>
      <w:r w:rsidR="00AE3535" w:rsidRPr="00EF027D">
        <w:rPr>
          <w:rFonts w:ascii="Century Gothic" w:hAnsi="Century Gothic"/>
        </w:rPr>
        <w:t xml:space="preserve"> plans, </w:t>
      </w:r>
      <w:r w:rsidR="00664BFD" w:rsidRPr="00EF027D">
        <w:rPr>
          <w:rFonts w:ascii="Century Gothic" w:hAnsi="Century Gothic"/>
        </w:rPr>
        <w:t>(e.g. DIAG, DE, Student Equity, Student Success, Basic Skills, etc.)</w:t>
      </w:r>
    </w:p>
    <w:p w14:paraId="0482C829" w14:textId="0470B13D" w:rsidR="00C20CA1" w:rsidRPr="00EF027D" w:rsidRDefault="005E5A6B" w:rsidP="00664BFD">
      <w:pPr>
        <w:pStyle w:val="ListParagraph"/>
        <w:numPr>
          <w:ilvl w:val="0"/>
          <w:numId w:val="10"/>
        </w:numPr>
        <w:spacing w:after="200"/>
        <w:contextualSpacing/>
        <w:rPr>
          <w:rFonts w:ascii="Century Gothic" w:hAnsi="Century Gothic"/>
        </w:rPr>
      </w:pPr>
      <w:r w:rsidRPr="00EF027D">
        <w:rPr>
          <w:rFonts w:ascii="Century Gothic" w:hAnsi="Century Gothic"/>
        </w:rPr>
        <w:t xml:space="preserve">assessments </w:t>
      </w:r>
      <w:r w:rsidR="00664BFD" w:rsidRPr="00EF027D">
        <w:rPr>
          <w:rFonts w:ascii="Century Gothic" w:hAnsi="Century Gothic"/>
        </w:rPr>
        <w:t>of program effectiveness</w:t>
      </w:r>
      <w:r w:rsidR="00C20CA1" w:rsidRPr="00EF027D">
        <w:rPr>
          <w:rFonts w:ascii="Century Gothic" w:hAnsi="Century Gothic"/>
        </w:rPr>
        <w:t xml:space="preserve"> (e.g. Program Review and </w:t>
      </w:r>
      <w:r w:rsidR="00664BFD" w:rsidRPr="00EF027D">
        <w:rPr>
          <w:rFonts w:ascii="Century Gothic" w:hAnsi="Century Gothic"/>
        </w:rPr>
        <w:t>evaluations</w:t>
      </w:r>
      <w:r w:rsidR="00C20CA1" w:rsidRPr="00EF027D">
        <w:rPr>
          <w:rFonts w:ascii="Century Gothic" w:hAnsi="Century Gothic"/>
        </w:rPr>
        <w:t xml:space="preserve"> of</w:t>
      </w:r>
      <w:r w:rsidR="00664BFD" w:rsidRPr="00EF027D">
        <w:rPr>
          <w:rFonts w:ascii="Century Gothic" w:hAnsi="Century Gothic"/>
        </w:rPr>
        <w:t xml:space="preserve"> special initiatives)</w:t>
      </w:r>
      <w:r w:rsidR="00AE3535" w:rsidRPr="00EF027D">
        <w:rPr>
          <w:rFonts w:ascii="Century Gothic" w:hAnsi="Century Gothic"/>
        </w:rPr>
        <w:t xml:space="preserve"> </w:t>
      </w:r>
    </w:p>
    <w:p w14:paraId="3A91F990" w14:textId="77777777" w:rsidR="00CB0080" w:rsidRPr="00EF027D" w:rsidRDefault="00AE3535" w:rsidP="00CB0080">
      <w:pPr>
        <w:pStyle w:val="ListParagraph"/>
        <w:numPr>
          <w:ilvl w:val="0"/>
          <w:numId w:val="10"/>
        </w:numPr>
        <w:spacing w:after="200"/>
        <w:contextualSpacing/>
        <w:rPr>
          <w:rFonts w:ascii="Century Gothic" w:hAnsi="Century Gothic"/>
        </w:rPr>
      </w:pPr>
      <w:r w:rsidRPr="00EF027D">
        <w:rPr>
          <w:rFonts w:ascii="Century Gothic" w:hAnsi="Century Gothic"/>
        </w:rPr>
        <w:t>ongoing operational needs (e.g</w:t>
      </w:r>
      <w:r w:rsidR="00317482" w:rsidRPr="00EF027D">
        <w:rPr>
          <w:rFonts w:ascii="Century Gothic" w:hAnsi="Century Gothic"/>
        </w:rPr>
        <w:t>.</w:t>
      </w:r>
      <w:r w:rsidRPr="00EF027D">
        <w:rPr>
          <w:rFonts w:ascii="Century Gothic" w:hAnsi="Century Gothic"/>
        </w:rPr>
        <w:t xml:space="preserve"> health and safety</w:t>
      </w:r>
      <w:r w:rsidR="00C20CA1" w:rsidRPr="00EF027D">
        <w:rPr>
          <w:rFonts w:ascii="Century Gothic" w:hAnsi="Century Gothic"/>
        </w:rPr>
        <w:t xml:space="preserve"> </w:t>
      </w:r>
      <w:r w:rsidR="00317482" w:rsidRPr="00EF027D">
        <w:rPr>
          <w:rFonts w:ascii="Century Gothic" w:hAnsi="Century Gothic"/>
        </w:rPr>
        <w:t>imperatives</w:t>
      </w:r>
      <w:r w:rsidRPr="00EF027D">
        <w:rPr>
          <w:rFonts w:ascii="Century Gothic" w:hAnsi="Century Gothic"/>
        </w:rPr>
        <w:t xml:space="preserve">, external mandates, labor contracts, best practices in </w:t>
      </w:r>
      <w:r w:rsidR="005E5A6B" w:rsidRPr="00EF027D">
        <w:rPr>
          <w:rFonts w:ascii="Century Gothic" w:hAnsi="Century Gothic"/>
        </w:rPr>
        <w:tab/>
      </w:r>
      <w:r w:rsidRPr="00EF027D">
        <w:rPr>
          <w:rFonts w:ascii="Century Gothic" w:hAnsi="Century Gothic"/>
        </w:rPr>
        <w:t>budget management, etc.)</w:t>
      </w:r>
    </w:p>
    <w:p w14:paraId="6D23B239" w14:textId="0D1FD00C" w:rsidR="00ED05F8" w:rsidRPr="00CB0080" w:rsidRDefault="00317482" w:rsidP="00CB0080">
      <w:pPr>
        <w:spacing w:after="200"/>
        <w:contextualSpacing/>
        <w:rPr>
          <w:rFonts w:ascii="Century Gothic" w:hAnsi="Century Gothic"/>
          <w:color w:val="3366FF"/>
        </w:rPr>
      </w:pPr>
      <w:r w:rsidRPr="00CB0080">
        <w:rPr>
          <w:rFonts w:ascii="Century Gothic" w:hAnsi="Century Gothic"/>
          <w:b/>
          <w:color w:val="3366FF"/>
        </w:rPr>
        <w:t>*Definition: “Overarching” college planning documents include College Mission, Institutional Priorities, Educational Master Plan</w:t>
      </w:r>
      <w:r w:rsidR="005E5A6B" w:rsidRPr="00CB0080">
        <w:rPr>
          <w:rFonts w:ascii="Century Gothic" w:hAnsi="Century Gothic"/>
          <w:b/>
          <w:color w:val="3366FF"/>
        </w:rPr>
        <w:t>.</w:t>
      </w:r>
    </w:p>
    <w:p w14:paraId="7B044203" w14:textId="77777777" w:rsidR="00ED05F8" w:rsidRPr="00CB0080" w:rsidRDefault="00ED05F8" w:rsidP="00ED05F8">
      <w:pPr>
        <w:rPr>
          <w:sz w:val="22"/>
          <w:szCs w:val="22"/>
        </w:rPr>
      </w:pPr>
    </w:p>
    <w:p w14:paraId="5A177FAB" w14:textId="77777777" w:rsidR="00CB0080" w:rsidRDefault="00CB0080" w:rsidP="00ED05F8">
      <w:pPr>
        <w:rPr>
          <w:rFonts w:ascii="Century Gothic" w:hAnsi="Century Gothic"/>
          <w:color w:val="FF0000"/>
          <w:sz w:val="22"/>
          <w:szCs w:val="22"/>
        </w:rPr>
      </w:pPr>
    </w:p>
    <w:p w14:paraId="52899937" w14:textId="77777777" w:rsidR="00CB0080" w:rsidRDefault="00CB0080" w:rsidP="00ED05F8">
      <w:pPr>
        <w:rPr>
          <w:rFonts w:ascii="Century Gothic" w:hAnsi="Century Gothic"/>
          <w:color w:val="FF0000"/>
          <w:sz w:val="22"/>
          <w:szCs w:val="22"/>
        </w:rPr>
      </w:pPr>
    </w:p>
    <w:p w14:paraId="6D65711C" w14:textId="77777777" w:rsidR="00ED05F8" w:rsidRPr="00CB0080" w:rsidRDefault="00ED05F8" w:rsidP="00ED05F8">
      <w:pPr>
        <w:rPr>
          <w:rFonts w:ascii="Century Gothic" w:hAnsi="Century Gothic"/>
          <w:color w:val="FF0000"/>
          <w:sz w:val="22"/>
          <w:szCs w:val="22"/>
        </w:rPr>
      </w:pPr>
      <w:r w:rsidRPr="00CB0080">
        <w:rPr>
          <w:rFonts w:ascii="Century Gothic" w:hAnsi="Century Gothic"/>
          <w:color w:val="FF0000"/>
          <w:sz w:val="22"/>
          <w:szCs w:val="22"/>
        </w:rPr>
        <w:t>(Version from meeting 4/8/2016 with notes by Mary Vogt in red)</w:t>
      </w:r>
    </w:p>
    <w:p w14:paraId="67B14178" w14:textId="77777777" w:rsidR="00ED05F8" w:rsidRPr="00CB0080" w:rsidRDefault="00ED05F8" w:rsidP="00ED05F8">
      <w:pPr>
        <w:rPr>
          <w:rFonts w:ascii="Century Gothic" w:hAnsi="Century Gothic"/>
          <w:sz w:val="22"/>
          <w:szCs w:val="22"/>
        </w:rPr>
      </w:pPr>
      <w:r w:rsidRPr="00CB0080">
        <w:rPr>
          <w:rFonts w:ascii="Century Gothic" w:hAnsi="Century Gothic"/>
          <w:sz w:val="22"/>
          <w:szCs w:val="22"/>
        </w:rPr>
        <w:t xml:space="preserve">The mission of the Institutional Planning Committee (IPC) is to ensure that all college planning supports and reflects the college mission and institutional priorities.  Through participatory governance, IPC oversees the implementation and ongoing assessment of the institution’s </w:t>
      </w:r>
      <w:r w:rsidRPr="00CB0080">
        <w:rPr>
          <w:rFonts w:ascii="Century Gothic" w:hAnsi="Century Gothic"/>
          <w:color w:val="3366FF"/>
          <w:sz w:val="22"/>
          <w:szCs w:val="22"/>
        </w:rPr>
        <w:t>“integrated”</w:t>
      </w:r>
      <w:r w:rsidRPr="00CB0080">
        <w:rPr>
          <w:rFonts w:ascii="Century Gothic" w:hAnsi="Century Gothic"/>
          <w:sz w:val="22"/>
          <w:szCs w:val="22"/>
        </w:rPr>
        <w:t xml:space="preserve"> planning process.  </w:t>
      </w:r>
    </w:p>
    <w:p w14:paraId="0D79216E" w14:textId="77777777" w:rsidR="00ED05F8" w:rsidRPr="00CB0080" w:rsidRDefault="00ED05F8" w:rsidP="004B2BC1">
      <w:pPr>
        <w:rPr>
          <w:rFonts w:ascii="Century Gothic" w:hAnsi="Century Gothic"/>
          <w:b/>
          <w:color w:val="3366FF"/>
          <w:sz w:val="22"/>
          <w:szCs w:val="22"/>
        </w:rPr>
      </w:pPr>
    </w:p>
    <w:p w14:paraId="24DE5F2D" w14:textId="76970354" w:rsidR="00317482" w:rsidRPr="00CB0080" w:rsidRDefault="00ED05F8" w:rsidP="004B2BC1">
      <w:pPr>
        <w:rPr>
          <w:rFonts w:ascii="Century Gothic" w:hAnsi="Century Gothic"/>
          <w:b/>
          <w:color w:val="3366FF"/>
          <w:sz w:val="22"/>
          <w:szCs w:val="22"/>
        </w:rPr>
      </w:pPr>
      <w:r w:rsidRPr="00CB0080">
        <w:rPr>
          <w:rFonts w:ascii="Century Gothic" w:hAnsi="Century Gothic"/>
          <w:b/>
          <w:color w:val="3366FF"/>
          <w:sz w:val="22"/>
          <w:szCs w:val="22"/>
        </w:rPr>
        <w:t>MMT: Perhaps consider differentiating “practices and methods” from tasks?)</w:t>
      </w:r>
    </w:p>
    <w:tbl>
      <w:tblPr>
        <w:tblStyle w:val="TableGrid"/>
        <w:tblW w:w="0" w:type="auto"/>
        <w:tblLook w:val="04A0" w:firstRow="1" w:lastRow="0" w:firstColumn="1" w:lastColumn="0" w:noHBand="0" w:noVBand="1"/>
      </w:tblPr>
      <w:tblGrid>
        <w:gridCol w:w="6588"/>
        <w:gridCol w:w="6588"/>
      </w:tblGrid>
      <w:tr w:rsidR="004B2BC1" w:rsidRPr="00CB0080" w14:paraId="375BEF0A" w14:textId="77777777" w:rsidTr="004B2BC1">
        <w:tc>
          <w:tcPr>
            <w:tcW w:w="6588" w:type="dxa"/>
          </w:tcPr>
          <w:p w14:paraId="26DD6727" w14:textId="3CB677D7" w:rsidR="005B5FF4" w:rsidRPr="00CB0080" w:rsidRDefault="004B2BC1" w:rsidP="004B2BC1">
            <w:pPr>
              <w:rPr>
                <w:rFonts w:ascii="Century Gothic" w:hAnsi="Century Gothic"/>
                <w:b/>
                <w:sz w:val="22"/>
                <w:szCs w:val="22"/>
                <w:u w:val="single"/>
              </w:rPr>
            </w:pPr>
            <w:r w:rsidRPr="00CB0080">
              <w:rPr>
                <w:rFonts w:ascii="Century Gothic" w:hAnsi="Century Gothic"/>
                <w:b/>
                <w:sz w:val="22"/>
                <w:szCs w:val="22"/>
                <w:u w:val="single"/>
              </w:rPr>
              <w:t>Responsibilities</w:t>
            </w:r>
            <w:r w:rsidR="00EF027D">
              <w:rPr>
                <w:rFonts w:ascii="Century Gothic" w:hAnsi="Century Gothic"/>
                <w:b/>
                <w:sz w:val="22"/>
                <w:szCs w:val="22"/>
                <w:u w:val="single"/>
              </w:rPr>
              <w:t>/Tasks</w:t>
            </w:r>
            <w:r w:rsidRPr="00CB0080">
              <w:rPr>
                <w:rFonts w:ascii="Century Gothic" w:hAnsi="Century Gothic"/>
                <w:b/>
                <w:sz w:val="22"/>
                <w:szCs w:val="22"/>
                <w:u w:val="single"/>
              </w:rPr>
              <w:t xml:space="preserve"> </w:t>
            </w:r>
          </w:p>
          <w:p w14:paraId="5B9678E5" w14:textId="77777777" w:rsidR="00CB0080" w:rsidRPr="00CB0080" w:rsidRDefault="00CB0080" w:rsidP="005B5FF4">
            <w:pPr>
              <w:rPr>
                <w:rFonts w:ascii="Century Gothic" w:hAnsi="Century Gothic"/>
                <w:sz w:val="22"/>
                <w:szCs w:val="22"/>
              </w:rPr>
            </w:pPr>
          </w:p>
          <w:p w14:paraId="0B37C4D2" w14:textId="1AA9FBC4" w:rsidR="00CB0080" w:rsidRPr="00EF027D" w:rsidRDefault="00CB0080" w:rsidP="00EF027D">
            <w:pPr>
              <w:pStyle w:val="ListParagraph"/>
              <w:numPr>
                <w:ilvl w:val="0"/>
                <w:numId w:val="11"/>
              </w:numPr>
              <w:rPr>
                <w:rFonts w:ascii="Century Gothic" w:hAnsi="Century Gothic"/>
              </w:rPr>
            </w:pPr>
            <w:r w:rsidRPr="00CB0080">
              <w:rPr>
                <w:rFonts w:ascii="Century Gothic" w:hAnsi="Century Gothic"/>
              </w:rPr>
              <w:t>Advise and make recommendations to the College President and President’s Cabinet regarding all college planning</w:t>
            </w:r>
            <w:r w:rsidRPr="00EF027D">
              <w:rPr>
                <w:rFonts w:ascii="Century Gothic" w:hAnsi="Century Gothic"/>
                <w:color w:val="0000FF"/>
              </w:rPr>
              <w:t>4/8/2016</w:t>
            </w:r>
          </w:p>
          <w:p w14:paraId="073BFD63" w14:textId="77777777" w:rsidR="005B5FF4" w:rsidRPr="00CB0080" w:rsidRDefault="005B5FF4" w:rsidP="005B5FF4">
            <w:pPr>
              <w:rPr>
                <w:rFonts w:ascii="Century Gothic" w:hAnsi="Century Gothic"/>
                <w:sz w:val="22"/>
                <w:szCs w:val="22"/>
              </w:rPr>
            </w:pPr>
          </w:p>
          <w:p w14:paraId="52437F9B" w14:textId="7A848F62" w:rsidR="00CB0080" w:rsidRPr="00CB0080" w:rsidRDefault="005B5FF4" w:rsidP="00EF027D">
            <w:pPr>
              <w:pStyle w:val="ListParagraph"/>
              <w:numPr>
                <w:ilvl w:val="0"/>
                <w:numId w:val="11"/>
              </w:numPr>
              <w:rPr>
                <w:rFonts w:ascii="Century Gothic" w:hAnsi="Century Gothic"/>
                <w:color w:val="FF0000"/>
              </w:rPr>
            </w:pPr>
            <w:r w:rsidRPr="00CB0080">
              <w:rPr>
                <w:rFonts w:ascii="Century Gothic" w:hAnsi="Century Gothic"/>
              </w:rPr>
              <w:t xml:space="preserve">Provide guidance, commentary and recommended prioritization on all program reviews, resource requests, and other plans, reports, proposals, etc. </w:t>
            </w:r>
            <w:r w:rsidRPr="00CB0080">
              <w:rPr>
                <w:rFonts w:ascii="Century Gothic" w:hAnsi="Century Gothic"/>
                <w:color w:val="FF0000"/>
              </w:rPr>
              <w:t>[Mike: Requested this language to include something more specific, defining in</w:t>
            </w:r>
            <w:r w:rsidR="00B33B6E">
              <w:rPr>
                <w:rFonts w:ascii="Century Gothic" w:hAnsi="Century Gothic"/>
                <w:color w:val="FF0000"/>
              </w:rPr>
              <w:t>stitutional vs. operational] [T</w:t>
            </w:r>
            <w:bookmarkStart w:id="0" w:name="_GoBack"/>
            <w:bookmarkEnd w:id="0"/>
            <w:r w:rsidRPr="00CB0080">
              <w:rPr>
                <w:rFonts w:ascii="Century Gothic" w:hAnsi="Century Gothic"/>
                <w:color w:val="FF0000"/>
              </w:rPr>
              <w:t>eresa: Important we transparently discuss Program Review] [in general, refer more to original mission statement?]</w:t>
            </w:r>
            <w:r w:rsidR="00CB0080" w:rsidRPr="00CB0080">
              <w:rPr>
                <w:rFonts w:ascii="Century Gothic" w:hAnsi="Century Gothic"/>
                <w:color w:val="0000FF"/>
              </w:rPr>
              <w:t xml:space="preserve"> 4/8/2016</w:t>
            </w:r>
          </w:p>
          <w:p w14:paraId="0793F10E" w14:textId="77777777" w:rsidR="00CB0080" w:rsidRPr="00CB0080" w:rsidRDefault="00CB0080" w:rsidP="00CB0080">
            <w:pPr>
              <w:rPr>
                <w:rFonts w:ascii="Century Gothic" w:hAnsi="Century Gothic"/>
                <w:color w:val="FF0000"/>
                <w:sz w:val="22"/>
                <w:szCs w:val="22"/>
              </w:rPr>
            </w:pPr>
          </w:p>
          <w:p w14:paraId="46C71A2B" w14:textId="37CF87B9" w:rsidR="005B5FF4" w:rsidRPr="00CB0080" w:rsidRDefault="005B5FF4" w:rsidP="00EF027D">
            <w:pPr>
              <w:pStyle w:val="ListParagraph"/>
              <w:numPr>
                <w:ilvl w:val="0"/>
                <w:numId w:val="11"/>
              </w:numPr>
              <w:rPr>
                <w:rFonts w:ascii="Century Gothic" w:hAnsi="Century Gothic"/>
                <w:color w:val="FF0000"/>
              </w:rPr>
            </w:pPr>
            <w:r w:rsidRPr="00CB0080">
              <w:rPr>
                <w:rFonts w:ascii="Century Gothic" w:hAnsi="Century Gothic"/>
              </w:rPr>
              <w:t xml:space="preserve">Create an open forum for discussion and evaluation of new and ongoing college initiatives </w:t>
            </w:r>
            <w:r w:rsidRPr="00CB0080">
              <w:rPr>
                <w:rFonts w:ascii="Century Gothic" w:hAnsi="Century Gothic"/>
                <w:color w:val="FF0000"/>
              </w:rPr>
              <w:t>[Sandra: Suggested adding providing assessment results]</w:t>
            </w:r>
            <w:r w:rsidR="00CB0080" w:rsidRPr="00CB0080">
              <w:rPr>
                <w:rFonts w:ascii="Century Gothic" w:hAnsi="Century Gothic"/>
                <w:color w:val="0000FF"/>
              </w:rPr>
              <w:t xml:space="preserve"> 4/8/2016</w:t>
            </w:r>
          </w:p>
          <w:p w14:paraId="5F43C69A" w14:textId="77777777" w:rsidR="005B5FF4" w:rsidRPr="00CB0080" w:rsidRDefault="005B5FF4" w:rsidP="005B5FF4">
            <w:pPr>
              <w:rPr>
                <w:rFonts w:ascii="Century Gothic" w:hAnsi="Century Gothic"/>
                <w:sz w:val="22"/>
                <w:szCs w:val="22"/>
              </w:rPr>
            </w:pPr>
          </w:p>
          <w:p w14:paraId="0AA192BE" w14:textId="77777777" w:rsidR="00CB0080" w:rsidRPr="00CB0080" w:rsidRDefault="00CB0080" w:rsidP="00EF027D">
            <w:pPr>
              <w:pStyle w:val="ListParagraph"/>
              <w:numPr>
                <w:ilvl w:val="0"/>
                <w:numId w:val="11"/>
              </w:numPr>
              <w:rPr>
                <w:rFonts w:ascii="Century Gothic" w:hAnsi="Century Gothic"/>
                <w:color w:val="3366FF"/>
              </w:rPr>
            </w:pPr>
            <w:r w:rsidRPr="00CB0080">
              <w:rPr>
                <w:rFonts w:ascii="Century Gothic" w:hAnsi="Century Gothic"/>
              </w:rPr>
              <w:t>Work with the PRIE office to ensure discussions are evidence-based, and assessments are properly executed and reported</w:t>
            </w:r>
            <w:r w:rsidRPr="00CB0080">
              <w:rPr>
                <w:rFonts w:ascii="Century Gothic" w:hAnsi="Century Gothic"/>
                <w:color w:val="0000FF"/>
              </w:rPr>
              <w:t xml:space="preserve">4/8/2016 </w:t>
            </w:r>
          </w:p>
          <w:p w14:paraId="7C7928B0" w14:textId="0BAC5AF4" w:rsidR="00CB0080" w:rsidRPr="00EF027D" w:rsidRDefault="00CB0080" w:rsidP="00EF027D">
            <w:pPr>
              <w:rPr>
                <w:rFonts w:ascii="Century Gothic" w:hAnsi="Century Gothic"/>
                <w:color w:val="0000FF"/>
              </w:rPr>
            </w:pPr>
            <w:r w:rsidRPr="00EF027D">
              <w:rPr>
                <w:rFonts w:ascii="Century Gothic" w:hAnsi="Century Gothic"/>
                <w:color w:val="0000FF"/>
              </w:rPr>
              <w:t>Should be this</w:t>
            </w:r>
            <w:r w:rsidRPr="00EF027D">
              <w:rPr>
                <w:color w:val="0000FF"/>
              </w:rPr>
              <w:t xml:space="preserve">→  →  →→  →  </w:t>
            </w:r>
            <w:r w:rsidR="00EF027D" w:rsidRPr="00EF027D">
              <w:rPr>
                <w:color w:val="0000FF"/>
              </w:rPr>
              <w:t xml:space="preserve">→  →  →→  →  →  →  →→  </w:t>
            </w:r>
          </w:p>
          <w:p w14:paraId="02469FAB" w14:textId="77777777" w:rsidR="00EF027D" w:rsidRDefault="00EF027D" w:rsidP="00CB0080">
            <w:pPr>
              <w:rPr>
                <w:rFonts w:ascii="Century Gothic" w:hAnsi="Century Gothic"/>
                <w:color w:val="FF0000"/>
                <w:sz w:val="18"/>
                <w:szCs w:val="18"/>
              </w:rPr>
            </w:pPr>
          </w:p>
          <w:p w14:paraId="551D8C46" w14:textId="77777777" w:rsidR="00CB0080" w:rsidRPr="00EF027D" w:rsidRDefault="00CB0080" w:rsidP="00CB0080">
            <w:pPr>
              <w:rPr>
                <w:rFonts w:ascii="Century Gothic" w:hAnsi="Century Gothic"/>
                <w:color w:val="FF0000"/>
                <w:sz w:val="18"/>
                <w:szCs w:val="18"/>
              </w:rPr>
            </w:pPr>
            <w:r w:rsidRPr="00EF027D">
              <w:rPr>
                <w:rFonts w:ascii="Century Gothic" w:hAnsi="Century Gothic"/>
                <w:color w:val="FF0000"/>
                <w:sz w:val="18"/>
                <w:szCs w:val="18"/>
              </w:rPr>
              <w:t>Other suggestions:</w:t>
            </w:r>
          </w:p>
          <w:p w14:paraId="512721EA" w14:textId="4E3589B3" w:rsidR="00CB0080" w:rsidRPr="00EF027D" w:rsidRDefault="00CB0080" w:rsidP="00CB0080">
            <w:pPr>
              <w:rPr>
                <w:rFonts w:ascii="Century Gothic" w:hAnsi="Century Gothic"/>
                <w:color w:val="FF0000"/>
                <w:sz w:val="18"/>
                <w:szCs w:val="18"/>
              </w:rPr>
            </w:pPr>
            <w:r w:rsidRPr="00EF027D">
              <w:rPr>
                <w:rFonts w:ascii="Century Gothic" w:hAnsi="Century Gothic"/>
                <w:color w:val="FF0000"/>
                <w:sz w:val="18"/>
                <w:szCs w:val="18"/>
              </w:rPr>
              <w:t xml:space="preserve">Theresa: </w:t>
            </w:r>
            <w:r w:rsidRPr="00EF027D">
              <w:rPr>
                <w:rFonts w:ascii="Century Gothic" w:hAnsi="Century Gothic"/>
                <w:color w:val="00B050"/>
                <w:sz w:val="18"/>
                <w:szCs w:val="18"/>
              </w:rPr>
              <w:t>Integration of planning with budget. (</w:t>
            </w:r>
            <w:r w:rsidRPr="00EF027D">
              <w:rPr>
                <w:rFonts w:ascii="Century Gothic" w:hAnsi="Century Gothic"/>
                <w:i/>
                <w:color w:val="1F497D" w:themeColor="text2"/>
                <w:sz w:val="18"/>
                <w:szCs w:val="18"/>
              </w:rPr>
              <w:t>Jan: I don’t remember the line by line budget review comment</w:t>
            </w:r>
            <w:r w:rsidRPr="00EF027D">
              <w:rPr>
                <w:rFonts w:ascii="Century Gothic" w:hAnsi="Century Gothic"/>
                <w:color w:val="00B050"/>
                <w:sz w:val="18"/>
                <w:szCs w:val="18"/>
              </w:rPr>
              <w:t>)</w:t>
            </w:r>
            <w:r w:rsidRPr="00EF027D">
              <w:rPr>
                <w:rFonts w:ascii="Century Gothic" w:hAnsi="Century Gothic"/>
                <w:color w:val="FF0000"/>
                <w:sz w:val="18"/>
                <w:szCs w:val="18"/>
              </w:rPr>
              <w:t xml:space="preserve">Line by line budget review? Mike: More focus on budget $$ and allocating extra funds/decisions? </w:t>
            </w:r>
            <w:r w:rsidRPr="00EF027D">
              <w:rPr>
                <w:rFonts w:ascii="Century Gothic" w:hAnsi="Century Gothic"/>
                <w:color w:val="00B050"/>
                <w:sz w:val="18"/>
                <w:szCs w:val="18"/>
              </w:rPr>
              <w:t>Sun shining budget decisions</w:t>
            </w:r>
          </w:p>
          <w:p w14:paraId="4626D9C3" w14:textId="77777777" w:rsidR="00CB0080" w:rsidRPr="00CB0080" w:rsidRDefault="00CB0080" w:rsidP="005B5FF4">
            <w:pPr>
              <w:rPr>
                <w:rFonts w:ascii="Century Gothic" w:hAnsi="Century Gothic"/>
                <w:sz w:val="22"/>
                <w:szCs w:val="22"/>
              </w:rPr>
            </w:pPr>
          </w:p>
        </w:tc>
        <w:tc>
          <w:tcPr>
            <w:tcW w:w="6588" w:type="dxa"/>
          </w:tcPr>
          <w:p w14:paraId="5B7CE32F" w14:textId="77777777" w:rsidR="004B2BC1" w:rsidRPr="00CB0080" w:rsidRDefault="004B2BC1" w:rsidP="004B2BC1">
            <w:pPr>
              <w:rPr>
                <w:rFonts w:ascii="Century Gothic" w:hAnsi="Century Gothic"/>
                <w:b/>
                <w:sz w:val="22"/>
                <w:szCs w:val="22"/>
                <w:u w:val="single"/>
              </w:rPr>
            </w:pPr>
            <w:r w:rsidRPr="00CB0080">
              <w:rPr>
                <w:rFonts w:ascii="Century Gothic" w:hAnsi="Century Gothic"/>
                <w:b/>
                <w:sz w:val="22"/>
                <w:szCs w:val="22"/>
                <w:u w:val="single"/>
              </w:rPr>
              <w:t>Practices &amp; Methods</w:t>
            </w:r>
          </w:p>
          <w:p w14:paraId="612457A4" w14:textId="77777777" w:rsidR="004B2BC1" w:rsidRPr="00CB0080" w:rsidRDefault="004B2BC1" w:rsidP="004B2BC1">
            <w:pPr>
              <w:rPr>
                <w:rFonts w:ascii="Century Gothic" w:hAnsi="Century Gothic"/>
                <w:sz w:val="22"/>
                <w:szCs w:val="22"/>
              </w:rPr>
            </w:pPr>
          </w:p>
          <w:p w14:paraId="4A43190D" w14:textId="471D89A7" w:rsidR="004B2BC1" w:rsidRPr="00EF027D" w:rsidRDefault="004B2BC1" w:rsidP="00EF027D">
            <w:pPr>
              <w:pStyle w:val="ListParagraph"/>
              <w:numPr>
                <w:ilvl w:val="0"/>
                <w:numId w:val="12"/>
              </w:numPr>
              <w:rPr>
                <w:rFonts w:ascii="Century Gothic" w:hAnsi="Century Gothic"/>
              </w:rPr>
            </w:pPr>
            <w:r w:rsidRPr="00EF027D">
              <w:rPr>
                <w:rFonts w:ascii="Century Gothic" w:hAnsi="Century Gothic"/>
              </w:rPr>
              <w:t>Ensure an open, diverse and equitable forum for discussion at each meeting, providing information and materials to committee members at least several days in advance of each meeting, to facilitate authentic discussion and decisions</w:t>
            </w:r>
            <w:r w:rsidR="00CB0080" w:rsidRPr="00EF027D">
              <w:rPr>
                <w:rFonts w:ascii="Century Gothic" w:hAnsi="Century Gothic"/>
              </w:rPr>
              <w:t xml:space="preserve"> </w:t>
            </w:r>
            <w:r w:rsidR="00CB0080" w:rsidRPr="00EF027D">
              <w:rPr>
                <w:rFonts w:ascii="Century Gothic" w:hAnsi="Century Gothic"/>
                <w:color w:val="0000FF"/>
              </w:rPr>
              <w:t>4/8/2016</w:t>
            </w:r>
          </w:p>
          <w:p w14:paraId="0B24E5D6" w14:textId="77777777" w:rsidR="004B2BC1" w:rsidRPr="00CB0080" w:rsidRDefault="004B2BC1" w:rsidP="00EF027D">
            <w:pPr>
              <w:pStyle w:val="ListParagraph"/>
              <w:rPr>
                <w:rFonts w:ascii="Century Gothic" w:hAnsi="Century Gothic"/>
              </w:rPr>
            </w:pPr>
          </w:p>
          <w:p w14:paraId="2191FB9D" w14:textId="741BEB04" w:rsidR="004B2BC1" w:rsidRPr="00EF027D" w:rsidRDefault="004B2BC1" w:rsidP="00EF027D">
            <w:pPr>
              <w:pStyle w:val="ListParagraph"/>
              <w:numPr>
                <w:ilvl w:val="0"/>
                <w:numId w:val="12"/>
              </w:numPr>
              <w:rPr>
                <w:rFonts w:ascii="Century Gothic" w:hAnsi="Century Gothic"/>
              </w:rPr>
            </w:pPr>
            <w:r w:rsidRPr="00EF027D">
              <w:rPr>
                <w:rFonts w:ascii="Century Gothic" w:hAnsi="Century Gothic"/>
              </w:rPr>
              <w:t>Ensure authentic, effective and transparent working relationships between all college constituents, including administration, faculty, staff, students</w:t>
            </w:r>
            <w:r w:rsidR="00CB0080" w:rsidRPr="00EF027D">
              <w:rPr>
                <w:rFonts w:ascii="Century Gothic" w:hAnsi="Century Gothic"/>
                <w:color w:val="0000FF"/>
              </w:rPr>
              <w:t>4/8/2016</w:t>
            </w:r>
          </w:p>
          <w:p w14:paraId="786E8AB3" w14:textId="77777777" w:rsidR="005B5FF4" w:rsidRPr="00CB0080" w:rsidRDefault="005B5FF4" w:rsidP="00EF027D">
            <w:pPr>
              <w:rPr>
                <w:rFonts w:ascii="Century Gothic" w:hAnsi="Century Gothic"/>
                <w:sz w:val="22"/>
                <w:szCs w:val="22"/>
              </w:rPr>
            </w:pPr>
          </w:p>
          <w:p w14:paraId="43CBFEF8" w14:textId="6E13DDFA" w:rsidR="005B5FF4" w:rsidRPr="00EF027D" w:rsidRDefault="005B5FF4" w:rsidP="00EF027D">
            <w:pPr>
              <w:pStyle w:val="ListParagraph"/>
              <w:numPr>
                <w:ilvl w:val="0"/>
                <w:numId w:val="12"/>
              </w:numPr>
              <w:rPr>
                <w:rFonts w:ascii="Century Gothic" w:hAnsi="Century Gothic"/>
              </w:rPr>
            </w:pPr>
            <w:r w:rsidRPr="00EF027D">
              <w:rPr>
                <w:rFonts w:ascii="Century Gothic" w:hAnsi="Century Gothic"/>
              </w:rPr>
              <w:t>Maintain regular communication with the campus community regarding the institutional planning process</w:t>
            </w:r>
            <w:r w:rsidR="00CB0080" w:rsidRPr="00EF027D">
              <w:rPr>
                <w:rFonts w:ascii="Century Gothic" w:hAnsi="Century Gothic"/>
                <w:color w:val="0000FF"/>
              </w:rPr>
              <w:t>4/8/2016</w:t>
            </w:r>
          </w:p>
          <w:p w14:paraId="493EA9F5" w14:textId="77777777" w:rsidR="00ED05F8" w:rsidRPr="00CB0080" w:rsidRDefault="00ED05F8" w:rsidP="00EF027D">
            <w:pPr>
              <w:rPr>
                <w:rFonts w:ascii="Century Gothic" w:hAnsi="Century Gothic"/>
                <w:sz w:val="22"/>
                <w:szCs w:val="22"/>
              </w:rPr>
            </w:pPr>
          </w:p>
          <w:p w14:paraId="034ED550" w14:textId="77777777" w:rsidR="00CB0080" w:rsidRPr="00CB0080" w:rsidRDefault="00CB0080" w:rsidP="00EF027D">
            <w:pPr>
              <w:pStyle w:val="ListParagraph"/>
              <w:rPr>
                <w:rFonts w:ascii="Century Gothic" w:hAnsi="Century Gothic"/>
                <w:color w:val="3366FF"/>
              </w:rPr>
            </w:pPr>
          </w:p>
          <w:p w14:paraId="025A21BA" w14:textId="77777777" w:rsidR="00CB0080" w:rsidRPr="00CB0080" w:rsidRDefault="00CB0080" w:rsidP="00EF027D">
            <w:pPr>
              <w:rPr>
                <w:rFonts w:ascii="Century Gothic" w:hAnsi="Century Gothic"/>
                <w:color w:val="3366FF"/>
                <w:sz w:val="22"/>
                <w:szCs w:val="22"/>
              </w:rPr>
            </w:pPr>
          </w:p>
          <w:p w14:paraId="0EA79608" w14:textId="77777777" w:rsidR="00CB0080" w:rsidRPr="00CB0080" w:rsidRDefault="00CB0080" w:rsidP="00EF027D">
            <w:pPr>
              <w:pStyle w:val="ListParagraph"/>
              <w:rPr>
                <w:rFonts w:ascii="Century Gothic" w:hAnsi="Century Gothic"/>
                <w:color w:val="3366FF"/>
              </w:rPr>
            </w:pPr>
          </w:p>
          <w:p w14:paraId="649C6E07" w14:textId="77777777" w:rsidR="00CB0080" w:rsidRPr="00CB0080" w:rsidRDefault="00CB0080" w:rsidP="00EF027D">
            <w:pPr>
              <w:rPr>
                <w:rFonts w:ascii="Century Gothic" w:hAnsi="Century Gothic"/>
                <w:color w:val="3366FF"/>
              </w:rPr>
            </w:pPr>
          </w:p>
          <w:p w14:paraId="027ABB56" w14:textId="78A9C504" w:rsidR="00CB0080" w:rsidRPr="00EF027D" w:rsidRDefault="00CB0080" w:rsidP="00EF027D">
            <w:pPr>
              <w:pStyle w:val="ListParagraph"/>
              <w:numPr>
                <w:ilvl w:val="0"/>
                <w:numId w:val="12"/>
              </w:numPr>
              <w:rPr>
                <w:rFonts w:ascii="Century Gothic" w:hAnsi="Century Gothic"/>
                <w:color w:val="3366FF"/>
              </w:rPr>
            </w:pPr>
            <w:r w:rsidRPr="00EF027D">
              <w:rPr>
                <w:rFonts w:ascii="Century Gothic" w:hAnsi="Century Gothic"/>
                <w:color w:val="3366FF"/>
              </w:rPr>
              <w:t xml:space="preserve">Ensures that a variety of quantitative and qualitative data and information supports planning decisions and that program assessments are meaningful and evidence based </w:t>
            </w:r>
            <w:r w:rsidRPr="00EF027D">
              <w:rPr>
                <w:rFonts w:ascii="Century Gothic" w:hAnsi="Century Gothic"/>
              </w:rPr>
              <w:t xml:space="preserve"> </w:t>
            </w:r>
            <w:r w:rsidRPr="00EF027D">
              <w:rPr>
                <w:rFonts w:ascii="Century Gothic" w:hAnsi="Century Gothic"/>
                <w:color w:val="0000FF"/>
              </w:rPr>
              <w:t>(MMT)</w:t>
            </w:r>
          </w:p>
          <w:p w14:paraId="7F674200" w14:textId="4DF3213C" w:rsidR="004B2BC1" w:rsidRPr="00CB0080" w:rsidRDefault="004B2BC1" w:rsidP="004B2BC1">
            <w:pPr>
              <w:rPr>
                <w:rFonts w:ascii="Century Gothic" w:hAnsi="Century Gothic"/>
                <w:sz w:val="22"/>
                <w:szCs w:val="22"/>
              </w:rPr>
            </w:pPr>
          </w:p>
        </w:tc>
      </w:tr>
    </w:tbl>
    <w:p w14:paraId="606FE42F" w14:textId="77777777" w:rsidR="004B2BC1" w:rsidRPr="00CA34B8" w:rsidRDefault="004B2BC1" w:rsidP="001B1492"/>
    <w:sectPr w:rsidR="004B2BC1" w:rsidRPr="00CA34B8" w:rsidSect="00CB0080">
      <w:footerReference w:type="even" r:id="rId7"/>
      <w:footerReference w:type="default" r:id="rId8"/>
      <w:pgSz w:w="15840" w:h="12240" w:orient="landscape"/>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49B0" w14:textId="77777777" w:rsidR="001B1492" w:rsidRDefault="001B1492" w:rsidP="00EF027D">
      <w:r>
        <w:separator/>
      </w:r>
    </w:p>
  </w:endnote>
  <w:endnote w:type="continuationSeparator" w:id="0">
    <w:p w14:paraId="74001BB2" w14:textId="77777777" w:rsidR="001B1492" w:rsidRDefault="001B1492" w:rsidP="00E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E247" w14:textId="77777777" w:rsidR="001B1492" w:rsidRDefault="001B1492" w:rsidP="00286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230B1" w14:textId="77777777" w:rsidR="001B1492" w:rsidRDefault="001B1492" w:rsidP="00EF0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A744" w14:textId="77777777" w:rsidR="001B1492" w:rsidRDefault="001B1492" w:rsidP="00286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B6E">
      <w:rPr>
        <w:rStyle w:val="PageNumber"/>
        <w:noProof/>
      </w:rPr>
      <w:t>3</w:t>
    </w:r>
    <w:r>
      <w:rPr>
        <w:rStyle w:val="PageNumber"/>
      </w:rPr>
      <w:fldChar w:fldCharType="end"/>
    </w:r>
  </w:p>
  <w:p w14:paraId="70B3868C" w14:textId="77777777" w:rsidR="001B1492" w:rsidRDefault="001B1492" w:rsidP="00EF02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D513" w14:textId="77777777" w:rsidR="001B1492" w:rsidRDefault="001B1492" w:rsidP="00EF027D">
      <w:r>
        <w:separator/>
      </w:r>
    </w:p>
  </w:footnote>
  <w:footnote w:type="continuationSeparator" w:id="0">
    <w:p w14:paraId="0C364165" w14:textId="77777777" w:rsidR="001B1492" w:rsidRDefault="001B1492" w:rsidP="00EF0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2AB"/>
    <w:multiLevelType w:val="hybridMultilevel"/>
    <w:tmpl w:val="58BC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E081E"/>
    <w:multiLevelType w:val="multilevel"/>
    <w:tmpl w:val="D004A914"/>
    <w:lvl w:ilvl="0">
      <w:start w:val="1"/>
      <w:numFmt w:val="lowerLetter"/>
      <w:lvlText w:val="%1)"/>
      <w:lvlJc w:val="left"/>
      <w:pPr>
        <w:ind w:left="1080" w:hanging="360"/>
      </w:pPr>
      <w:rPr>
        <w:rFont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14E96B61"/>
    <w:multiLevelType w:val="hybridMultilevel"/>
    <w:tmpl w:val="68E81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206EC"/>
    <w:multiLevelType w:val="hybridMultilevel"/>
    <w:tmpl w:val="5D82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5FDB"/>
    <w:multiLevelType w:val="hybridMultilevel"/>
    <w:tmpl w:val="292A8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20C09"/>
    <w:multiLevelType w:val="hybridMultilevel"/>
    <w:tmpl w:val="F6F6C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F41E2"/>
    <w:multiLevelType w:val="hybridMultilevel"/>
    <w:tmpl w:val="1CFE88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B7087"/>
    <w:multiLevelType w:val="hybridMultilevel"/>
    <w:tmpl w:val="640A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77D29"/>
    <w:multiLevelType w:val="hybridMultilevel"/>
    <w:tmpl w:val="CAE08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0376E"/>
    <w:multiLevelType w:val="hybridMultilevel"/>
    <w:tmpl w:val="7054CD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F53BFA"/>
    <w:multiLevelType w:val="hybridMultilevel"/>
    <w:tmpl w:val="5D4EF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A2E73"/>
    <w:multiLevelType w:val="hybridMultilevel"/>
    <w:tmpl w:val="4B127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9"/>
  </w:num>
  <w:num w:numId="8">
    <w:abstractNumId w:val="10"/>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C1"/>
    <w:rsid w:val="000A1C39"/>
    <w:rsid w:val="000F0185"/>
    <w:rsid w:val="001B1492"/>
    <w:rsid w:val="00201F9D"/>
    <w:rsid w:val="00286861"/>
    <w:rsid w:val="002A4129"/>
    <w:rsid w:val="00300093"/>
    <w:rsid w:val="00317482"/>
    <w:rsid w:val="003E4ECB"/>
    <w:rsid w:val="004B2BC1"/>
    <w:rsid w:val="005B5FF4"/>
    <w:rsid w:val="005E5A6B"/>
    <w:rsid w:val="006464E0"/>
    <w:rsid w:val="00664BFD"/>
    <w:rsid w:val="00A53C2C"/>
    <w:rsid w:val="00AE3535"/>
    <w:rsid w:val="00B33B6E"/>
    <w:rsid w:val="00C20CA1"/>
    <w:rsid w:val="00CA34B8"/>
    <w:rsid w:val="00CB0080"/>
    <w:rsid w:val="00D91C02"/>
    <w:rsid w:val="00ED05F8"/>
    <w:rsid w:val="00EF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584D3"/>
  <w14:defaultImageDpi w14:val="300"/>
  <w15:docId w15:val="{E1BCDE21-F8EB-4D93-9B2D-C50ED11E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C1"/>
    <w:pPr>
      <w:ind w:left="720"/>
    </w:pPr>
    <w:rPr>
      <w:rFonts w:ascii="Calibri" w:eastAsia="Calibri" w:hAnsi="Calibri"/>
      <w:sz w:val="22"/>
      <w:szCs w:val="22"/>
    </w:rPr>
  </w:style>
  <w:style w:type="paragraph" w:styleId="Footer">
    <w:name w:val="footer"/>
    <w:basedOn w:val="Normal"/>
    <w:link w:val="FooterChar"/>
    <w:uiPriority w:val="99"/>
    <w:unhideWhenUsed/>
    <w:rsid w:val="00EF027D"/>
    <w:pPr>
      <w:tabs>
        <w:tab w:val="center" w:pos="4320"/>
        <w:tab w:val="right" w:pos="8640"/>
      </w:tabs>
    </w:pPr>
  </w:style>
  <w:style w:type="character" w:customStyle="1" w:styleId="FooterChar">
    <w:name w:val="Footer Char"/>
    <w:basedOn w:val="DefaultParagraphFont"/>
    <w:link w:val="Footer"/>
    <w:uiPriority w:val="99"/>
    <w:rsid w:val="00EF027D"/>
    <w:rPr>
      <w:rFonts w:ascii="Times New Roman" w:eastAsia="Times New Roman" w:hAnsi="Times New Roman" w:cs="Times New Roman"/>
    </w:rPr>
  </w:style>
  <w:style w:type="character" w:styleId="PageNumber">
    <w:name w:val="page number"/>
    <w:basedOn w:val="DefaultParagraphFont"/>
    <w:uiPriority w:val="99"/>
    <w:semiHidden/>
    <w:unhideWhenUsed/>
    <w:rsid w:val="00EF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dc:creator>
  <cp:keywords/>
  <dc:description/>
  <cp:lastModifiedBy>Vogt, Mary</cp:lastModifiedBy>
  <cp:revision>9</cp:revision>
  <cp:lastPrinted>2016-04-22T19:38:00Z</cp:lastPrinted>
  <dcterms:created xsi:type="dcterms:W3CDTF">2016-04-21T20:38:00Z</dcterms:created>
  <dcterms:modified xsi:type="dcterms:W3CDTF">2016-04-29T18:30:00Z</dcterms:modified>
</cp:coreProperties>
</file>