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432" w:type="dxa"/>
        <w:tblLook w:val="04A0" w:firstRow="1" w:lastRow="0" w:firstColumn="1" w:lastColumn="0" w:noHBand="0" w:noVBand="1"/>
      </w:tblPr>
      <w:tblGrid>
        <w:gridCol w:w="2520"/>
        <w:gridCol w:w="2340"/>
        <w:gridCol w:w="2970"/>
        <w:gridCol w:w="2880"/>
      </w:tblGrid>
      <w:tr w:rsidR="00772405" w:rsidTr="00A97A0D">
        <w:tc>
          <w:tcPr>
            <w:tcW w:w="2520" w:type="dxa"/>
          </w:tcPr>
          <w:p w:rsidR="00772405" w:rsidRDefault="00772405">
            <w:r>
              <w:t>Group 1</w:t>
            </w:r>
          </w:p>
          <w:p w:rsidR="00772405" w:rsidRPr="006D04F7" w:rsidRDefault="006D04F7">
            <w:pPr>
              <w:rPr>
                <w:color w:val="FF0000"/>
              </w:rPr>
            </w:pPr>
            <w:r w:rsidRPr="006D04F7">
              <w:rPr>
                <w:color w:val="FF0000"/>
              </w:rPr>
              <w:t>Sandra Comerford</w:t>
            </w:r>
          </w:p>
          <w:p w:rsidR="006D04F7" w:rsidRDefault="006D04F7">
            <w:pPr>
              <w:rPr>
                <w:color w:val="FF0000"/>
              </w:rPr>
            </w:pPr>
            <w:r w:rsidRPr="006D04F7">
              <w:rPr>
                <w:color w:val="FF0000"/>
              </w:rPr>
              <w:t>Juanita Celaya</w:t>
            </w:r>
          </w:p>
          <w:p w:rsidR="008F5BE9" w:rsidRDefault="008F5BE9" w:rsidP="00D756D5">
            <w:r>
              <w:rPr>
                <w:color w:val="FF0000"/>
              </w:rPr>
              <w:t>Ali</w:t>
            </w:r>
            <w:r w:rsidR="00D756D5">
              <w:rPr>
                <w:color w:val="FF0000"/>
              </w:rPr>
              <w:t>cia</w:t>
            </w:r>
            <w:r>
              <w:rPr>
                <w:color w:val="FF0000"/>
              </w:rPr>
              <w:t xml:space="preserve"> Frangos</w:t>
            </w:r>
          </w:p>
        </w:tc>
        <w:tc>
          <w:tcPr>
            <w:tcW w:w="2340" w:type="dxa"/>
          </w:tcPr>
          <w:p w:rsidR="00772405" w:rsidRDefault="00772405">
            <w:r>
              <w:t>Group 2</w:t>
            </w:r>
          </w:p>
          <w:p w:rsidR="00772405" w:rsidRPr="008F5BE9" w:rsidRDefault="006D04F7">
            <w:pPr>
              <w:rPr>
                <w:color w:val="FF0000"/>
              </w:rPr>
            </w:pPr>
            <w:r w:rsidRPr="008F5BE9">
              <w:rPr>
                <w:color w:val="FF0000"/>
              </w:rPr>
              <w:t>Kevin Henson</w:t>
            </w:r>
          </w:p>
          <w:p w:rsidR="006D04F7" w:rsidRDefault="006D04F7">
            <w:pPr>
              <w:rPr>
                <w:color w:val="FF0000"/>
              </w:rPr>
            </w:pPr>
            <w:r w:rsidRPr="008F5BE9">
              <w:rPr>
                <w:color w:val="FF0000"/>
              </w:rPr>
              <w:t>Maggie Ko</w:t>
            </w:r>
          </w:p>
          <w:p w:rsidR="008F5BE9" w:rsidRDefault="00FE33F0">
            <w:r w:rsidRPr="006D04F7">
              <w:rPr>
                <w:color w:val="FF0000"/>
              </w:rPr>
              <w:t>Teresa Morris</w:t>
            </w:r>
          </w:p>
        </w:tc>
        <w:tc>
          <w:tcPr>
            <w:tcW w:w="2970" w:type="dxa"/>
          </w:tcPr>
          <w:p w:rsidR="0094786D" w:rsidRDefault="00772405">
            <w:r>
              <w:t>Group 3</w:t>
            </w:r>
          </w:p>
          <w:p w:rsidR="00772405" w:rsidRPr="006D04F7" w:rsidRDefault="006D04F7" w:rsidP="0094786D">
            <w:pPr>
              <w:rPr>
                <w:color w:val="FF0000"/>
              </w:rPr>
            </w:pPr>
            <w:r w:rsidRPr="006D04F7">
              <w:rPr>
                <w:color w:val="FF0000"/>
              </w:rPr>
              <w:t>Laura Skaff</w:t>
            </w:r>
          </w:p>
          <w:p w:rsidR="006D04F7" w:rsidRDefault="00FE33F0" w:rsidP="0094786D">
            <w:pPr>
              <w:rPr>
                <w:color w:val="FF0000"/>
              </w:rPr>
            </w:pPr>
            <w:r>
              <w:rPr>
                <w:color w:val="FF0000"/>
              </w:rPr>
              <w:t>David Laderman</w:t>
            </w:r>
            <w:r w:rsidRPr="006D04F7">
              <w:rPr>
                <w:color w:val="FF0000"/>
              </w:rPr>
              <w:t xml:space="preserve"> </w:t>
            </w:r>
          </w:p>
          <w:p w:rsidR="008F5BE9" w:rsidRPr="008F5BE9" w:rsidRDefault="008F5BE9" w:rsidP="008F5BE9">
            <w:pPr>
              <w:rPr>
                <w:color w:val="FF0000"/>
              </w:rPr>
            </w:pPr>
            <w:r w:rsidRPr="008F5BE9">
              <w:rPr>
                <w:color w:val="FF0000"/>
              </w:rPr>
              <w:t>Jennifer Taylor-Mendoza</w:t>
            </w:r>
          </w:p>
          <w:p w:rsidR="008F5BE9" w:rsidRDefault="008F5BE9" w:rsidP="0094786D"/>
        </w:tc>
        <w:tc>
          <w:tcPr>
            <w:tcW w:w="2880" w:type="dxa"/>
          </w:tcPr>
          <w:p w:rsidR="00772405" w:rsidRDefault="00772405">
            <w:r>
              <w:t>Group 4</w:t>
            </w:r>
          </w:p>
          <w:p w:rsidR="006D04F7" w:rsidRPr="008F5BE9" w:rsidRDefault="006D04F7">
            <w:pPr>
              <w:rPr>
                <w:color w:val="FF0000"/>
              </w:rPr>
            </w:pPr>
            <w:r w:rsidRPr="008F5BE9">
              <w:rPr>
                <w:color w:val="FF0000"/>
              </w:rPr>
              <w:t xml:space="preserve">Henry Villareal </w:t>
            </w:r>
          </w:p>
          <w:p w:rsidR="006D04F7" w:rsidRDefault="006D04F7">
            <w:pPr>
              <w:rPr>
                <w:color w:val="FF0000"/>
              </w:rPr>
            </w:pPr>
            <w:r w:rsidRPr="008F5BE9">
              <w:rPr>
                <w:color w:val="FF0000"/>
              </w:rPr>
              <w:t>Fauzi Hamadeh</w:t>
            </w:r>
          </w:p>
          <w:p w:rsidR="008F5BE9" w:rsidRPr="008F5BE9" w:rsidRDefault="008F5BE9">
            <w:pPr>
              <w:rPr>
                <w:color w:val="FF0000"/>
              </w:rPr>
            </w:pPr>
            <w:r>
              <w:rPr>
                <w:color w:val="FF0000"/>
              </w:rPr>
              <w:t>Java Inatov</w:t>
            </w:r>
          </w:p>
          <w:p w:rsidR="00772405" w:rsidRDefault="00772405"/>
        </w:tc>
      </w:tr>
      <w:tr w:rsidR="00772405" w:rsidTr="00A97A0D">
        <w:tc>
          <w:tcPr>
            <w:tcW w:w="2520" w:type="dxa"/>
          </w:tcPr>
          <w:p w:rsidR="00772405" w:rsidRPr="00772405" w:rsidRDefault="00772405">
            <w:pPr>
              <w:rPr>
                <w:b/>
              </w:rPr>
            </w:pPr>
            <w:r w:rsidRPr="00772405">
              <w:rPr>
                <w:b/>
              </w:rPr>
              <w:t>Instructional Programs</w:t>
            </w:r>
          </w:p>
        </w:tc>
        <w:tc>
          <w:tcPr>
            <w:tcW w:w="2340" w:type="dxa"/>
          </w:tcPr>
          <w:p w:rsidR="00772405" w:rsidRPr="00772405" w:rsidRDefault="00772405">
            <w:pPr>
              <w:rPr>
                <w:b/>
              </w:rPr>
            </w:pPr>
            <w:r w:rsidRPr="00772405">
              <w:rPr>
                <w:b/>
              </w:rPr>
              <w:t>Instructional Programs</w:t>
            </w:r>
          </w:p>
        </w:tc>
        <w:tc>
          <w:tcPr>
            <w:tcW w:w="2970" w:type="dxa"/>
          </w:tcPr>
          <w:p w:rsidR="00772405" w:rsidRPr="00772405" w:rsidRDefault="00772405">
            <w:pPr>
              <w:rPr>
                <w:b/>
              </w:rPr>
            </w:pPr>
            <w:r w:rsidRPr="00772405">
              <w:rPr>
                <w:b/>
              </w:rPr>
              <w:t>Instructional Programs</w:t>
            </w:r>
          </w:p>
        </w:tc>
        <w:tc>
          <w:tcPr>
            <w:tcW w:w="2880" w:type="dxa"/>
          </w:tcPr>
          <w:p w:rsidR="00772405" w:rsidRPr="00772405" w:rsidRDefault="00772405">
            <w:pPr>
              <w:rPr>
                <w:b/>
              </w:rPr>
            </w:pPr>
            <w:r w:rsidRPr="00772405">
              <w:rPr>
                <w:b/>
              </w:rPr>
              <w:t>Instructional Programs</w:t>
            </w:r>
          </w:p>
        </w:tc>
      </w:tr>
      <w:tr w:rsidR="00772405" w:rsidTr="00A97A0D">
        <w:tc>
          <w:tcPr>
            <w:tcW w:w="2520" w:type="dxa"/>
          </w:tcPr>
          <w:p w:rsidR="00772405" w:rsidRDefault="00772405">
            <w:r>
              <w:t>Accounting</w:t>
            </w:r>
          </w:p>
        </w:tc>
        <w:tc>
          <w:tcPr>
            <w:tcW w:w="2340" w:type="dxa"/>
          </w:tcPr>
          <w:p w:rsidR="00772405" w:rsidRDefault="00772405">
            <w:r>
              <w:t>Adm. Of Justice</w:t>
            </w:r>
          </w:p>
        </w:tc>
        <w:tc>
          <w:tcPr>
            <w:tcW w:w="2970" w:type="dxa"/>
          </w:tcPr>
          <w:p w:rsidR="00772405" w:rsidRDefault="00772405">
            <w:r>
              <w:t>Anthropology</w:t>
            </w:r>
          </w:p>
        </w:tc>
        <w:tc>
          <w:tcPr>
            <w:tcW w:w="2880" w:type="dxa"/>
          </w:tcPr>
          <w:p w:rsidR="00772405" w:rsidRDefault="00772405">
            <w:r>
              <w:t>AODS (Alc.&amp; Drug)</w:t>
            </w:r>
          </w:p>
        </w:tc>
      </w:tr>
      <w:tr w:rsidR="00772405" w:rsidTr="00231D26">
        <w:trPr>
          <w:trHeight w:val="602"/>
        </w:trPr>
        <w:tc>
          <w:tcPr>
            <w:tcW w:w="2520" w:type="dxa"/>
          </w:tcPr>
          <w:p w:rsidR="00772405" w:rsidRDefault="00772405">
            <w:r>
              <w:t>Astronomy</w:t>
            </w:r>
          </w:p>
        </w:tc>
        <w:tc>
          <w:tcPr>
            <w:tcW w:w="2340" w:type="dxa"/>
          </w:tcPr>
          <w:p w:rsidR="00772405" w:rsidRDefault="00772405">
            <w:r>
              <w:t>Biological and Health Sciences</w:t>
            </w:r>
          </w:p>
        </w:tc>
        <w:tc>
          <w:tcPr>
            <w:tcW w:w="2970" w:type="dxa"/>
          </w:tcPr>
          <w:p w:rsidR="00772405" w:rsidRDefault="007A5964">
            <w:r>
              <w:t xml:space="preserve">Bldg. Inspection </w:t>
            </w:r>
          </w:p>
        </w:tc>
        <w:tc>
          <w:tcPr>
            <w:tcW w:w="2880" w:type="dxa"/>
          </w:tcPr>
          <w:p w:rsidR="00772405" w:rsidRDefault="008F5BE9">
            <w:r>
              <w:t xml:space="preserve">Bus. And </w:t>
            </w:r>
            <w:proofErr w:type="spellStart"/>
            <w:r>
              <w:t>Mngt</w:t>
            </w:r>
            <w:proofErr w:type="spellEnd"/>
            <w:r>
              <w:t xml:space="preserve">. </w:t>
            </w:r>
          </w:p>
        </w:tc>
      </w:tr>
      <w:tr w:rsidR="00772405" w:rsidTr="00A97A0D">
        <w:tc>
          <w:tcPr>
            <w:tcW w:w="2520" w:type="dxa"/>
          </w:tcPr>
          <w:p w:rsidR="00772405" w:rsidRDefault="00772405">
            <w:bookmarkStart w:id="0" w:name="_GoBack"/>
            <w:r>
              <w:t xml:space="preserve">Dental Assisting </w:t>
            </w:r>
          </w:p>
        </w:tc>
        <w:tc>
          <w:tcPr>
            <w:tcW w:w="2340" w:type="dxa"/>
          </w:tcPr>
          <w:p w:rsidR="00772405" w:rsidRDefault="00772405">
            <w:r>
              <w:t>Digital Media</w:t>
            </w:r>
          </w:p>
        </w:tc>
        <w:tc>
          <w:tcPr>
            <w:tcW w:w="2970" w:type="dxa"/>
          </w:tcPr>
          <w:p w:rsidR="00772405" w:rsidRDefault="00772405">
            <w:r>
              <w:t>Drafting Tech.</w:t>
            </w:r>
          </w:p>
        </w:tc>
        <w:tc>
          <w:tcPr>
            <w:tcW w:w="2880" w:type="dxa"/>
          </w:tcPr>
          <w:p w:rsidR="00772405" w:rsidRDefault="00772405">
            <w:r>
              <w:t>Economics</w:t>
            </w:r>
          </w:p>
        </w:tc>
      </w:tr>
      <w:bookmarkEnd w:id="0"/>
      <w:tr w:rsidR="00772405" w:rsidTr="00A97A0D">
        <w:tc>
          <w:tcPr>
            <w:tcW w:w="2520" w:type="dxa"/>
          </w:tcPr>
          <w:p w:rsidR="00772405" w:rsidRDefault="00772405">
            <w:r>
              <w:t>Ethnic Studies</w:t>
            </w:r>
          </w:p>
        </w:tc>
        <w:tc>
          <w:tcPr>
            <w:tcW w:w="2340" w:type="dxa"/>
          </w:tcPr>
          <w:p w:rsidR="00772405" w:rsidRDefault="00772405">
            <w:r>
              <w:t>Film</w:t>
            </w:r>
          </w:p>
        </w:tc>
        <w:tc>
          <w:tcPr>
            <w:tcW w:w="2970" w:type="dxa"/>
          </w:tcPr>
          <w:p w:rsidR="00772405" w:rsidRDefault="00772405">
            <w:r>
              <w:t>Fire Technology</w:t>
            </w:r>
          </w:p>
        </w:tc>
        <w:tc>
          <w:tcPr>
            <w:tcW w:w="2880" w:type="dxa"/>
          </w:tcPr>
          <w:p w:rsidR="00772405" w:rsidRDefault="00772405">
            <w:r>
              <w:t>Geography</w:t>
            </w:r>
          </w:p>
        </w:tc>
      </w:tr>
      <w:tr w:rsidR="00772405" w:rsidTr="00A97A0D">
        <w:tc>
          <w:tcPr>
            <w:tcW w:w="2520" w:type="dxa"/>
          </w:tcPr>
          <w:p w:rsidR="00772405" w:rsidRDefault="00772405">
            <w:r>
              <w:t>Math</w:t>
            </w:r>
            <w:r w:rsidR="00877404">
              <w:t>ematics</w:t>
            </w:r>
          </w:p>
        </w:tc>
        <w:tc>
          <w:tcPr>
            <w:tcW w:w="2340" w:type="dxa"/>
          </w:tcPr>
          <w:p w:rsidR="00772405" w:rsidRDefault="00772405">
            <w:r>
              <w:t>Micro</w:t>
            </w:r>
            <w:r w:rsidR="00877404">
              <w:t>computer</w:t>
            </w:r>
            <w:r>
              <w:t xml:space="preserve"> Applied Programming</w:t>
            </w:r>
          </w:p>
        </w:tc>
        <w:tc>
          <w:tcPr>
            <w:tcW w:w="2970" w:type="dxa"/>
          </w:tcPr>
          <w:p w:rsidR="00772405" w:rsidRDefault="00772405">
            <w:r>
              <w:t>Modern Languages</w:t>
            </w:r>
          </w:p>
        </w:tc>
        <w:tc>
          <w:tcPr>
            <w:tcW w:w="2880" w:type="dxa"/>
          </w:tcPr>
          <w:p w:rsidR="00772405" w:rsidRDefault="00772405">
            <w:r>
              <w:t>Music</w:t>
            </w:r>
          </w:p>
        </w:tc>
      </w:tr>
      <w:tr w:rsidR="00772405" w:rsidTr="00231D26">
        <w:trPr>
          <w:trHeight w:val="377"/>
        </w:trPr>
        <w:tc>
          <w:tcPr>
            <w:tcW w:w="2520" w:type="dxa"/>
          </w:tcPr>
          <w:p w:rsidR="00772405" w:rsidRDefault="00772405">
            <w:r>
              <w:t>Political Science</w:t>
            </w:r>
          </w:p>
        </w:tc>
        <w:tc>
          <w:tcPr>
            <w:tcW w:w="2340" w:type="dxa"/>
          </w:tcPr>
          <w:p w:rsidR="00772405" w:rsidRDefault="00772405">
            <w:r>
              <w:t>Psychology</w:t>
            </w:r>
          </w:p>
        </w:tc>
        <w:tc>
          <w:tcPr>
            <w:tcW w:w="2970" w:type="dxa"/>
          </w:tcPr>
          <w:p w:rsidR="00772405" w:rsidRDefault="00772405">
            <w:r>
              <w:t>Reading</w:t>
            </w:r>
          </w:p>
        </w:tc>
        <w:tc>
          <w:tcPr>
            <w:tcW w:w="2880" w:type="dxa"/>
          </w:tcPr>
          <w:p w:rsidR="00772405" w:rsidRDefault="006D04F7">
            <w:r>
              <w:t>Real Estate</w:t>
            </w:r>
          </w:p>
        </w:tc>
      </w:tr>
      <w:tr w:rsidR="00772405" w:rsidTr="00A97A0D">
        <w:tc>
          <w:tcPr>
            <w:tcW w:w="2520" w:type="dxa"/>
          </w:tcPr>
          <w:p w:rsidR="00772405" w:rsidRPr="00772405" w:rsidRDefault="00772405">
            <w:pPr>
              <w:rPr>
                <w:b/>
              </w:rPr>
            </w:pPr>
            <w:r w:rsidRPr="00772405">
              <w:rPr>
                <w:b/>
              </w:rPr>
              <w:t xml:space="preserve">Learning </w:t>
            </w:r>
            <w:r w:rsidR="00877404">
              <w:rPr>
                <w:b/>
              </w:rPr>
              <w:t xml:space="preserve">Support </w:t>
            </w:r>
            <w:r w:rsidRPr="00772405">
              <w:rPr>
                <w:b/>
              </w:rPr>
              <w:t>Centers</w:t>
            </w:r>
          </w:p>
        </w:tc>
        <w:tc>
          <w:tcPr>
            <w:tcW w:w="2340" w:type="dxa"/>
          </w:tcPr>
          <w:p w:rsidR="00772405" w:rsidRDefault="00AB0E82">
            <w:r>
              <w:rPr>
                <w:b/>
              </w:rPr>
              <w:t xml:space="preserve">Learning Support Centers </w:t>
            </w:r>
          </w:p>
        </w:tc>
        <w:tc>
          <w:tcPr>
            <w:tcW w:w="2970" w:type="dxa"/>
          </w:tcPr>
          <w:p w:rsidR="00772405" w:rsidRDefault="00772405">
            <w:r w:rsidRPr="00772405">
              <w:rPr>
                <w:b/>
              </w:rPr>
              <w:t xml:space="preserve">Learning </w:t>
            </w:r>
            <w:r w:rsidR="00AB0E82">
              <w:rPr>
                <w:b/>
              </w:rPr>
              <w:t xml:space="preserve">Support </w:t>
            </w:r>
            <w:r w:rsidRPr="00772405">
              <w:rPr>
                <w:b/>
              </w:rPr>
              <w:t>Centers</w:t>
            </w:r>
          </w:p>
        </w:tc>
        <w:tc>
          <w:tcPr>
            <w:tcW w:w="2880" w:type="dxa"/>
          </w:tcPr>
          <w:p w:rsidR="00772405" w:rsidRDefault="00772405">
            <w:r w:rsidRPr="00772405">
              <w:rPr>
                <w:b/>
              </w:rPr>
              <w:t xml:space="preserve">Learning </w:t>
            </w:r>
            <w:r w:rsidR="00AB0E82">
              <w:rPr>
                <w:b/>
              </w:rPr>
              <w:t xml:space="preserve">Support </w:t>
            </w:r>
            <w:r w:rsidRPr="00772405">
              <w:rPr>
                <w:b/>
              </w:rPr>
              <w:t>Centers</w:t>
            </w:r>
          </w:p>
        </w:tc>
      </w:tr>
      <w:tr w:rsidR="00772405" w:rsidTr="00A97A0D">
        <w:tc>
          <w:tcPr>
            <w:tcW w:w="2520" w:type="dxa"/>
          </w:tcPr>
          <w:p w:rsidR="00772405" w:rsidRDefault="00AB0E82">
            <w:r>
              <w:t>Comm. Studies Resource Ctr.</w:t>
            </w:r>
          </w:p>
        </w:tc>
        <w:tc>
          <w:tcPr>
            <w:tcW w:w="2340" w:type="dxa"/>
          </w:tcPr>
          <w:p w:rsidR="00772405" w:rsidRDefault="00AB0E82">
            <w:r>
              <w:t>CSM Learning Center</w:t>
            </w:r>
          </w:p>
        </w:tc>
        <w:tc>
          <w:tcPr>
            <w:tcW w:w="2970" w:type="dxa"/>
          </w:tcPr>
          <w:p w:rsidR="00772405" w:rsidRDefault="00AB0E82">
            <w:r>
              <w:t>Integrated Science Center</w:t>
            </w:r>
          </w:p>
        </w:tc>
        <w:tc>
          <w:tcPr>
            <w:tcW w:w="2880" w:type="dxa"/>
          </w:tcPr>
          <w:p w:rsidR="00772405" w:rsidRDefault="00AB0E82">
            <w:r>
              <w:t>Math Resource Center</w:t>
            </w:r>
          </w:p>
        </w:tc>
      </w:tr>
      <w:tr w:rsidR="00772405" w:rsidTr="00A97A0D">
        <w:tc>
          <w:tcPr>
            <w:tcW w:w="2520" w:type="dxa"/>
          </w:tcPr>
          <w:p w:rsidR="00772405" w:rsidRDefault="00772405"/>
        </w:tc>
        <w:tc>
          <w:tcPr>
            <w:tcW w:w="2340" w:type="dxa"/>
          </w:tcPr>
          <w:p w:rsidR="00772405" w:rsidRDefault="00772405"/>
        </w:tc>
        <w:tc>
          <w:tcPr>
            <w:tcW w:w="2970" w:type="dxa"/>
          </w:tcPr>
          <w:p w:rsidR="00772405" w:rsidRDefault="00772405"/>
        </w:tc>
        <w:tc>
          <w:tcPr>
            <w:tcW w:w="2880" w:type="dxa"/>
          </w:tcPr>
          <w:p w:rsidR="00772405" w:rsidRDefault="00772405"/>
        </w:tc>
      </w:tr>
      <w:tr w:rsidR="00772405" w:rsidTr="00A97A0D">
        <w:tc>
          <w:tcPr>
            <w:tcW w:w="2520" w:type="dxa"/>
          </w:tcPr>
          <w:p w:rsidR="00772405" w:rsidRPr="00772405" w:rsidRDefault="00772405">
            <w:pPr>
              <w:rPr>
                <w:b/>
              </w:rPr>
            </w:pPr>
            <w:r w:rsidRPr="00772405">
              <w:rPr>
                <w:b/>
              </w:rPr>
              <w:t>Student Services</w:t>
            </w:r>
          </w:p>
        </w:tc>
        <w:tc>
          <w:tcPr>
            <w:tcW w:w="2340" w:type="dxa"/>
          </w:tcPr>
          <w:p w:rsidR="00772405" w:rsidRDefault="00772405">
            <w:r w:rsidRPr="00772405">
              <w:rPr>
                <w:b/>
              </w:rPr>
              <w:t>Student Services</w:t>
            </w:r>
          </w:p>
        </w:tc>
        <w:tc>
          <w:tcPr>
            <w:tcW w:w="2970" w:type="dxa"/>
          </w:tcPr>
          <w:p w:rsidR="00772405" w:rsidRDefault="00772405">
            <w:r w:rsidRPr="00772405">
              <w:rPr>
                <w:b/>
              </w:rPr>
              <w:t>Student Services</w:t>
            </w:r>
          </w:p>
        </w:tc>
        <w:tc>
          <w:tcPr>
            <w:tcW w:w="2880" w:type="dxa"/>
          </w:tcPr>
          <w:p w:rsidR="00772405" w:rsidRDefault="00772405">
            <w:r w:rsidRPr="00772405">
              <w:rPr>
                <w:b/>
              </w:rPr>
              <w:t>Student Services</w:t>
            </w:r>
          </w:p>
        </w:tc>
      </w:tr>
      <w:tr w:rsidR="00772405" w:rsidTr="00A97A0D">
        <w:tc>
          <w:tcPr>
            <w:tcW w:w="2520" w:type="dxa"/>
          </w:tcPr>
          <w:p w:rsidR="00772405" w:rsidRDefault="00772405">
            <w:r>
              <w:t>Admissions</w:t>
            </w:r>
          </w:p>
        </w:tc>
        <w:tc>
          <w:tcPr>
            <w:tcW w:w="2340" w:type="dxa"/>
          </w:tcPr>
          <w:p w:rsidR="00772405" w:rsidRDefault="00772405">
            <w:r>
              <w:t>Assessment Center</w:t>
            </w:r>
          </w:p>
        </w:tc>
        <w:tc>
          <w:tcPr>
            <w:tcW w:w="2970" w:type="dxa"/>
          </w:tcPr>
          <w:p w:rsidR="00772405" w:rsidRDefault="00AB0E82">
            <w:r>
              <w:t>Health Services</w:t>
            </w:r>
          </w:p>
        </w:tc>
        <w:tc>
          <w:tcPr>
            <w:tcW w:w="2880" w:type="dxa"/>
          </w:tcPr>
          <w:p w:rsidR="00772405" w:rsidRDefault="00772405">
            <w:r>
              <w:t>CalWORKs</w:t>
            </w:r>
          </w:p>
        </w:tc>
      </w:tr>
      <w:tr w:rsidR="00772405" w:rsidTr="00A97A0D">
        <w:tc>
          <w:tcPr>
            <w:tcW w:w="2520" w:type="dxa"/>
          </w:tcPr>
          <w:p w:rsidR="00772405" w:rsidRDefault="00772405">
            <w:r>
              <w:t>EOPS</w:t>
            </w:r>
          </w:p>
        </w:tc>
        <w:tc>
          <w:tcPr>
            <w:tcW w:w="2340" w:type="dxa"/>
          </w:tcPr>
          <w:p w:rsidR="00772405" w:rsidRDefault="00772405">
            <w:r>
              <w:t>Financial Aid/Scholarship</w:t>
            </w:r>
          </w:p>
        </w:tc>
        <w:tc>
          <w:tcPr>
            <w:tcW w:w="2970" w:type="dxa"/>
          </w:tcPr>
          <w:p w:rsidR="00772405" w:rsidRDefault="00877404">
            <w:r>
              <w:t>Veterans</w:t>
            </w:r>
          </w:p>
        </w:tc>
        <w:tc>
          <w:tcPr>
            <w:tcW w:w="2880" w:type="dxa"/>
          </w:tcPr>
          <w:p w:rsidR="00772405" w:rsidRDefault="00772405">
            <w:r>
              <w:t xml:space="preserve">International Students </w:t>
            </w:r>
            <w:r w:rsidR="00AB0E82">
              <w:t>Center</w:t>
            </w:r>
          </w:p>
        </w:tc>
      </w:tr>
      <w:tr w:rsidR="00772405" w:rsidTr="00A97A0D">
        <w:tc>
          <w:tcPr>
            <w:tcW w:w="2520" w:type="dxa"/>
          </w:tcPr>
          <w:p w:rsidR="00772405" w:rsidRDefault="00772405"/>
        </w:tc>
        <w:tc>
          <w:tcPr>
            <w:tcW w:w="2340" w:type="dxa"/>
          </w:tcPr>
          <w:p w:rsidR="00772405" w:rsidRDefault="00772405"/>
        </w:tc>
        <w:tc>
          <w:tcPr>
            <w:tcW w:w="2970" w:type="dxa"/>
          </w:tcPr>
          <w:p w:rsidR="00772405" w:rsidRDefault="00772405"/>
        </w:tc>
        <w:tc>
          <w:tcPr>
            <w:tcW w:w="2880" w:type="dxa"/>
          </w:tcPr>
          <w:p w:rsidR="00772405" w:rsidRDefault="00772405"/>
        </w:tc>
      </w:tr>
    </w:tbl>
    <w:p w:rsidR="008502A6" w:rsidRDefault="008502A6" w:rsidP="00C510D0"/>
    <w:p w:rsidR="00182960" w:rsidRDefault="00182960"/>
    <w:tbl>
      <w:tblPr>
        <w:tblStyle w:val="TableGrid"/>
        <w:tblW w:w="10710" w:type="dxa"/>
        <w:tblInd w:w="-432" w:type="dxa"/>
        <w:tblLook w:val="04A0" w:firstRow="1" w:lastRow="0" w:firstColumn="1" w:lastColumn="0" w:noHBand="0" w:noVBand="1"/>
      </w:tblPr>
      <w:tblGrid>
        <w:gridCol w:w="2479"/>
        <w:gridCol w:w="2443"/>
        <w:gridCol w:w="2908"/>
        <w:gridCol w:w="2880"/>
      </w:tblGrid>
      <w:tr w:rsidR="00231D26" w:rsidTr="00502AD2">
        <w:tc>
          <w:tcPr>
            <w:tcW w:w="2479" w:type="dxa"/>
          </w:tcPr>
          <w:p w:rsidR="00231D26" w:rsidRPr="008502A6" w:rsidRDefault="00231D26" w:rsidP="00233A8A">
            <w:r w:rsidRPr="008502A6">
              <w:t>Group 5</w:t>
            </w:r>
          </w:p>
          <w:p w:rsidR="0094786D" w:rsidRPr="006D04F7" w:rsidRDefault="006D04F7" w:rsidP="00233A8A">
            <w:pPr>
              <w:rPr>
                <w:color w:val="FF0000"/>
              </w:rPr>
            </w:pPr>
            <w:r w:rsidRPr="006D04F7">
              <w:rPr>
                <w:color w:val="FF0000"/>
              </w:rPr>
              <w:t>Mike Claire</w:t>
            </w:r>
          </w:p>
          <w:p w:rsidR="00231D26" w:rsidRDefault="006D04F7" w:rsidP="00233A8A">
            <w:pPr>
              <w:rPr>
                <w:color w:val="FF0000"/>
              </w:rPr>
            </w:pPr>
            <w:r w:rsidRPr="006D04F7">
              <w:rPr>
                <w:color w:val="FF0000"/>
              </w:rPr>
              <w:t>Laura Demsetz</w:t>
            </w:r>
          </w:p>
          <w:p w:rsidR="007A5964" w:rsidRDefault="007A5964" w:rsidP="008F5BE9">
            <w:pPr>
              <w:rPr>
                <w:color w:val="FF0000"/>
              </w:rPr>
            </w:pPr>
            <w:r w:rsidRPr="008F5BE9">
              <w:rPr>
                <w:color w:val="FF0000"/>
              </w:rPr>
              <w:t xml:space="preserve">Andreas Wolf </w:t>
            </w:r>
          </w:p>
          <w:p w:rsidR="008F5BE9" w:rsidRPr="008502A6" w:rsidRDefault="008F5BE9" w:rsidP="00233A8A">
            <w:r>
              <w:rPr>
                <w:color w:val="FF0000"/>
              </w:rPr>
              <w:t>Maggie Garcia</w:t>
            </w:r>
          </w:p>
        </w:tc>
        <w:tc>
          <w:tcPr>
            <w:tcW w:w="2443" w:type="dxa"/>
          </w:tcPr>
          <w:p w:rsidR="00231D26" w:rsidRPr="008502A6" w:rsidRDefault="00231D26" w:rsidP="00233A8A">
            <w:r w:rsidRPr="008502A6">
              <w:t>Group 6</w:t>
            </w:r>
          </w:p>
          <w:p w:rsidR="0094786D" w:rsidRPr="007A5964" w:rsidRDefault="0094786D" w:rsidP="00233A8A">
            <w:pPr>
              <w:rPr>
                <w:color w:val="FF0000"/>
              </w:rPr>
            </w:pPr>
            <w:r w:rsidRPr="007A5964">
              <w:rPr>
                <w:color w:val="FF0000"/>
              </w:rPr>
              <w:t>Jennifer Hughes</w:t>
            </w:r>
          </w:p>
          <w:p w:rsidR="0094786D" w:rsidRPr="008F5BE9" w:rsidRDefault="006D04F7" w:rsidP="00233A8A">
            <w:pPr>
              <w:rPr>
                <w:color w:val="FF0000"/>
              </w:rPr>
            </w:pPr>
            <w:r w:rsidRPr="008F5BE9">
              <w:rPr>
                <w:color w:val="FF0000"/>
              </w:rPr>
              <w:t>Milla McConnell-Tuite</w:t>
            </w:r>
          </w:p>
          <w:p w:rsidR="007A5964" w:rsidRPr="006D04F7" w:rsidRDefault="007A5964" w:rsidP="007A5964">
            <w:pPr>
              <w:rPr>
                <w:color w:val="FF0000"/>
              </w:rPr>
            </w:pPr>
            <w:r>
              <w:rPr>
                <w:color w:val="FF0000"/>
              </w:rPr>
              <w:t>Ron Andrade</w:t>
            </w:r>
          </w:p>
          <w:p w:rsidR="008F5BE9" w:rsidRPr="008502A6" w:rsidRDefault="008F5BE9" w:rsidP="00233A8A"/>
        </w:tc>
        <w:tc>
          <w:tcPr>
            <w:tcW w:w="2908" w:type="dxa"/>
          </w:tcPr>
          <w:p w:rsidR="00231D26" w:rsidRDefault="00231D26" w:rsidP="00233A8A">
            <w:pPr>
              <w:rPr>
                <w:b/>
              </w:rPr>
            </w:pPr>
            <w:r>
              <w:rPr>
                <w:b/>
              </w:rPr>
              <w:t>Group 7</w:t>
            </w:r>
          </w:p>
          <w:p w:rsidR="006D04F7" w:rsidRPr="008F5BE9" w:rsidRDefault="006D04F7" w:rsidP="0094786D">
            <w:pPr>
              <w:rPr>
                <w:color w:val="FF0000"/>
              </w:rPr>
            </w:pPr>
            <w:r w:rsidRPr="008F5BE9">
              <w:rPr>
                <w:color w:val="FF0000"/>
              </w:rPr>
              <w:t>Jan Roecks</w:t>
            </w:r>
          </w:p>
          <w:p w:rsidR="008F5BE9" w:rsidRDefault="008F5BE9" w:rsidP="006D04F7">
            <w:pPr>
              <w:rPr>
                <w:color w:val="FF0000"/>
              </w:rPr>
            </w:pPr>
            <w:r w:rsidRPr="008F5BE9">
              <w:rPr>
                <w:color w:val="FF0000"/>
              </w:rPr>
              <w:t>John Sewart</w:t>
            </w:r>
          </w:p>
          <w:p w:rsidR="007A5964" w:rsidRPr="008F5BE9" w:rsidRDefault="007A5964" w:rsidP="007A5964">
            <w:pPr>
              <w:rPr>
                <w:color w:val="FF0000"/>
              </w:rPr>
            </w:pPr>
            <w:r w:rsidRPr="008F5BE9">
              <w:rPr>
                <w:color w:val="FF0000"/>
              </w:rPr>
              <w:t>Kristi Ridgway</w:t>
            </w:r>
          </w:p>
          <w:p w:rsidR="007A5964" w:rsidRDefault="007A5964" w:rsidP="006D04F7">
            <w:pPr>
              <w:rPr>
                <w:color w:val="FF0000"/>
              </w:rPr>
            </w:pPr>
          </w:p>
          <w:p w:rsidR="006D04F7" w:rsidRPr="006D04F7" w:rsidRDefault="006D04F7" w:rsidP="0094786D">
            <w:pPr>
              <w:rPr>
                <w:color w:val="FF0000"/>
              </w:rPr>
            </w:pPr>
          </w:p>
          <w:p w:rsidR="0094786D" w:rsidRPr="00772405" w:rsidRDefault="0094786D" w:rsidP="00233A8A">
            <w:pPr>
              <w:rPr>
                <w:b/>
              </w:rPr>
            </w:pPr>
          </w:p>
        </w:tc>
        <w:tc>
          <w:tcPr>
            <w:tcW w:w="2880" w:type="dxa"/>
          </w:tcPr>
          <w:p w:rsidR="00231D26" w:rsidRDefault="00231D26" w:rsidP="00233A8A">
            <w:pPr>
              <w:rPr>
                <w:b/>
              </w:rPr>
            </w:pPr>
            <w:r>
              <w:rPr>
                <w:b/>
              </w:rPr>
              <w:t>Group 8</w:t>
            </w:r>
          </w:p>
          <w:p w:rsidR="006D04F7" w:rsidRPr="008F5BE9" w:rsidRDefault="006D04F7" w:rsidP="00233A8A">
            <w:pPr>
              <w:rPr>
                <w:color w:val="FF0000"/>
              </w:rPr>
            </w:pPr>
            <w:r w:rsidRPr="008F5BE9">
              <w:rPr>
                <w:color w:val="FF0000"/>
              </w:rPr>
              <w:t>Bev Madden</w:t>
            </w:r>
          </w:p>
          <w:p w:rsidR="008F5BE9" w:rsidRPr="008F5BE9" w:rsidRDefault="007A5964" w:rsidP="00233A8A">
            <w:pPr>
              <w:rPr>
                <w:color w:val="FF0000"/>
              </w:rPr>
            </w:pPr>
            <w:r>
              <w:rPr>
                <w:color w:val="FF0000"/>
              </w:rPr>
              <w:t>Kathy Blackwood</w:t>
            </w:r>
          </w:p>
          <w:p w:rsidR="008F5BE9" w:rsidRPr="008F5BE9" w:rsidRDefault="008F5BE9" w:rsidP="00233A8A">
            <w:pPr>
              <w:rPr>
                <w:color w:val="FF0000"/>
              </w:rPr>
            </w:pPr>
            <w:r w:rsidRPr="008F5BE9">
              <w:rPr>
                <w:color w:val="FF0000"/>
              </w:rPr>
              <w:t>La</w:t>
            </w:r>
            <w:r w:rsidR="00FE33F0">
              <w:rPr>
                <w:color w:val="FF0000"/>
              </w:rPr>
              <w:t>na</w:t>
            </w:r>
            <w:r w:rsidRPr="008F5BE9">
              <w:rPr>
                <w:color w:val="FF0000"/>
              </w:rPr>
              <w:t xml:space="preserve"> Bakour</w:t>
            </w:r>
          </w:p>
          <w:p w:rsidR="0094786D" w:rsidRPr="00772405" w:rsidRDefault="0094786D" w:rsidP="00233A8A">
            <w:pPr>
              <w:rPr>
                <w:b/>
              </w:rPr>
            </w:pPr>
          </w:p>
        </w:tc>
      </w:tr>
      <w:tr w:rsidR="00182960" w:rsidTr="00502AD2">
        <w:tc>
          <w:tcPr>
            <w:tcW w:w="2479" w:type="dxa"/>
          </w:tcPr>
          <w:p w:rsidR="00182960" w:rsidRPr="00992C91" w:rsidRDefault="00182960" w:rsidP="00233A8A">
            <w:pPr>
              <w:rPr>
                <w:b/>
                <w:color w:val="FF0000"/>
              </w:rPr>
            </w:pPr>
            <w:r w:rsidRPr="00992C91">
              <w:rPr>
                <w:b/>
                <w:color w:val="FF0000"/>
              </w:rPr>
              <w:t>Instructional Programs</w:t>
            </w:r>
          </w:p>
        </w:tc>
        <w:tc>
          <w:tcPr>
            <w:tcW w:w="2443" w:type="dxa"/>
          </w:tcPr>
          <w:p w:rsidR="00182960" w:rsidRPr="00992C91" w:rsidRDefault="00182960" w:rsidP="00233A8A">
            <w:pPr>
              <w:rPr>
                <w:b/>
                <w:color w:val="FF0000"/>
              </w:rPr>
            </w:pPr>
            <w:r w:rsidRPr="00992C91">
              <w:rPr>
                <w:b/>
                <w:color w:val="FF0000"/>
              </w:rPr>
              <w:t>Instructional Programs</w:t>
            </w:r>
          </w:p>
        </w:tc>
        <w:tc>
          <w:tcPr>
            <w:tcW w:w="2908" w:type="dxa"/>
          </w:tcPr>
          <w:p w:rsidR="00182960" w:rsidRPr="00992C91" w:rsidRDefault="00182960" w:rsidP="00233A8A">
            <w:pPr>
              <w:rPr>
                <w:b/>
                <w:color w:val="FF0000"/>
              </w:rPr>
            </w:pPr>
            <w:r w:rsidRPr="00992C91">
              <w:rPr>
                <w:b/>
                <w:color w:val="FF0000"/>
              </w:rPr>
              <w:t>Instructional Programs</w:t>
            </w:r>
          </w:p>
        </w:tc>
        <w:tc>
          <w:tcPr>
            <w:tcW w:w="2880" w:type="dxa"/>
          </w:tcPr>
          <w:p w:rsidR="00182960" w:rsidRPr="00992C91" w:rsidRDefault="00182960" w:rsidP="00233A8A">
            <w:pPr>
              <w:rPr>
                <w:b/>
                <w:color w:val="FF0000"/>
              </w:rPr>
            </w:pPr>
            <w:r w:rsidRPr="00992C91">
              <w:rPr>
                <w:b/>
                <w:color w:val="FF0000"/>
              </w:rPr>
              <w:t>Instructional Programs</w:t>
            </w:r>
          </w:p>
        </w:tc>
      </w:tr>
      <w:tr w:rsidR="00182960" w:rsidTr="00502AD2">
        <w:tc>
          <w:tcPr>
            <w:tcW w:w="2479" w:type="dxa"/>
          </w:tcPr>
          <w:p w:rsidR="00182960" w:rsidRDefault="00182960"/>
        </w:tc>
        <w:tc>
          <w:tcPr>
            <w:tcW w:w="2443" w:type="dxa"/>
          </w:tcPr>
          <w:p w:rsidR="00182960" w:rsidRDefault="00182960">
            <w:r>
              <w:t>Art 2D</w:t>
            </w:r>
          </w:p>
        </w:tc>
        <w:tc>
          <w:tcPr>
            <w:tcW w:w="2908" w:type="dxa"/>
          </w:tcPr>
          <w:p w:rsidR="00182960" w:rsidRDefault="00182960">
            <w:r>
              <w:t>Art  3D</w:t>
            </w:r>
          </w:p>
        </w:tc>
        <w:tc>
          <w:tcPr>
            <w:tcW w:w="2880" w:type="dxa"/>
          </w:tcPr>
          <w:p w:rsidR="00182960" w:rsidRDefault="00182960">
            <w:r>
              <w:t>Art History</w:t>
            </w:r>
          </w:p>
        </w:tc>
      </w:tr>
      <w:tr w:rsidR="00182960" w:rsidTr="00502AD2">
        <w:tc>
          <w:tcPr>
            <w:tcW w:w="2479" w:type="dxa"/>
          </w:tcPr>
          <w:p w:rsidR="00182960" w:rsidRDefault="00182960">
            <w:r>
              <w:t>Chemistry</w:t>
            </w:r>
          </w:p>
        </w:tc>
        <w:tc>
          <w:tcPr>
            <w:tcW w:w="2443" w:type="dxa"/>
          </w:tcPr>
          <w:p w:rsidR="00182960" w:rsidRDefault="00182960">
            <w:r>
              <w:t xml:space="preserve">Communication Studies </w:t>
            </w:r>
          </w:p>
        </w:tc>
        <w:tc>
          <w:tcPr>
            <w:tcW w:w="2908" w:type="dxa"/>
          </w:tcPr>
          <w:p w:rsidR="00182960" w:rsidRDefault="00182960">
            <w:r>
              <w:t>Computer Info. Systems</w:t>
            </w:r>
          </w:p>
        </w:tc>
        <w:tc>
          <w:tcPr>
            <w:tcW w:w="2880" w:type="dxa"/>
          </w:tcPr>
          <w:p w:rsidR="00182960" w:rsidRDefault="00182960">
            <w:r>
              <w:t>Cosmetology</w:t>
            </w:r>
          </w:p>
        </w:tc>
      </w:tr>
      <w:tr w:rsidR="00182960" w:rsidTr="00502AD2">
        <w:tc>
          <w:tcPr>
            <w:tcW w:w="2479" w:type="dxa"/>
          </w:tcPr>
          <w:p w:rsidR="00182960" w:rsidRDefault="00182960">
            <w:r>
              <w:t>Electronics Tech.</w:t>
            </w:r>
            <w:r w:rsidR="00992C91">
              <w:t xml:space="preserve"> </w:t>
            </w:r>
          </w:p>
        </w:tc>
        <w:tc>
          <w:tcPr>
            <w:tcW w:w="2443" w:type="dxa"/>
          </w:tcPr>
          <w:p w:rsidR="00182960" w:rsidRDefault="00182960">
            <w:r>
              <w:t>Engineering</w:t>
            </w:r>
          </w:p>
        </w:tc>
        <w:tc>
          <w:tcPr>
            <w:tcW w:w="2908" w:type="dxa"/>
          </w:tcPr>
          <w:p w:rsidR="00182960" w:rsidRDefault="00182960">
            <w:r>
              <w:t>English and Literature</w:t>
            </w:r>
          </w:p>
        </w:tc>
        <w:tc>
          <w:tcPr>
            <w:tcW w:w="2880" w:type="dxa"/>
          </w:tcPr>
          <w:p w:rsidR="00182960" w:rsidRDefault="00182960">
            <w:r>
              <w:t>ESL</w:t>
            </w:r>
          </w:p>
        </w:tc>
      </w:tr>
      <w:tr w:rsidR="00182960" w:rsidTr="00502AD2">
        <w:tc>
          <w:tcPr>
            <w:tcW w:w="2479" w:type="dxa"/>
          </w:tcPr>
          <w:p w:rsidR="00182960" w:rsidRDefault="00182960">
            <w:r>
              <w:t>Geological Sciences</w:t>
            </w:r>
          </w:p>
        </w:tc>
        <w:tc>
          <w:tcPr>
            <w:tcW w:w="2443" w:type="dxa"/>
          </w:tcPr>
          <w:p w:rsidR="00182960" w:rsidRDefault="00182960">
            <w:r>
              <w:t>History</w:t>
            </w:r>
          </w:p>
        </w:tc>
        <w:tc>
          <w:tcPr>
            <w:tcW w:w="2908" w:type="dxa"/>
          </w:tcPr>
          <w:p w:rsidR="00182960" w:rsidRDefault="00182960">
            <w:r>
              <w:t>Kinesiology/</w:t>
            </w:r>
            <w:proofErr w:type="spellStart"/>
            <w:r>
              <w:t>Ath</w:t>
            </w:r>
            <w:proofErr w:type="spellEnd"/>
            <w:r>
              <w:t>./Dance</w:t>
            </w:r>
          </w:p>
        </w:tc>
        <w:tc>
          <w:tcPr>
            <w:tcW w:w="2880" w:type="dxa"/>
          </w:tcPr>
          <w:p w:rsidR="00182960" w:rsidRDefault="00182960">
            <w:r>
              <w:t>Library</w:t>
            </w:r>
            <w:r w:rsidR="00877404">
              <w:t xml:space="preserve"> Studies</w:t>
            </w:r>
          </w:p>
        </w:tc>
      </w:tr>
      <w:tr w:rsidR="00182960" w:rsidTr="00502AD2">
        <w:tc>
          <w:tcPr>
            <w:tcW w:w="2479" w:type="dxa"/>
          </w:tcPr>
          <w:p w:rsidR="00182960" w:rsidRDefault="00182960">
            <w:r>
              <w:t>Nursing</w:t>
            </w:r>
          </w:p>
        </w:tc>
        <w:tc>
          <w:tcPr>
            <w:tcW w:w="2443" w:type="dxa"/>
          </w:tcPr>
          <w:p w:rsidR="00182960" w:rsidRDefault="00182960">
            <w:r>
              <w:t>Philosophy</w:t>
            </w:r>
          </w:p>
        </w:tc>
        <w:tc>
          <w:tcPr>
            <w:tcW w:w="2908" w:type="dxa"/>
          </w:tcPr>
          <w:p w:rsidR="00182960" w:rsidRDefault="00182960">
            <w:r>
              <w:t>Photography</w:t>
            </w:r>
          </w:p>
        </w:tc>
        <w:tc>
          <w:tcPr>
            <w:tcW w:w="2880" w:type="dxa"/>
          </w:tcPr>
          <w:p w:rsidR="00182960" w:rsidRDefault="00182960">
            <w:r>
              <w:t>Physics</w:t>
            </w:r>
          </w:p>
        </w:tc>
      </w:tr>
      <w:tr w:rsidR="00182960" w:rsidTr="00502AD2">
        <w:tc>
          <w:tcPr>
            <w:tcW w:w="2479" w:type="dxa"/>
          </w:tcPr>
          <w:p w:rsidR="00182960" w:rsidRDefault="00182960">
            <w:r>
              <w:t>Sociology</w:t>
            </w:r>
          </w:p>
        </w:tc>
        <w:tc>
          <w:tcPr>
            <w:tcW w:w="2443" w:type="dxa"/>
          </w:tcPr>
          <w:p w:rsidR="00182960" w:rsidRDefault="00877404">
            <w:r>
              <w:t>Social Science</w:t>
            </w:r>
          </w:p>
        </w:tc>
        <w:tc>
          <w:tcPr>
            <w:tcW w:w="2908" w:type="dxa"/>
          </w:tcPr>
          <w:p w:rsidR="00182960" w:rsidRDefault="00182960"/>
        </w:tc>
        <w:tc>
          <w:tcPr>
            <w:tcW w:w="2880" w:type="dxa"/>
          </w:tcPr>
          <w:p w:rsidR="00182960" w:rsidRDefault="00992C91">
            <w:r>
              <w:t>Architecture</w:t>
            </w:r>
          </w:p>
        </w:tc>
      </w:tr>
      <w:tr w:rsidR="00231D26" w:rsidTr="00502AD2">
        <w:tc>
          <w:tcPr>
            <w:tcW w:w="2479" w:type="dxa"/>
          </w:tcPr>
          <w:p w:rsidR="00231D26" w:rsidRPr="00992C91" w:rsidRDefault="00AB0E82">
            <w:pPr>
              <w:rPr>
                <w:b/>
                <w:color w:val="FF0000"/>
              </w:rPr>
            </w:pPr>
            <w:r w:rsidRPr="00992C91">
              <w:rPr>
                <w:b/>
                <w:color w:val="FF0000"/>
              </w:rPr>
              <w:t>Learning Support Centers</w:t>
            </w:r>
          </w:p>
        </w:tc>
        <w:tc>
          <w:tcPr>
            <w:tcW w:w="2443" w:type="dxa"/>
          </w:tcPr>
          <w:p w:rsidR="00231D26" w:rsidRPr="00992C91" w:rsidRDefault="00AB0E82" w:rsidP="00182960">
            <w:pPr>
              <w:rPr>
                <w:b/>
                <w:color w:val="FF0000"/>
              </w:rPr>
            </w:pPr>
            <w:r w:rsidRPr="00992C91">
              <w:rPr>
                <w:b/>
                <w:color w:val="FF0000"/>
              </w:rPr>
              <w:t>Learning Support Centers</w:t>
            </w:r>
          </w:p>
        </w:tc>
        <w:tc>
          <w:tcPr>
            <w:tcW w:w="2908" w:type="dxa"/>
          </w:tcPr>
          <w:p w:rsidR="00231D26" w:rsidRPr="00992C91" w:rsidRDefault="00AB0E82">
            <w:pPr>
              <w:rPr>
                <w:b/>
                <w:color w:val="FF0000"/>
              </w:rPr>
            </w:pPr>
            <w:r w:rsidRPr="00992C91">
              <w:rPr>
                <w:b/>
                <w:color w:val="FF0000"/>
              </w:rPr>
              <w:t>Learning Support Centers</w:t>
            </w:r>
          </w:p>
        </w:tc>
        <w:tc>
          <w:tcPr>
            <w:tcW w:w="2880" w:type="dxa"/>
          </w:tcPr>
          <w:p w:rsidR="00231D26" w:rsidRPr="00992C91" w:rsidRDefault="00AB0E82">
            <w:pPr>
              <w:rPr>
                <w:b/>
                <w:color w:val="FF0000"/>
              </w:rPr>
            </w:pPr>
            <w:r w:rsidRPr="00992C91">
              <w:rPr>
                <w:b/>
                <w:color w:val="FF0000"/>
              </w:rPr>
              <w:t>Learning Support Centers</w:t>
            </w:r>
          </w:p>
        </w:tc>
      </w:tr>
      <w:tr w:rsidR="00182960" w:rsidTr="00502AD2">
        <w:tc>
          <w:tcPr>
            <w:tcW w:w="2479" w:type="dxa"/>
          </w:tcPr>
          <w:p w:rsidR="00182960" w:rsidRPr="00231D26" w:rsidRDefault="00AB0E82">
            <w:r>
              <w:t>Modern Language Ctr.</w:t>
            </w:r>
          </w:p>
        </w:tc>
        <w:tc>
          <w:tcPr>
            <w:tcW w:w="2443" w:type="dxa"/>
          </w:tcPr>
          <w:p w:rsidR="00182960" w:rsidRPr="00231D26" w:rsidRDefault="00AB0E82" w:rsidP="00182960">
            <w:r>
              <w:t>Reading and ESL Center</w:t>
            </w:r>
          </w:p>
        </w:tc>
        <w:tc>
          <w:tcPr>
            <w:tcW w:w="2908" w:type="dxa"/>
          </w:tcPr>
          <w:p w:rsidR="00182960" w:rsidRPr="00231D26" w:rsidRDefault="00AB0E82">
            <w:r>
              <w:t>Writing Center/English 800 Ctr.</w:t>
            </w:r>
          </w:p>
        </w:tc>
        <w:tc>
          <w:tcPr>
            <w:tcW w:w="2880" w:type="dxa"/>
          </w:tcPr>
          <w:p w:rsidR="00182960" w:rsidRPr="00231D26" w:rsidRDefault="00182960"/>
        </w:tc>
      </w:tr>
      <w:tr w:rsidR="00182960" w:rsidTr="00502AD2">
        <w:tc>
          <w:tcPr>
            <w:tcW w:w="2479" w:type="dxa"/>
          </w:tcPr>
          <w:p w:rsidR="00182960" w:rsidRPr="00231D26" w:rsidRDefault="00182960"/>
        </w:tc>
        <w:tc>
          <w:tcPr>
            <w:tcW w:w="2443" w:type="dxa"/>
          </w:tcPr>
          <w:p w:rsidR="00182960" w:rsidRPr="00231D26" w:rsidRDefault="00182960"/>
        </w:tc>
        <w:tc>
          <w:tcPr>
            <w:tcW w:w="2908" w:type="dxa"/>
          </w:tcPr>
          <w:p w:rsidR="00182960" w:rsidRPr="00231D26" w:rsidRDefault="00182960"/>
        </w:tc>
        <w:tc>
          <w:tcPr>
            <w:tcW w:w="2880" w:type="dxa"/>
          </w:tcPr>
          <w:p w:rsidR="00182960" w:rsidRPr="00231D26" w:rsidRDefault="00182960"/>
        </w:tc>
      </w:tr>
      <w:tr w:rsidR="00182960" w:rsidTr="00502AD2">
        <w:tc>
          <w:tcPr>
            <w:tcW w:w="2479" w:type="dxa"/>
          </w:tcPr>
          <w:p w:rsidR="00182960" w:rsidRPr="00992C91" w:rsidRDefault="00182960">
            <w:pPr>
              <w:rPr>
                <w:b/>
                <w:color w:val="FF0000"/>
              </w:rPr>
            </w:pPr>
            <w:r w:rsidRPr="00992C91">
              <w:rPr>
                <w:b/>
                <w:color w:val="FF0000"/>
              </w:rPr>
              <w:t>Student Services</w:t>
            </w:r>
          </w:p>
        </w:tc>
        <w:tc>
          <w:tcPr>
            <w:tcW w:w="2443" w:type="dxa"/>
          </w:tcPr>
          <w:p w:rsidR="00182960" w:rsidRPr="00992C91" w:rsidRDefault="00182960">
            <w:pPr>
              <w:rPr>
                <w:b/>
                <w:color w:val="FF0000"/>
              </w:rPr>
            </w:pPr>
            <w:r w:rsidRPr="00992C91">
              <w:rPr>
                <w:b/>
                <w:color w:val="FF0000"/>
              </w:rPr>
              <w:t>Student Services</w:t>
            </w:r>
          </w:p>
        </w:tc>
        <w:tc>
          <w:tcPr>
            <w:tcW w:w="2908" w:type="dxa"/>
          </w:tcPr>
          <w:p w:rsidR="00182960" w:rsidRPr="00992C91" w:rsidRDefault="00182960">
            <w:pPr>
              <w:rPr>
                <w:b/>
                <w:color w:val="FF0000"/>
              </w:rPr>
            </w:pPr>
            <w:r w:rsidRPr="00992C91">
              <w:rPr>
                <w:b/>
                <w:color w:val="FF0000"/>
              </w:rPr>
              <w:t>Student Services</w:t>
            </w:r>
          </w:p>
        </w:tc>
        <w:tc>
          <w:tcPr>
            <w:tcW w:w="2880" w:type="dxa"/>
          </w:tcPr>
          <w:p w:rsidR="00182960" w:rsidRPr="00992C91" w:rsidRDefault="00182960">
            <w:pPr>
              <w:rPr>
                <w:b/>
                <w:color w:val="FF0000"/>
              </w:rPr>
            </w:pPr>
            <w:r w:rsidRPr="00992C91">
              <w:rPr>
                <w:b/>
                <w:color w:val="FF0000"/>
              </w:rPr>
              <w:t>Student Services</w:t>
            </w:r>
          </w:p>
        </w:tc>
      </w:tr>
      <w:tr w:rsidR="00231D26" w:rsidTr="00502AD2">
        <w:tc>
          <w:tcPr>
            <w:tcW w:w="2479" w:type="dxa"/>
          </w:tcPr>
          <w:p w:rsidR="00231D26" w:rsidRPr="00231D26" w:rsidRDefault="00231D26">
            <w:r w:rsidRPr="00231D26">
              <w:t>Career Center</w:t>
            </w:r>
          </w:p>
        </w:tc>
        <w:tc>
          <w:tcPr>
            <w:tcW w:w="2443" w:type="dxa"/>
          </w:tcPr>
          <w:p w:rsidR="00231D26" w:rsidRPr="00231D26" w:rsidRDefault="00231D26">
            <w:r w:rsidRPr="00231D26">
              <w:t>Child Dev. Ctr.</w:t>
            </w:r>
          </w:p>
        </w:tc>
        <w:tc>
          <w:tcPr>
            <w:tcW w:w="2908" w:type="dxa"/>
          </w:tcPr>
          <w:p w:rsidR="00231D26" w:rsidRPr="00231D26" w:rsidRDefault="00231D26">
            <w:r w:rsidRPr="00231D26">
              <w:t>Counseling</w:t>
            </w:r>
          </w:p>
        </w:tc>
        <w:tc>
          <w:tcPr>
            <w:tcW w:w="2880" w:type="dxa"/>
          </w:tcPr>
          <w:p w:rsidR="00231D26" w:rsidRPr="00231D26" w:rsidRDefault="00231D26">
            <w:r w:rsidRPr="00231D26">
              <w:t>DSPS</w:t>
            </w:r>
          </w:p>
        </w:tc>
      </w:tr>
      <w:tr w:rsidR="00231D26" w:rsidTr="00502AD2">
        <w:tc>
          <w:tcPr>
            <w:tcW w:w="2479" w:type="dxa"/>
          </w:tcPr>
          <w:p w:rsidR="00231D26" w:rsidRPr="00231D26" w:rsidRDefault="00231D26">
            <w:r w:rsidRPr="00231D26">
              <w:t>Multicultural Ctr.</w:t>
            </w:r>
          </w:p>
        </w:tc>
        <w:tc>
          <w:tcPr>
            <w:tcW w:w="2443" w:type="dxa"/>
          </w:tcPr>
          <w:p w:rsidR="00231D26" w:rsidRPr="00231D26" w:rsidRDefault="00231D26">
            <w:r w:rsidRPr="00231D26">
              <w:t xml:space="preserve">Psychological </w:t>
            </w:r>
            <w:proofErr w:type="spellStart"/>
            <w:r w:rsidRPr="00231D26">
              <w:t>Svcs</w:t>
            </w:r>
            <w:proofErr w:type="spellEnd"/>
            <w:r w:rsidRPr="00231D26">
              <w:t>.</w:t>
            </w:r>
          </w:p>
        </w:tc>
        <w:tc>
          <w:tcPr>
            <w:tcW w:w="2908" w:type="dxa"/>
          </w:tcPr>
          <w:p w:rsidR="00231D26" w:rsidRPr="00231D26" w:rsidRDefault="00231D26">
            <w:r w:rsidRPr="00231D26">
              <w:t>Student Life/Lead. Dev.</w:t>
            </w:r>
          </w:p>
        </w:tc>
        <w:tc>
          <w:tcPr>
            <w:tcW w:w="2880" w:type="dxa"/>
          </w:tcPr>
          <w:p w:rsidR="00231D26" w:rsidRPr="00231D26" w:rsidRDefault="00877404">
            <w:r>
              <w:t>Transfer</w:t>
            </w:r>
          </w:p>
        </w:tc>
      </w:tr>
    </w:tbl>
    <w:p w:rsidR="00772405" w:rsidRDefault="00772405"/>
    <w:p w:rsidR="007A5964" w:rsidRDefault="007A5964" w:rsidP="007A5964">
      <w:r>
        <w:t xml:space="preserve">Instructions: </w:t>
      </w:r>
    </w:p>
    <w:p w:rsidR="00877404" w:rsidRDefault="007A5964" w:rsidP="00877404">
      <w:pPr>
        <w:rPr>
          <w:rFonts w:ascii="Century Gothic" w:eastAsia="Times New Roman" w:hAnsi="Century Gothic"/>
          <w:color w:val="165BA6"/>
        </w:rPr>
      </w:pPr>
      <w:r>
        <w:t xml:space="preserve">Log on to the Program Review website. </w:t>
      </w:r>
      <w:hyperlink r:id="rId8" w:history="1">
        <w:r w:rsidR="00877404">
          <w:rPr>
            <w:rStyle w:val="Hyperlink"/>
            <w:rFonts w:ascii="Century Gothic" w:eastAsia="Times New Roman" w:hAnsi="Century Gothic"/>
          </w:rPr>
          <w:t>https://www2.collegeofsanmateo.edu/programreviewapp/public</w:t>
        </w:r>
      </w:hyperlink>
      <w:r w:rsidR="00877404">
        <w:rPr>
          <w:rFonts w:ascii="Century Gothic" w:eastAsia="Times New Roman" w:hAnsi="Century Gothic"/>
          <w:color w:val="165BA6"/>
        </w:rPr>
        <w:t>/</w:t>
      </w:r>
    </w:p>
    <w:p w:rsidR="007A5964" w:rsidRDefault="007A5964" w:rsidP="00877404">
      <w:r>
        <w:t>Those with “Submitted” are ready for your review. Click on “</w:t>
      </w:r>
      <w:r w:rsidR="00992C91">
        <w:t>Submitted</w:t>
      </w:r>
      <w:r>
        <w:t>” to review the program reviews that are assigned to you. If the pr</w:t>
      </w:r>
      <w:r w:rsidR="00992C91">
        <w:t>ogram review is noted as “Draft</w:t>
      </w:r>
      <w:r>
        <w:t xml:space="preserve">” it is not ready for review. David and I will be encouraging faculty to complete them. You should check the site regularly to determine if a program </w:t>
      </w:r>
      <w:r w:rsidR="00992C91">
        <w:t xml:space="preserve">review </w:t>
      </w:r>
      <w:r>
        <w:t>has moved from “Draft” to “Submitted”. Proceed with your reviews.</w:t>
      </w:r>
    </w:p>
    <w:p w:rsidR="007A5964" w:rsidRDefault="007A5964" w:rsidP="007A5964">
      <w:pPr>
        <w:pStyle w:val="ListParagraph"/>
        <w:numPr>
          <w:ilvl w:val="0"/>
          <w:numId w:val="1"/>
        </w:numPr>
      </w:pPr>
      <w:r>
        <w:t>You may review the program reviews online or print them out.</w:t>
      </w:r>
    </w:p>
    <w:p w:rsidR="007A5964" w:rsidRDefault="007A5964" w:rsidP="007A5964">
      <w:pPr>
        <w:pStyle w:val="ListParagraph"/>
        <w:numPr>
          <w:ilvl w:val="0"/>
          <w:numId w:val="1"/>
        </w:numPr>
      </w:pPr>
      <w:r>
        <w:t>Determine if the members of your group</w:t>
      </w:r>
      <w:r w:rsidR="00502AD2">
        <w:t xml:space="preserve"> are going to be in attendance </w:t>
      </w:r>
      <w:r>
        <w:t xml:space="preserve">at the extended IPC meeting on </w:t>
      </w:r>
      <w:r w:rsidRPr="00502AD2">
        <w:rPr>
          <w:color w:val="FF0000"/>
        </w:rPr>
        <w:t xml:space="preserve">Friday, April 17 (1-4 p.m.) </w:t>
      </w:r>
      <w:r>
        <w:t>which will be devoted to the review of the program reviews.  If not, please communicate electronically or meet in person prior to April 17 to share your observations with your group members.</w:t>
      </w:r>
    </w:p>
    <w:p w:rsidR="007A5964" w:rsidRDefault="00502AD2" w:rsidP="007A5964">
      <w:pPr>
        <w:pStyle w:val="ListParagraph"/>
        <w:numPr>
          <w:ilvl w:val="0"/>
          <w:numId w:val="1"/>
        </w:numPr>
      </w:pPr>
      <w:r>
        <w:t>Each group member should c</w:t>
      </w:r>
      <w:r w:rsidR="007A5964">
        <w:t>omplete a program review feedback form for each program review.</w:t>
      </w:r>
    </w:p>
    <w:p w:rsidR="00535286" w:rsidRDefault="007A5964" w:rsidP="007A5964">
      <w:pPr>
        <w:pStyle w:val="ListParagraph"/>
        <w:numPr>
          <w:ilvl w:val="0"/>
          <w:numId w:val="1"/>
        </w:numPr>
      </w:pPr>
      <w:r>
        <w:t xml:space="preserve">Discuss your feedback forms for each program review with members of your group. Based on your discussion, a member of your group should take responsibility to complete </w:t>
      </w:r>
      <w:r w:rsidRPr="00502AD2">
        <w:rPr>
          <w:u w:val="single"/>
        </w:rPr>
        <w:t>one</w:t>
      </w:r>
      <w:r>
        <w:t xml:space="preserve"> feedback form for e</w:t>
      </w:r>
      <w:r w:rsidR="00992C91">
        <w:t>ach program review that summariz</w:t>
      </w:r>
      <w:r>
        <w:t>es the group’s discussion.</w:t>
      </w:r>
      <w:r>
        <w:br w:type="page"/>
      </w:r>
    </w:p>
    <w:sectPr w:rsidR="005352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4F" w:rsidRDefault="008B674F" w:rsidP="00535286">
      <w:pPr>
        <w:spacing w:after="0" w:line="240" w:lineRule="auto"/>
      </w:pPr>
      <w:r>
        <w:separator/>
      </w:r>
    </w:p>
  </w:endnote>
  <w:endnote w:type="continuationSeparator" w:id="0">
    <w:p w:rsidR="008B674F" w:rsidRDefault="008B674F" w:rsidP="0053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4F" w:rsidRDefault="008B674F" w:rsidP="00535286">
      <w:pPr>
        <w:spacing w:after="0" w:line="240" w:lineRule="auto"/>
      </w:pPr>
      <w:r>
        <w:separator/>
      </w:r>
    </w:p>
  </w:footnote>
  <w:footnote w:type="continuationSeparator" w:id="0">
    <w:p w:rsidR="008B674F" w:rsidRDefault="008B674F" w:rsidP="005352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D85269DA54E41B68C851397C23F726F"/>
      </w:placeholder>
      <w:dataBinding w:prefixMappings="xmlns:ns0='http://schemas.openxmlformats.org/package/2006/metadata/core-properties' xmlns:ns1='http://purl.org/dc/elements/1.1/'" w:xpath="/ns0:coreProperties[1]/ns1:title[1]" w:storeItemID="{6C3C8BC8-F283-45AE-878A-BAB7291924A1}"/>
      <w:text/>
    </w:sdtPr>
    <w:sdtEndPr/>
    <w:sdtContent>
      <w:p w:rsidR="00502AD2" w:rsidRDefault="00502AD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IPC Program Review Process</w:t>
        </w:r>
      </w:p>
    </w:sdtContent>
  </w:sdt>
  <w:p w:rsidR="00502AD2" w:rsidRDefault="00502A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4CB8"/>
    <w:multiLevelType w:val="hybridMultilevel"/>
    <w:tmpl w:val="63D2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A07FE"/>
    <w:multiLevelType w:val="hybridMultilevel"/>
    <w:tmpl w:val="48CA04D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E3"/>
    <w:rsid w:val="000236EB"/>
    <w:rsid w:val="000F44B8"/>
    <w:rsid w:val="00103F76"/>
    <w:rsid w:val="00182960"/>
    <w:rsid w:val="00231D26"/>
    <w:rsid w:val="004E7184"/>
    <w:rsid w:val="00502AD2"/>
    <w:rsid w:val="00535286"/>
    <w:rsid w:val="005D3D21"/>
    <w:rsid w:val="006D04F7"/>
    <w:rsid w:val="00772405"/>
    <w:rsid w:val="007A5964"/>
    <w:rsid w:val="008502A6"/>
    <w:rsid w:val="00877404"/>
    <w:rsid w:val="008B0F48"/>
    <w:rsid w:val="008B3C7F"/>
    <w:rsid w:val="008B674F"/>
    <w:rsid w:val="008F5BE9"/>
    <w:rsid w:val="0094786D"/>
    <w:rsid w:val="00992C91"/>
    <w:rsid w:val="00A97A0D"/>
    <w:rsid w:val="00AB0E82"/>
    <w:rsid w:val="00AF3D33"/>
    <w:rsid w:val="00BD0DEA"/>
    <w:rsid w:val="00C15EE0"/>
    <w:rsid w:val="00C4210E"/>
    <w:rsid w:val="00C510D0"/>
    <w:rsid w:val="00D149E3"/>
    <w:rsid w:val="00D756D5"/>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05"/>
    <w:pPr>
      <w:ind w:left="720"/>
      <w:contextualSpacing/>
    </w:pPr>
  </w:style>
  <w:style w:type="paragraph" w:styleId="Header">
    <w:name w:val="header"/>
    <w:basedOn w:val="Normal"/>
    <w:link w:val="HeaderChar"/>
    <w:uiPriority w:val="99"/>
    <w:unhideWhenUsed/>
    <w:rsid w:val="0053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86"/>
  </w:style>
  <w:style w:type="paragraph" w:styleId="Footer">
    <w:name w:val="footer"/>
    <w:basedOn w:val="Normal"/>
    <w:link w:val="FooterChar"/>
    <w:uiPriority w:val="99"/>
    <w:unhideWhenUsed/>
    <w:rsid w:val="0053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86"/>
  </w:style>
  <w:style w:type="paragraph" w:styleId="BalloonText">
    <w:name w:val="Balloon Text"/>
    <w:basedOn w:val="Normal"/>
    <w:link w:val="BalloonTextChar"/>
    <w:uiPriority w:val="99"/>
    <w:semiHidden/>
    <w:unhideWhenUsed/>
    <w:rsid w:val="0053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86"/>
    <w:rPr>
      <w:rFonts w:ascii="Tahoma" w:hAnsi="Tahoma" w:cs="Tahoma"/>
      <w:sz w:val="16"/>
      <w:szCs w:val="16"/>
    </w:rPr>
  </w:style>
  <w:style w:type="character" w:customStyle="1" w:styleId="Heading1Char">
    <w:name w:val="Heading 1 Char"/>
    <w:basedOn w:val="DefaultParagraphFont"/>
    <w:link w:val="Heading1"/>
    <w:uiPriority w:val="9"/>
    <w:rsid w:val="00C510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774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2405"/>
    <w:pPr>
      <w:ind w:left="720"/>
      <w:contextualSpacing/>
    </w:pPr>
  </w:style>
  <w:style w:type="paragraph" w:styleId="Header">
    <w:name w:val="header"/>
    <w:basedOn w:val="Normal"/>
    <w:link w:val="HeaderChar"/>
    <w:uiPriority w:val="99"/>
    <w:unhideWhenUsed/>
    <w:rsid w:val="0053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86"/>
  </w:style>
  <w:style w:type="paragraph" w:styleId="Footer">
    <w:name w:val="footer"/>
    <w:basedOn w:val="Normal"/>
    <w:link w:val="FooterChar"/>
    <w:uiPriority w:val="99"/>
    <w:unhideWhenUsed/>
    <w:rsid w:val="0053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86"/>
  </w:style>
  <w:style w:type="paragraph" w:styleId="BalloonText">
    <w:name w:val="Balloon Text"/>
    <w:basedOn w:val="Normal"/>
    <w:link w:val="BalloonTextChar"/>
    <w:uiPriority w:val="99"/>
    <w:semiHidden/>
    <w:unhideWhenUsed/>
    <w:rsid w:val="0053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86"/>
    <w:rPr>
      <w:rFonts w:ascii="Tahoma" w:hAnsi="Tahoma" w:cs="Tahoma"/>
      <w:sz w:val="16"/>
      <w:szCs w:val="16"/>
    </w:rPr>
  </w:style>
  <w:style w:type="character" w:customStyle="1" w:styleId="Heading1Char">
    <w:name w:val="Heading 1 Char"/>
    <w:basedOn w:val="DefaultParagraphFont"/>
    <w:link w:val="Heading1"/>
    <w:uiPriority w:val="9"/>
    <w:rsid w:val="00C510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77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collegeofsanmateo.edu/programreviewapp/public" TargetMode="Externa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85269DA54E41B68C851397C23F726F"/>
        <w:category>
          <w:name w:val="General"/>
          <w:gallery w:val="placeholder"/>
        </w:category>
        <w:types>
          <w:type w:val="bbPlcHdr"/>
        </w:types>
        <w:behaviors>
          <w:behavior w:val="content"/>
        </w:behaviors>
        <w:guid w:val="{F8A5A7ED-7A40-4434-A699-B214B3A68CE8}"/>
      </w:docPartPr>
      <w:docPartBody>
        <w:p w:rsidR="0087595E" w:rsidRDefault="0046212D" w:rsidP="0046212D">
          <w:pPr>
            <w:pStyle w:val="3D85269DA54E41B68C851397C23F726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2D"/>
    <w:rsid w:val="000F0E71"/>
    <w:rsid w:val="0046212D"/>
    <w:rsid w:val="00482943"/>
    <w:rsid w:val="0087595E"/>
    <w:rsid w:val="00BD4E84"/>
    <w:rsid w:val="00C22A1D"/>
    <w:rsid w:val="00F7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ECAE5DCCB479586579CBF5956D8DA">
    <w:name w:val="5AAECAE5DCCB479586579CBF5956D8DA"/>
    <w:rsid w:val="0046212D"/>
  </w:style>
  <w:style w:type="paragraph" w:customStyle="1" w:styleId="3D85269DA54E41B68C851397C23F726F">
    <w:name w:val="3D85269DA54E41B68C851397C23F726F"/>
    <w:rsid w:val="004621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AECAE5DCCB479586579CBF5956D8DA">
    <w:name w:val="5AAECAE5DCCB479586579CBF5956D8DA"/>
    <w:rsid w:val="0046212D"/>
  </w:style>
  <w:style w:type="paragraph" w:customStyle="1" w:styleId="3D85269DA54E41B68C851397C23F726F">
    <w:name w:val="3D85269DA54E41B68C851397C23F726F"/>
    <w:rsid w:val="00462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IPC Program Review Process</vt:lpstr>
    </vt:vector>
  </TitlesOfParts>
  <Company>SMCCCD</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Program Review Process</dc:title>
  <dc:creator>Hughes, Jennifer</dc:creator>
  <cp:lastModifiedBy>Milla</cp:lastModifiedBy>
  <cp:revision>2</cp:revision>
  <cp:lastPrinted>2015-04-14T20:04:00Z</cp:lastPrinted>
  <dcterms:created xsi:type="dcterms:W3CDTF">2015-04-14T20:04:00Z</dcterms:created>
  <dcterms:modified xsi:type="dcterms:W3CDTF">2015-04-14T20:04:00Z</dcterms:modified>
</cp:coreProperties>
</file>