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C3798" w:rsidRDefault="00CC3798" w:rsidP="00643C9C">
      <w:pPr>
        <w:spacing w:after="0"/>
        <w:jc w:val="center"/>
        <w:rPr>
          <w:rFonts w:ascii="Century Gothic" w:hAnsi="Century Gothic"/>
          <w:b/>
          <w:color w:val="000090"/>
        </w:rPr>
      </w:pPr>
    </w:p>
    <w:p w:rsidR="00CC3798" w:rsidRDefault="008C285C" w:rsidP="00643C9C">
      <w:pPr>
        <w:spacing w:after="0"/>
        <w:jc w:val="center"/>
        <w:rPr>
          <w:rFonts w:ascii="Century Gothic" w:hAnsi="Century Gothic"/>
          <w:b/>
          <w:color w:val="000090"/>
        </w:rPr>
      </w:pPr>
      <w:r>
        <w:rPr>
          <w:rFonts w:ascii="Century Gothic" w:hAnsi="Century Gothic"/>
          <w:b/>
          <w:color w:val="000090"/>
        </w:rPr>
        <w:t>Integrated Strategic Pl</w:t>
      </w:r>
      <w:r w:rsidR="00CC3798">
        <w:rPr>
          <w:rFonts w:ascii="Century Gothic" w:hAnsi="Century Gothic"/>
          <w:b/>
          <w:color w:val="000090"/>
        </w:rPr>
        <w:t>anning</w:t>
      </w:r>
    </w:p>
    <w:p w:rsidR="00561319" w:rsidRDefault="00B0634B" w:rsidP="00561319">
      <w:pPr>
        <w:spacing w:after="0"/>
        <w:jc w:val="center"/>
        <w:rPr>
          <w:rFonts w:ascii="Century Gothic" w:hAnsi="Century Gothic"/>
          <w:b/>
          <w:color w:val="000090"/>
        </w:rPr>
      </w:pPr>
      <w:r w:rsidRPr="00643C9C">
        <w:rPr>
          <w:rFonts w:ascii="Century Gothic" w:hAnsi="Century Gothic"/>
          <w:b/>
          <w:color w:val="000090"/>
        </w:rPr>
        <w:t xml:space="preserve">Key Elements for </w:t>
      </w:r>
      <w:r w:rsidR="00D517DE" w:rsidRPr="00643C9C">
        <w:rPr>
          <w:rFonts w:ascii="Century Gothic" w:hAnsi="Century Gothic"/>
          <w:b/>
          <w:color w:val="000090"/>
        </w:rPr>
        <w:t>Issue-Specific</w:t>
      </w:r>
      <w:r w:rsidR="00561319">
        <w:rPr>
          <w:rFonts w:ascii="Century Gothic" w:hAnsi="Century Gothic"/>
          <w:b/>
          <w:color w:val="000090"/>
        </w:rPr>
        <w:t xml:space="preserve"> </w:t>
      </w:r>
      <w:r w:rsidRPr="00643C9C">
        <w:rPr>
          <w:rFonts w:ascii="Century Gothic" w:hAnsi="Century Gothic"/>
          <w:b/>
          <w:color w:val="000090"/>
        </w:rPr>
        <w:t>College-wide Plans</w:t>
      </w:r>
    </w:p>
    <w:p w:rsidR="004C6233" w:rsidRDefault="004C6233" w:rsidP="00561319">
      <w:pPr>
        <w:spacing w:after="0"/>
        <w:jc w:val="center"/>
        <w:rPr>
          <w:rFonts w:ascii="Century Gothic" w:hAnsi="Century Gothic"/>
          <w:b/>
          <w:color w:val="000090"/>
        </w:rPr>
      </w:pPr>
    </w:p>
    <w:p w:rsidR="004C6233" w:rsidRDefault="004C6233">
      <w:pPr>
        <w:rPr>
          <w:rFonts w:ascii="Century Gothic" w:hAnsi="Century Gothic"/>
          <w:b/>
          <w:color w:val="000090"/>
          <w:u w:val="single"/>
        </w:rPr>
      </w:pPr>
      <w:r>
        <w:rPr>
          <w:rFonts w:ascii="Century Gothic" w:hAnsi="Century Gothic"/>
          <w:b/>
          <w:color w:val="000090"/>
          <w:u w:val="single"/>
        </w:rPr>
        <w:t>Plans Due Date</w:t>
      </w:r>
      <w:r w:rsidRPr="00561319">
        <w:rPr>
          <w:rFonts w:ascii="Century Gothic" w:hAnsi="Century Gothic"/>
          <w:b/>
          <w:color w:val="000090"/>
        </w:rPr>
        <w:t xml:space="preserve">: </w:t>
      </w:r>
      <w:r w:rsidRPr="004C6233">
        <w:rPr>
          <w:rFonts w:ascii="Century Gothic" w:hAnsi="Century Gothic"/>
        </w:rPr>
        <w:t>November 9</w:t>
      </w:r>
      <w:r w:rsidRPr="004C6233">
        <w:rPr>
          <w:rFonts w:ascii="Century Gothic" w:hAnsi="Century Gothic"/>
          <w:vertAlign w:val="superscript"/>
        </w:rPr>
        <w:t>th</w:t>
      </w:r>
      <w:r w:rsidRPr="004C6233">
        <w:rPr>
          <w:rFonts w:ascii="Century Gothic" w:hAnsi="Century Gothic"/>
        </w:rPr>
        <w:t>, 2009</w:t>
      </w:r>
    </w:p>
    <w:p w:rsidR="00887166" w:rsidRDefault="00887166">
      <w:pPr>
        <w:rPr>
          <w:rFonts w:ascii="Century Gothic" w:hAnsi="Century Gothic"/>
          <w:b/>
          <w:color w:val="000090"/>
          <w:u w:val="single"/>
        </w:rPr>
      </w:pPr>
      <w:r>
        <w:rPr>
          <w:rFonts w:ascii="Century Gothic" w:hAnsi="Century Gothic"/>
          <w:b/>
          <w:color w:val="000090"/>
          <w:u w:val="single"/>
        </w:rPr>
        <w:t xml:space="preserve">Examples of </w:t>
      </w:r>
      <w:proofErr w:type="spellStart"/>
      <w:r>
        <w:rPr>
          <w:rFonts w:ascii="Century Gothic" w:hAnsi="Century Gothic"/>
          <w:b/>
          <w:color w:val="000090"/>
          <w:u w:val="single"/>
        </w:rPr>
        <w:t>College</w:t>
      </w:r>
      <w:r w:rsidR="00CC3798">
        <w:rPr>
          <w:rFonts w:ascii="Century Gothic" w:hAnsi="Century Gothic"/>
          <w:b/>
          <w:color w:val="000090"/>
          <w:u w:val="single"/>
        </w:rPr>
        <w:t>wide</w:t>
      </w:r>
      <w:proofErr w:type="spellEnd"/>
      <w:r w:rsidR="00CC3798">
        <w:rPr>
          <w:rFonts w:ascii="Century Gothic" w:hAnsi="Century Gothic"/>
          <w:b/>
          <w:color w:val="000090"/>
          <w:u w:val="single"/>
        </w:rPr>
        <w:t xml:space="preserve"> Plans</w:t>
      </w:r>
    </w:p>
    <w:p w:rsidR="004C6233" w:rsidRDefault="00887166">
      <w:pPr>
        <w:rPr>
          <w:rFonts w:ascii="Century Gothic" w:hAnsi="Century Gothic"/>
        </w:rPr>
      </w:pPr>
      <w:proofErr w:type="spellStart"/>
      <w:r>
        <w:rPr>
          <w:rFonts w:ascii="Century Gothic" w:hAnsi="Century Gothic"/>
        </w:rPr>
        <w:t>Collegewide</w:t>
      </w:r>
      <w:proofErr w:type="spellEnd"/>
      <w:r>
        <w:rPr>
          <w:rFonts w:ascii="Century Gothic" w:hAnsi="Century Gothic"/>
        </w:rPr>
        <w:t xml:space="preserve"> (or i</w:t>
      </w:r>
      <w:r w:rsidRPr="00643C9C">
        <w:rPr>
          <w:rFonts w:ascii="Century Gothic" w:hAnsi="Century Gothic"/>
        </w:rPr>
        <w:t>nstitution</w:t>
      </w:r>
      <w:r>
        <w:rPr>
          <w:rFonts w:ascii="Century Gothic" w:hAnsi="Century Gothic"/>
        </w:rPr>
        <w:t>al)</w:t>
      </w:r>
      <w:r w:rsidRPr="00643C9C">
        <w:rPr>
          <w:rFonts w:ascii="Century Gothic" w:hAnsi="Century Gothic"/>
        </w:rPr>
        <w:t xml:space="preserve"> plans customarily span </w:t>
      </w:r>
      <w:r>
        <w:rPr>
          <w:rFonts w:ascii="Century Gothic" w:hAnsi="Century Gothic"/>
        </w:rPr>
        <w:t xml:space="preserve">many </w:t>
      </w:r>
      <w:r w:rsidRPr="00643C9C">
        <w:rPr>
          <w:rFonts w:ascii="Century Gothic" w:hAnsi="Century Gothic"/>
        </w:rPr>
        <w:t xml:space="preserve">disciplines and programs. </w:t>
      </w:r>
      <w:r>
        <w:rPr>
          <w:rFonts w:ascii="Century Gothic" w:hAnsi="Century Gothic"/>
        </w:rPr>
        <w:t xml:space="preserve">Typical </w:t>
      </w:r>
      <w:proofErr w:type="spellStart"/>
      <w:r>
        <w:rPr>
          <w:rFonts w:ascii="Century Gothic" w:hAnsi="Century Gothic"/>
        </w:rPr>
        <w:t>Collegewide</w:t>
      </w:r>
      <w:proofErr w:type="spellEnd"/>
      <w:r>
        <w:rPr>
          <w:rFonts w:ascii="Century Gothic" w:hAnsi="Century Gothic"/>
        </w:rPr>
        <w:t xml:space="preserve"> plan</w:t>
      </w:r>
      <w:r w:rsidR="001402FC" w:rsidRPr="00643C9C">
        <w:rPr>
          <w:rFonts w:ascii="Century Gothic" w:hAnsi="Century Gothic"/>
        </w:rPr>
        <w:t>s include</w:t>
      </w:r>
      <w:r w:rsidR="009F5723" w:rsidRPr="00643C9C">
        <w:rPr>
          <w:rFonts w:ascii="Century Gothic" w:hAnsi="Century Gothic"/>
        </w:rPr>
        <w:t xml:space="preserve"> such areas as</w:t>
      </w:r>
      <w:r w:rsidR="001402FC" w:rsidRPr="00643C9C">
        <w:rPr>
          <w:rFonts w:ascii="Century Gothic" w:hAnsi="Century Gothic"/>
        </w:rPr>
        <w:t xml:space="preserve"> Distance </w:t>
      </w:r>
      <w:r w:rsidR="009F5723" w:rsidRPr="00643C9C">
        <w:rPr>
          <w:rFonts w:ascii="Century Gothic" w:hAnsi="Century Gothic"/>
        </w:rPr>
        <w:t>E</w:t>
      </w:r>
      <w:r w:rsidR="001402FC" w:rsidRPr="00643C9C">
        <w:rPr>
          <w:rFonts w:ascii="Century Gothic" w:hAnsi="Century Gothic"/>
        </w:rPr>
        <w:t>ducation, Technology, Budget</w:t>
      </w:r>
      <w:r w:rsidR="00643C9C">
        <w:rPr>
          <w:rFonts w:ascii="Century Gothic" w:hAnsi="Century Gothic"/>
        </w:rPr>
        <w:t xml:space="preserve"> and Long-Term </w:t>
      </w:r>
      <w:r w:rsidR="00B565D1">
        <w:rPr>
          <w:rFonts w:ascii="Century Gothic" w:hAnsi="Century Gothic"/>
        </w:rPr>
        <w:t>Financial</w:t>
      </w:r>
      <w:r w:rsidR="00643C9C">
        <w:rPr>
          <w:rFonts w:ascii="Century Gothic" w:hAnsi="Century Gothic"/>
        </w:rPr>
        <w:t xml:space="preserve"> Plan</w:t>
      </w:r>
      <w:r w:rsidR="00B565D1">
        <w:rPr>
          <w:rFonts w:ascii="Century Gothic" w:hAnsi="Century Gothic"/>
        </w:rPr>
        <w:t>ning</w:t>
      </w:r>
      <w:r w:rsidR="001402FC" w:rsidRPr="00643C9C">
        <w:rPr>
          <w:rFonts w:ascii="Century Gothic" w:hAnsi="Century Gothic"/>
        </w:rPr>
        <w:t>, Human Resources/S</w:t>
      </w:r>
      <w:r w:rsidR="009F5723" w:rsidRPr="00643C9C">
        <w:rPr>
          <w:rFonts w:ascii="Century Gothic" w:hAnsi="Century Gothic"/>
        </w:rPr>
        <w:t>taffing,</w:t>
      </w:r>
      <w:r w:rsidR="00643C9C" w:rsidRPr="00643C9C">
        <w:rPr>
          <w:rFonts w:ascii="Century Gothic" w:hAnsi="Century Gothic"/>
        </w:rPr>
        <w:t xml:space="preserve"> Enrollment Management, </w:t>
      </w:r>
      <w:r w:rsidR="009F5723" w:rsidRPr="00643C9C">
        <w:rPr>
          <w:rFonts w:ascii="Century Gothic" w:hAnsi="Century Gothic"/>
        </w:rPr>
        <w:t>Basic Skills, Matriculati</w:t>
      </w:r>
      <w:r w:rsidR="00643C9C">
        <w:rPr>
          <w:rFonts w:ascii="Century Gothic" w:hAnsi="Century Gothic"/>
        </w:rPr>
        <w:t>on, Student Equity, Marketing, among others.</w:t>
      </w:r>
    </w:p>
    <w:p w:rsidR="004C6233" w:rsidRDefault="004C6233">
      <w:pPr>
        <w:rPr>
          <w:rFonts w:ascii="Century Gothic" w:hAnsi="Century Gothic"/>
          <w:b/>
          <w:color w:val="000090"/>
          <w:u w:val="single"/>
        </w:rPr>
      </w:pPr>
      <w:r>
        <w:rPr>
          <w:rFonts w:ascii="Century Gothic" w:hAnsi="Century Gothic"/>
          <w:b/>
          <w:color w:val="000090"/>
          <w:u w:val="single"/>
        </w:rPr>
        <w:t xml:space="preserve">Purpose: </w:t>
      </w:r>
    </w:p>
    <w:p w:rsidR="00F028DC" w:rsidRPr="00887166" w:rsidRDefault="004C6233">
      <w:pPr>
        <w:rPr>
          <w:rFonts w:ascii="Century Gothic" w:hAnsi="Century Gothic"/>
          <w:b/>
          <w:color w:val="000090"/>
          <w:u w:val="single"/>
        </w:rPr>
      </w:pPr>
      <w:proofErr w:type="spellStart"/>
      <w:r>
        <w:rPr>
          <w:rFonts w:ascii="Century Gothic" w:hAnsi="Century Gothic"/>
        </w:rPr>
        <w:t>Collegewide</w:t>
      </w:r>
      <w:proofErr w:type="spellEnd"/>
      <w:r>
        <w:rPr>
          <w:rFonts w:ascii="Century Gothic" w:hAnsi="Century Gothic"/>
        </w:rPr>
        <w:t xml:space="preserve"> plans are methods of articulating strategies and approaches to institutional problems, concerns, and challenges. They are ways of addressing the college mission and </w:t>
      </w:r>
      <w:proofErr w:type="spellStart"/>
      <w:r w:rsidR="00561319">
        <w:rPr>
          <w:rFonts w:ascii="Century Gothic" w:hAnsi="Century Gothic"/>
        </w:rPr>
        <w:t>CSM’s</w:t>
      </w:r>
      <w:proofErr w:type="spellEnd"/>
      <w:r w:rsidR="00561319">
        <w:rPr>
          <w:rFonts w:ascii="Century Gothic" w:hAnsi="Century Gothic"/>
        </w:rPr>
        <w:t xml:space="preserve"> </w:t>
      </w:r>
      <w:r w:rsidRPr="004C6233">
        <w:rPr>
          <w:rFonts w:ascii="Century Gothic" w:hAnsi="Century Gothic"/>
          <w:i/>
        </w:rPr>
        <w:t>Institutional Priorities</w:t>
      </w:r>
      <w:r w:rsidR="00561319">
        <w:rPr>
          <w:rFonts w:ascii="Century Gothic" w:hAnsi="Century Gothic"/>
          <w:i/>
        </w:rPr>
        <w:t>, 2008-2011</w:t>
      </w:r>
      <w:r>
        <w:rPr>
          <w:rFonts w:ascii="Century Gothic" w:hAnsi="Century Gothic"/>
        </w:rPr>
        <w:t xml:space="preserve"> and help advance the institution as it executes those priorities. They also allow the institution to articulate and evaluate issue-specific resource needs that complement program review and other resource allocation processes. (Note: they do not supplant current budgeting processes</w:t>
      </w:r>
      <w:r w:rsidR="004A7DF1">
        <w:rPr>
          <w:rFonts w:ascii="Century Gothic" w:hAnsi="Century Gothic"/>
        </w:rPr>
        <w:t xml:space="preserve"> for equipment and personnel, for example</w:t>
      </w:r>
      <w:r>
        <w:rPr>
          <w:rFonts w:ascii="Century Gothic" w:hAnsi="Century Gothic"/>
        </w:rPr>
        <w:t>.)</w:t>
      </w:r>
    </w:p>
    <w:p w:rsidR="00887166" w:rsidRDefault="00D517DE" w:rsidP="00D517DE">
      <w:pPr>
        <w:rPr>
          <w:rFonts w:ascii="Century Gothic" w:hAnsi="Century Gothic"/>
          <w:b/>
          <w:color w:val="000090"/>
          <w:u w:val="single"/>
        </w:rPr>
      </w:pPr>
      <w:r w:rsidRPr="00643C9C">
        <w:rPr>
          <w:rFonts w:ascii="Century Gothic" w:hAnsi="Century Gothic"/>
          <w:b/>
          <w:color w:val="000090"/>
          <w:u w:val="single"/>
        </w:rPr>
        <w:t xml:space="preserve">Creating Issue-specific </w:t>
      </w:r>
      <w:r w:rsidR="00643C9C">
        <w:rPr>
          <w:rFonts w:ascii="Century Gothic" w:hAnsi="Century Gothic"/>
          <w:b/>
          <w:color w:val="000090"/>
          <w:u w:val="single"/>
        </w:rPr>
        <w:t>College-wide</w:t>
      </w:r>
      <w:r w:rsidRPr="00643C9C">
        <w:rPr>
          <w:rFonts w:ascii="Century Gothic" w:hAnsi="Century Gothic"/>
          <w:b/>
          <w:color w:val="000090"/>
          <w:u w:val="single"/>
        </w:rPr>
        <w:t xml:space="preserve"> Plans: An Overview</w:t>
      </w:r>
    </w:p>
    <w:p w:rsidR="00D517DE" w:rsidRPr="00887166" w:rsidRDefault="00887166" w:rsidP="00D517DE">
      <w:pPr>
        <w:rPr>
          <w:rFonts w:ascii="Century Gothic" w:hAnsi="Century Gothic"/>
          <w:b/>
          <w:color w:val="000090"/>
          <w:u w:val="single"/>
        </w:rPr>
      </w:pPr>
      <w:proofErr w:type="spellStart"/>
      <w:r>
        <w:rPr>
          <w:rFonts w:ascii="Century Gothic" w:hAnsi="Century Gothic"/>
        </w:rPr>
        <w:t>Collegewide</w:t>
      </w:r>
      <w:proofErr w:type="spellEnd"/>
      <w:r>
        <w:rPr>
          <w:rFonts w:ascii="Century Gothic" w:hAnsi="Century Gothic"/>
        </w:rPr>
        <w:t xml:space="preserve"> plans </w:t>
      </w:r>
      <w:r w:rsidR="00D517DE" w:rsidRPr="00643C9C">
        <w:rPr>
          <w:rFonts w:ascii="Century Gothic" w:hAnsi="Century Gothic"/>
        </w:rPr>
        <w:t>represent</w:t>
      </w:r>
      <w:r w:rsidR="00263A29">
        <w:rPr>
          <w:rFonts w:ascii="Century Gothic" w:hAnsi="Century Gothic"/>
        </w:rPr>
        <w:t xml:space="preserve"> a set of </w:t>
      </w:r>
      <w:proofErr w:type="gramStart"/>
      <w:r w:rsidR="00263A29">
        <w:rPr>
          <w:rFonts w:ascii="Century Gothic" w:hAnsi="Century Gothic"/>
        </w:rPr>
        <w:t>strategies which</w:t>
      </w:r>
      <w:proofErr w:type="gramEnd"/>
      <w:r w:rsidR="00263A29">
        <w:rPr>
          <w:rFonts w:ascii="Century Gothic" w:hAnsi="Century Gothic"/>
        </w:rPr>
        <w:t xml:space="preserve"> help </w:t>
      </w:r>
      <w:proofErr w:type="spellStart"/>
      <w:r w:rsidR="00263A29">
        <w:rPr>
          <w:rFonts w:ascii="Century Gothic" w:hAnsi="Century Gothic"/>
        </w:rPr>
        <w:t>CSM</w:t>
      </w:r>
      <w:proofErr w:type="spellEnd"/>
      <w:r w:rsidR="00263A29">
        <w:rPr>
          <w:rFonts w:ascii="Century Gothic" w:hAnsi="Century Gothic"/>
        </w:rPr>
        <w:t xml:space="preserve"> address</w:t>
      </w:r>
      <w:r w:rsidR="00AD5541">
        <w:rPr>
          <w:rFonts w:ascii="Century Gothic" w:hAnsi="Century Gothic"/>
        </w:rPr>
        <w:t xml:space="preserve"> or </w:t>
      </w:r>
      <w:r w:rsidR="00001B85">
        <w:rPr>
          <w:rFonts w:ascii="Century Gothic" w:hAnsi="Century Gothic"/>
        </w:rPr>
        <w:t>reflect</w:t>
      </w:r>
      <w:r w:rsidR="00D517DE" w:rsidRPr="00643C9C">
        <w:rPr>
          <w:rFonts w:ascii="Century Gothic" w:hAnsi="Century Gothic"/>
        </w:rPr>
        <w:t>:</w:t>
      </w:r>
    </w:p>
    <w:p w:rsidR="00D517DE" w:rsidRPr="00643C9C" w:rsidRDefault="00D517DE" w:rsidP="00D517DE">
      <w:pPr>
        <w:pStyle w:val="ListParagraph"/>
        <w:numPr>
          <w:ilvl w:val="0"/>
          <w:numId w:val="5"/>
        </w:numPr>
        <w:spacing w:after="0" w:line="240" w:lineRule="auto"/>
        <w:rPr>
          <w:rFonts w:ascii="Century Gothic" w:hAnsi="Century Gothic"/>
        </w:rPr>
      </w:pPr>
      <w:r w:rsidRPr="00643C9C">
        <w:rPr>
          <w:rFonts w:ascii="Century Gothic" w:hAnsi="Century Gothic"/>
        </w:rPr>
        <w:t>Recommendations contained</w:t>
      </w:r>
      <w:r w:rsidR="00263A29">
        <w:rPr>
          <w:rFonts w:ascii="Century Gothic" w:hAnsi="Century Gothic"/>
        </w:rPr>
        <w:t xml:space="preserve"> in</w:t>
      </w:r>
      <w:r w:rsidRPr="00643C9C">
        <w:rPr>
          <w:rFonts w:ascii="Century Gothic" w:hAnsi="Century Gothic"/>
        </w:rPr>
        <w:t xml:space="preserve"> </w:t>
      </w:r>
      <w:proofErr w:type="spellStart"/>
      <w:r w:rsidRPr="00643C9C">
        <w:rPr>
          <w:rFonts w:ascii="Century Gothic" w:hAnsi="Century Gothic"/>
          <w:i/>
        </w:rPr>
        <w:t>CSM’s</w:t>
      </w:r>
      <w:proofErr w:type="spellEnd"/>
      <w:r w:rsidRPr="00643C9C">
        <w:rPr>
          <w:rFonts w:ascii="Century Gothic" w:hAnsi="Century Gothic"/>
          <w:i/>
        </w:rPr>
        <w:t xml:space="preserve"> </w:t>
      </w:r>
      <w:r w:rsidR="00263A29">
        <w:rPr>
          <w:rFonts w:ascii="Century Gothic" w:hAnsi="Century Gothic"/>
          <w:i/>
        </w:rPr>
        <w:t xml:space="preserve">Educational </w:t>
      </w:r>
      <w:r w:rsidRPr="00643C9C">
        <w:rPr>
          <w:rFonts w:ascii="Century Gothic" w:hAnsi="Century Gothic"/>
          <w:i/>
        </w:rPr>
        <w:t>Master Plan, 2008 (</w:t>
      </w:r>
      <w:proofErr w:type="spellStart"/>
      <w:r w:rsidRPr="00643C9C">
        <w:rPr>
          <w:rFonts w:ascii="Century Gothic" w:hAnsi="Century Gothic"/>
          <w:i/>
        </w:rPr>
        <w:t>EMP</w:t>
      </w:r>
      <w:proofErr w:type="spellEnd"/>
      <w:r w:rsidRPr="00643C9C">
        <w:rPr>
          <w:rFonts w:ascii="Century Gothic" w:hAnsi="Century Gothic"/>
          <w:i/>
        </w:rPr>
        <w:t>)</w:t>
      </w:r>
    </w:p>
    <w:p w:rsidR="008C285C" w:rsidRPr="008C285C" w:rsidRDefault="00D517DE" w:rsidP="001A0B11">
      <w:pPr>
        <w:pStyle w:val="ListParagraph"/>
        <w:numPr>
          <w:ilvl w:val="0"/>
          <w:numId w:val="5"/>
        </w:numPr>
        <w:spacing w:after="0" w:line="240" w:lineRule="auto"/>
        <w:rPr>
          <w:rFonts w:ascii="Century Gothic" w:hAnsi="Century Gothic"/>
        </w:rPr>
      </w:pPr>
      <w:r w:rsidRPr="00643C9C">
        <w:rPr>
          <w:rFonts w:ascii="Century Gothic" w:hAnsi="Century Gothic"/>
        </w:rPr>
        <w:t>Priorities</w:t>
      </w:r>
      <w:r w:rsidR="00643C9C">
        <w:rPr>
          <w:rFonts w:ascii="Century Gothic" w:hAnsi="Century Gothic"/>
        </w:rPr>
        <w:t xml:space="preserve"> and Objectives</w:t>
      </w:r>
      <w:r w:rsidRPr="00643C9C">
        <w:rPr>
          <w:rFonts w:ascii="Century Gothic" w:hAnsi="Century Gothic"/>
        </w:rPr>
        <w:t xml:space="preserve"> articulated in </w:t>
      </w:r>
      <w:proofErr w:type="spellStart"/>
      <w:r w:rsidRPr="00643C9C">
        <w:rPr>
          <w:rFonts w:ascii="Century Gothic" w:hAnsi="Century Gothic"/>
          <w:i/>
        </w:rPr>
        <w:t>CSM</w:t>
      </w:r>
      <w:r w:rsidR="00263A29">
        <w:rPr>
          <w:rFonts w:ascii="Century Gothic" w:hAnsi="Century Gothic"/>
          <w:i/>
        </w:rPr>
        <w:t>’s</w:t>
      </w:r>
      <w:proofErr w:type="spellEnd"/>
      <w:r w:rsidRPr="00643C9C">
        <w:rPr>
          <w:rFonts w:ascii="Century Gothic" w:hAnsi="Century Gothic"/>
          <w:i/>
        </w:rPr>
        <w:t xml:space="preserve"> Institutional Priorities, 2008-2011</w:t>
      </w:r>
    </w:p>
    <w:p w:rsidR="00263A29" w:rsidRPr="00263A29" w:rsidRDefault="00B034F7" w:rsidP="00263A29">
      <w:pPr>
        <w:pStyle w:val="ListParagraph"/>
        <w:numPr>
          <w:ilvl w:val="0"/>
          <w:numId w:val="5"/>
        </w:numPr>
        <w:spacing w:after="0" w:line="240" w:lineRule="auto"/>
        <w:rPr>
          <w:rFonts w:ascii="Century Gothic" w:hAnsi="Century Gothic"/>
        </w:rPr>
      </w:pPr>
      <w:r>
        <w:rPr>
          <w:rFonts w:ascii="Century Gothic" w:hAnsi="Century Gothic"/>
        </w:rPr>
        <w:t>Findings and t</w:t>
      </w:r>
      <w:r w:rsidR="00AD5541">
        <w:rPr>
          <w:rFonts w:ascii="Century Gothic" w:hAnsi="Century Gothic"/>
        </w:rPr>
        <w:t>hemes</w:t>
      </w:r>
      <w:r w:rsidR="00887166">
        <w:rPr>
          <w:rFonts w:ascii="Century Gothic" w:hAnsi="Century Gothic"/>
        </w:rPr>
        <w:t xml:space="preserve"> discussed</w:t>
      </w:r>
      <w:r w:rsidR="00AD5541">
        <w:rPr>
          <w:rFonts w:ascii="Century Gothic" w:hAnsi="Century Gothic"/>
        </w:rPr>
        <w:t xml:space="preserve"> in the </w:t>
      </w:r>
      <w:r w:rsidR="00263A29" w:rsidRPr="00263A29">
        <w:rPr>
          <w:rFonts w:ascii="Century Gothic" w:hAnsi="Century Gothic"/>
        </w:rPr>
        <w:t>Annual and Comprehensive Program Reviews</w:t>
      </w:r>
    </w:p>
    <w:p w:rsidR="008C285C" w:rsidRDefault="00887166" w:rsidP="001A0B11">
      <w:pPr>
        <w:pStyle w:val="ListParagraph"/>
        <w:numPr>
          <w:ilvl w:val="0"/>
          <w:numId w:val="5"/>
        </w:numPr>
        <w:spacing w:after="0" w:line="240" w:lineRule="auto"/>
        <w:rPr>
          <w:rFonts w:ascii="Century Gothic" w:hAnsi="Century Gothic"/>
        </w:rPr>
      </w:pPr>
      <w:r>
        <w:rPr>
          <w:rFonts w:ascii="Century Gothic" w:hAnsi="Century Gothic"/>
        </w:rPr>
        <w:t>Activities outlined</w:t>
      </w:r>
      <w:r w:rsidR="00AD5541">
        <w:rPr>
          <w:rFonts w:ascii="Century Gothic" w:hAnsi="Century Gothic"/>
        </w:rPr>
        <w:t xml:space="preserve"> in the Division</w:t>
      </w:r>
      <w:r w:rsidR="00263A29" w:rsidRPr="00263A29">
        <w:rPr>
          <w:rFonts w:ascii="Century Gothic" w:hAnsi="Century Gothic"/>
        </w:rPr>
        <w:t xml:space="preserve"> Unit Annual </w:t>
      </w:r>
      <w:proofErr w:type="spellStart"/>
      <w:r w:rsidR="00263A29" w:rsidRPr="00263A29">
        <w:rPr>
          <w:rFonts w:ascii="Century Gothic" w:hAnsi="Century Gothic"/>
        </w:rPr>
        <w:t>Workplans</w:t>
      </w:r>
      <w:proofErr w:type="spellEnd"/>
    </w:p>
    <w:p w:rsidR="001A0B11" w:rsidRPr="008C285C" w:rsidRDefault="001A0B11" w:rsidP="008C285C">
      <w:pPr>
        <w:pStyle w:val="ListParagraph"/>
        <w:spacing w:after="0" w:line="240" w:lineRule="auto"/>
        <w:rPr>
          <w:rFonts w:ascii="Century Gothic" w:hAnsi="Century Gothic"/>
        </w:rPr>
      </w:pPr>
    </w:p>
    <w:p w:rsidR="00561319" w:rsidRDefault="00561319" w:rsidP="001A0B11">
      <w:pPr>
        <w:spacing w:line="240" w:lineRule="auto"/>
        <w:rPr>
          <w:rFonts w:ascii="Century Gothic" w:hAnsi="Century Gothic"/>
          <w:b/>
          <w:color w:val="000090"/>
          <w:u w:val="single"/>
        </w:rPr>
      </w:pPr>
    </w:p>
    <w:p w:rsidR="00561319" w:rsidRDefault="00561319" w:rsidP="001A0B11">
      <w:pPr>
        <w:spacing w:line="240" w:lineRule="auto"/>
        <w:rPr>
          <w:rFonts w:ascii="Century Gothic" w:hAnsi="Century Gothic"/>
          <w:b/>
          <w:color w:val="000090"/>
          <w:u w:val="single"/>
        </w:rPr>
      </w:pPr>
    </w:p>
    <w:p w:rsidR="00561319" w:rsidRDefault="00561319" w:rsidP="001A0B11">
      <w:pPr>
        <w:spacing w:line="240" w:lineRule="auto"/>
        <w:rPr>
          <w:rFonts w:ascii="Century Gothic" w:hAnsi="Century Gothic"/>
          <w:b/>
          <w:color w:val="000090"/>
          <w:u w:val="single"/>
        </w:rPr>
      </w:pPr>
    </w:p>
    <w:p w:rsidR="00CC3798" w:rsidRDefault="00D517DE" w:rsidP="001A0B11">
      <w:pPr>
        <w:spacing w:line="240" w:lineRule="auto"/>
        <w:rPr>
          <w:rFonts w:ascii="Century Gothic" w:hAnsi="Century Gothic"/>
          <w:b/>
          <w:color w:val="000090"/>
          <w:u w:val="single"/>
        </w:rPr>
      </w:pPr>
      <w:r w:rsidRPr="00643C9C">
        <w:rPr>
          <w:rFonts w:ascii="Century Gothic" w:hAnsi="Century Gothic"/>
          <w:b/>
          <w:color w:val="000090"/>
          <w:u w:val="single"/>
        </w:rPr>
        <w:t>Planni</w:t>
      </w:r>
      <w:r w:rsidR="00CC3798">
        <w:rPr>
          <w:rFonts w:ascii="Century Gothic" w:hAnsi="Century Gothic"/>
          <w:b/>
          <w:color w:val="000090"/>
          <w:u w:val="single"/>
        </w:rPr>
        <w:t>ng Cycle: Synchronized and Data-Driven</w:t>
      </w:r>
    </w:p>
    <w:p w:rsidR="00EE4ACA" w:rsidRDefault="00EE4ACA" w:rsidP="00EE4ACA">
      <w:pPr>
        <w:rPr>
          <w:rFonts w:ascii="Century Gothic" w:hAnsi="Century Gothic"/>
        </w:rPr>
      </w:pPr>
      <w:r>
        <w:rPr>
          <w:rFonts w:ascii="Century Gothic" w:hAnsi="Century Gothic"/>
        </w:rPr>
        <w:t xml:space="preserve">Because </w:t>
      </w:r>
      <w:proofErr w:type="spellStart"/>
      <w:r>
        <w:rPr>
          <w:rFonts w:ascii="Century Gothic" w:hAnsi="Century Gothic"/>
        </w:rPr>
        <w:t>CSM</w:t>
      </w:r>
      <w:proofErr w:type="spellEnd"/>
      <w:r>
        <w:rPr>
          <w:rFonts w:ascii="Century Gothic" w:hAnsi="Century Gothic"/>
        </w:rPr>
        <w:t xml:space="preserve"> adopted the Integrated Planning Model in 2008/09 (the second year of the 2007-2013 accreditation term), those </w:t>
      </w:r>
      <w:r w:rsidRPr="00445B7C">
        <w:rPr>
          <w:rFonts w:ascii="Century Gothic" w:hAnsi="Century Gothic"/>
          <w:u w:val="single"/>
        </w:rPr>
        <w:t>plans developed</w:t>
      </w:r>
      <w:r>
        <w:rPr>
          <w:rFonts w:ascii="Century Gothic" w:hAnsi="Century Gothic"/>
          <w:u w:val="single"/>
        </w:rPr>
        <w:t xml:space="preserve"> and written in</w:t>
      </w:r>
      <w:r w:rsidRPr="00445B7C">
        <w:rPr>
          <w:rFonts w:ascii="Century Gothic" w:hAnsi="Century Gothic"/>
          <w:u w:val="single"/>
        </w:rPr>
        <w:t xml:space="preserve"> 2009/10 will have a 4-year planning horizon</w:t>
      </w:r>
      <w:r w:rsidR="004A7DF1">
        <w:rPr>
          <w:rFonts w:ascii="Century Gothic" w:hAnsi="Century Gothic"/>
          <w:u w:val="single"/>
        </w:rPr>
        <w:t xml:space="preserve"> (2009/10 to 2012/13).</w:t>
      </w:r>
    </w:p>
    <w:p w:rsidR="00887166" w:rsidRDefault="00EE4ACA" w:rsidP="00D517DE">
      <w:pPr>
        <w:rPr>
          <w:rFonts w:ascii="Century Gothic" w:hAnsi="Century Gothic"/>
        </w:rPr>
      </w:pPr>
      <w:r>
        <w:rPr>
          <w:rFonts w:ascii="Century Gothic" w:hAnsi="Century Gothic"/>
        </w:rPr>
        <w:t xml:space="preserve">Normally </w:t>
      </w:r>
      <w:proofErr w:type="spellStart"/>
      <w:r>
        <w:rPr>
          <w:rFonts w:ascii="Century Gothic" w:hAnsi="Century Gothic"/>
        </w:rPr>
        <w:t>c</w:t>
      </w:r>
      <w:r w:rsidR="0017740A">
        <w:rPr>
          <w:rFonts w:ascii="Century Gothic" w:hAnsi="Century Gothic"/>
        </w:rPr>
        <w:t>ollegewide</w:t>
      </w:r>
      <w:proofErr w:type="spellEnd"/>
      <w:r w:rsidR="0017740A">
        <w:rPr>
          <w:rFonts w:ascii="Century Gothic" w:hAnsi="Century Gothic"/>
        </w:rPr>
        <w:t xml:space="preserve"> plans have a 3-year planning horizon and</w:t>
      </w:r>
      <w:r w:rsidR="00CC3798">
        <w:rPr>
          <w:rFonts w:ascii="Century Gothic" w:hAnsi="Century Gothic"/>
        </w:rPr>
        <w:t xml:space="preserve"> are synchronized as a</w:t>
      </w:r>
      <w:r w:rsidR="00B565D1">
        <w:rPr>
          <w:rFonts w:ascii="Century Gothic" w:hAnsi="Century Gothic"/>
        </w:rPr>
        <w:t xml:space="preserve"> key element of the Integrated Pl</w:t>
      </w:r>
      <w:r w:rsidR="00F53C42">
        <w:rPr>
          <w:rFonts w:ascii="Century Gothic" w:hAnsi="Century Gothic"/>
        </w:rPr>
        <w:t>anning M</w:t>
      </w:r>
      <w:r w:rsidR="00CC3798">
        <w:rPr>
          <w:rFonts w:ascii="Century Gothic" w:hAnsi="Century Gothic"/>
        </w:rPr>
        <w:t>ode</w:t>
      </w:r>
      <w:r w:rsidR="00B565D1">
        <w:rPr>
          <w:rFonts w:ascii="Century Gothic" w:hAnsi="Century Gothic"/>
        </w:rPr>
        <w:t>l</w:t>
      </w:r>
      <w:r w:rsidR="00696AAD">
        <w:rPr>
          <w:rFonts w:ascii="Century Gothic" w:hAnsi="Century Gothic"/>
        </w:rPr>
        <w:t xml:space="preserve">: they </w:t>
      </w:r>
      <w:r w:rsidR="0015421C">
        <w:rPr>
          <w:rFonts w:ascii="Century Gothic" w:hAnsi="Century Gothic"/>
        </w:rPr>
        <w:t>are</w:t>
      </w:r>
      <w:r w:rsidR="00696AAD">
        <w:rPr>
          <w:rFonts w:ascii="Century Gothic" w:hAnsi="Century Gothic"/>
        </w:rPr>
        <w:t xml:space="preserve"> synchronized with the </w:t>
      </w:r>
      <w:r w:rsidR="00696AAD">
        <w:rPr>
          <w:rFonts w:ascii="Century Gothic" w:hAnsi="Century Gothic"/>
          <w:u w:val="single"/>
        </w:rPr>
        <w:t>6</w:t>
      </w:r>
      <w:r w:rsidR="00696AAD" w:rsidRPr="00CC3798">
        <w:rPr>
          <w:rFonts w:ascii="Century Gothic" w:hAnsi="Century Gothic"/>
          <w:u w:val="single"/>
        </w:rPr>
        <w:t>-year</w:t>
      </w:r>
      <w:r w:rsidR="00696AAD" w:rsidRPr="00643C9C">
        <w:rPr>
          <w:rFonts w:ascii="Century Gothic" w:hAnsi="Century Gothic"/>
        </w:rPr>
        <w:t xml:space="preserve"> cycle </w:t>
      </w:r>
      <w:r w:rsidR="00F53C42" w:rsidRPr="00643C9C">
        <w:rPr>
          <w:rFonts w:ascii="Century Gothic" w:hAnsi="Century Gothic"/>
        </w:rPr>
        <w:t>accreditation</w:t>
      </w:r>
      <w:r w:rsidR="00696AAD" w:rsidRPr="00643C9C">
        <w:rPr>
          <w:rFonts w:ascii="Century Gothic" w:hAnsi="Century Gothic"/>
        </w:rPr>
        <w:t xml:space="preserve"> cycle</w:t>
      </w:r>
      <w:r w:rsidR="0017740A">
        <w:rPr>
          <w:rFonts w:ascii="Century Gothic" w:hAnsi="Century Gothic"/>
        </w:rPr>
        <w:t xml:space="preserve"> </w:t>
      </w:r>
      <w:r w:rsidR="00696AAD">
        <w:rPr>
          <w:rFonts w:ascii="Century Gothic" w:hAnsi="Century Gothic"/>
        </w:rPr>
        <w:t xml:space="preserve">and linked </w:t>
      </w:r>
      <w:r w:rsidR="0017740A">
        <w:rPr>
          <w:rFonts w:ascii="Century Gothic" w:hAnsi="Century Gothic"/>
        </w:rPr>
        <w:t xml:space="preserve">to the </w:t>
      </w:r>
      <w:proofErr w:type="spellStart"/>
      <w:r w:rsidR="0017740A">
        <w:rPr>
          <w:rFonts w:ascii="Century Gothic" w:hAnsi="Century Gothic"/>
        </w:rPr>
        <w:t>SMCCCD</w:t>
      </w:r>
      <w:proofErr w:type="spellEnd"/>
      <w:r w:rsidR="0017740A">
        <w:rPr>
          <w:rFonts w:ascii="Century Gothic" w:hAnsi="Century Gothic"/>
        </w:rPr>
        <w:t xml:space="preserve"> planning calendar</w:t>
      </w:r>
      <w:r w:rsidR="00696AAD">
        <w:rPr>
          <w:rFonts w:ascii="Century Gothic" w:hAnsi="Century Gothic"/>
        </w:rPr>
        <w:t>.</w:t>
      </w:r>
    </w:p>
    <w:p w:rsidR="00887166" w:rsidRPr="00643C9C" w:rsidRDefault="00887166" w:rsidP="00887166">
      <w:pPr>
        <w:rPr>
          <w:rFonts w:ascii="Century Gothic" w:hAnsi="Century Gothic"/>
        </w:rPr>
      </w:pPr>
      <w:r w:rsidRPr="00643C9C">
        <w:rPr>
          <w:rFonts w:ascii="Century Gothic" w:hAnsi="Century Gothic"/>
        </w:rPr>
        <w:t xml:space="preserve">There are </w:t>
      </w:r>
      <w:r>
        <w:rPr>
          <w:rFonts w:ascii="Century Gothic" w:hAnsi="Century Gothic"/>
        </w:rPr>
        <w:t>several</w:t>
      </w:r>
      <w:r w:rsidRPr="00643C9C">
        <w:rPr>
          <w:rFonts w:ascii="Century Gothic" w:hAnsi="Century Gothic"/>
        </w:rPr>
        <w:t xml:space="preserve"> major complements to this planning cycle:</w:t>
      </w:r>
    </w:p>
    <w:p w:rsidR="00887166" w:rsidRPr="001A0B11" w:rsidRDefault="00887166" w:rsidP="00887166">
      <w:pPr>
        <w:pStyle w:val="ListParagraph"/>
        <w:numPr>
          <w:ilvl w:val="0"/>
          <w:numId w:val="8"/>
        </w:numPr>
        <w:spacing w:after="0" w:line="240" w:lineRule="auto"/>
        <w:rPr>
          <w:rFonts w:ascii="Century Gothic" w:hAnsi="Century Gothic"/>
        </w:rPr>
      </w:pPr>
      <w:r w:rsidRPr="002F29BE">
        <w:rPr>
          <w:rFonts w:ascii="Century Gothic" w:hAnsi="Century Gothic"/>
          <w:u w:val="single"/>
        </w:rPr>
        <w:t>Plan development</w:t>
      </w:r>
      <w:r>
        <w:rPr>
          <w:rFonts w:ascii="Century Gothic" w:hAnsi="Century Gothic"/>
        </w:rPr>
        <w:t xml:space="preserve"> (the year </w:t>
      </w:r>
      <w:r w:rsidRPr="00CC3798">
        <w:rPr>
          <w:rFonts w:ascii="Century Gothic" w:hAnsi="Century Gothic"/>
          <w:u w:val="single"/>
        </w:rPr>
        <w:t>before</w:t>
      </w:r>
      <w:r>
        <w:rPr>
          <w:rFonts w:ascii="Century Gothic" w:hAnsi="Century Gothic"/>
        </w:rPr>
        <w:t xml:space="preserve"> the next 6-year cycle); includes data collection, environ</w:t>
      </w:r>
      <w:r w:rsidRPr="001A0B11">
        <w:rPr>
          <w:rFonts w:ascii="Century Gothic" w:hAnsi="Century Gothic"/>
        </w:rPr>
        <w:t>mental scanning, analysis, and the articulation of measurable objectives and indicators</w:t>
      </w:r>
    </w:p>
    <w:p w:rsidR="00887166" w:rsidRPr="00643C9C" w:rsidRDefault="00887166" w:rsidP="00887166">
      <w:pPr>
        <w:pStyle w:val="ListParagraph"/>
        <w:numPr>
          <w:ilvl w:val="0"/>
          <w:numId w:val="8"/>
        </w:numPr>
        <w:spacing w:after="0" w:line="240" w:lineRule="auto"/>
        <w:rPr>
          <w:rFonts w:ascii="Century Gothic" w:hAnsi="Century Gothic"/>
        </w:rPr>
      </w:pPr>
      <w:r w:rsidRPr="002F29BE">
        <w:rPr>
          <w:rFonts w:ascii="Century Gothic" w:hAnsi="Century Gothic"/>
          <w:u w:val="single"/>
        </w:rPr>
        <w:t>Annual review and assessment</w:t>
      </w:r>
      <w:r>
        <w:rPr>
          <w:rFonts w:ascii="Century Gothic" w:hAnsi="Century Gothic"/>
        </w:rPr>
        <w:t xml:space="preserve"> (an assessment of whether milestones been achieved)</w:t>
      </w:r>
    </w:p>
    <w:p w:rsidR="00887166" w:rsidRDefault="00887166" w:rsidP="00887166">
      <w:pPr>
        <w:pStyle w:val="ListParagraph"/>
        <w:numPr>
          <w:ilvl w:val="0"/>
          <w:numId w:val="8"/>
        </w:numPr>
        <w:spacing w:after="0" w:line="240" w:lineRule="auto"/>
        <w:rPr>
          <w:rFonts w:ascii="Century Gothic" w:hAnsi="Century Gothic"/>
        </w:rPr>
      </w:pPr>
      <w:r w:rsidRPr="001A0B11">
        <w:rPr>
          <w:rFonts w:ascii="Century Gothic" w:hAnsi="Century Gothic"/>
          <w:u w:val="single"/>
        </w:rPr>
        <w:t>Cycle completion</w:t>
      </w:r>
      <w:r>
        <w:rPr>
          <w:rFonts w:ascii="Century Gothic" w:hAnsi="Century Gothic"/>
        </w:rPr>
        <w:t xml:space="preserve"> (full documented evaluation of planning process and assessment against measurable indicators)</w:t>
      </w:r>
    </w:p>
    <w:p w:rsidR="00561319" w:rsidRDefault="00561319" w:rsidP="00D517DE">
      <w:pPr>
        <w:rPr>
          <w:rFonts w:ascii="Century Gothic" w:hAnsi="Century Gothic"/>
        </w:rPr>
      </w:pPr>
    </w:p>
    <w:p w:rsidR="00561319" w:rsidRDefault="00561319" w:rsidP="00D517DE">
      <w:pPr>
        <w:rPr>
          <w:rFonts w:ascii="Century Gothic" w:hAnsi="Century Gothic"/>
          <w:b/>
          <w:color w:val="000090"/>
          <w:u w:val="single"/>
        </w:rPr>
      </w:pPr>
    </w:p>
    <w:p w:rsidR="00561319" w:rsidRDefault="00561319" w:rsidP="00D517DE">
      <w:pPr>
        <w:rPr>
          <w:rFonts w:ascii="Century Gothic" w:hAnsi="Century Gothic"/>
          <w:b/>
          <w:color w:val="000090"/>
          <w:u w:val="single"/>
        </w:rPr>
      </w:pPr>
    </w:p>
    <w:p w:rsidR="00561319" w:rsidRDefault="00561319" w:rsidP="00D517DE">
      <w:pPr>
        <w:rPr>
          <w:rFonts w:ascii="Century Gothic" w:hAnsi="Century Gothic"/>
          <w:b/>
          <w:color w:val="000090"/>
          <w:u w:val="single"/>
        </w:rPr>
      </w:pPr>
    </w:p>
    <w:p w:rsidR="00561319" w:rsidRDefault="00561319" w:rsidP="00D517DE">
      <w:pPr>
        <w:rPr>
          <w:rFonts w:ascii="Century Gothic" w:hAnsi="Century Gothic"/>
          <w:b/>
          <w:color w:val="000090"/>
          <w:u w:val="single"/>
        </w:rPr>
      </w:pPr>
    </w:p>
    <w:p w:rsidR="00561319" w:rsidRDefault="00561319" w:rsidP="00D517DE">
      <w:pPr>
        <w:rPr>
          <w:rFonts w:ascii="Century Gothic" w:hAnsi="Century Gothic"/>
          <w:b/>
          <w:color w:val="000090"/>
          <w:u w:val="single"/>
        </w:rPr>
      </w:pPr>
    </w:p>
    <w:p w:rsidR="00561319" w:rsidRDefault="00561319" w:rsidP="00D517DE">
      <w:pPr>
        <w:rPr>
          <w:rFonts w:ascii="Century Gothic" w:hAnsi="Century Gothic"/>
          <w:b/>
          <w:color w:val="000090"/>
          <w:u w:val="single"/>
        </w:rPr>
      </w:pPr>
    </w:p>
    <w:p w:rsidR="00561319" w:rsidRDefault="00561319" w:rsidP="00D517DE">
      <w:pPr>
        <w:rPr>
          <w:rFonts w:ascii="Century Gothic" w:hAnsi="Century Gothic"/>
          <w:b/>
          <w:color w:val="000090"/>
          <w:u w:val="single"/>
        </w:rPr>
      </w:pPr>
    </w:p>
    <w:p w:rsidR="00561319" w:rsidRDefault="00561319" w:rsidP="00D517DE">
      <w:pPr>
        <w:rPr>
          <w:rFonts w:ascii="Century Gothic" w:hAnsi="Century Gothic"/>
          <w:b/>
          <w:color w:val="000090"/>
          <w:u w:val="single"/>
        </w:rPr>
      </w:pPr>
    </w:p>
    <w:p w:rsidR="00561319" w:rsidRDefault="00561319" w:rsidP="00D517DE">
      <w:pPr>
        <w:rPr>
          <w:rFonts w:ascii="Century Gothic" w:hAnsi="Century Gothic"/>
          <w:b/>
          <w:color w:val="000090"/>
          <w:u w:val="single"/>
        </w:rPr>
      </w:pPr>
    </w:p>
    <w:p w:rsidR="00561319" w:rsidRDefault="00561319" w:rsidP="00D517DE">
      <w:pPr>
        <w:rPr>
          <w:rFonts w:ascii="Century Gothic" w:hAnsi="Century Gothic"/>
          <w:b/>
          <w:color w:val="000090"/>
          <w:u w:val="single"/>
        </w:rPr>
      </w:pPr>
    </w:p>
    <w:p w:rsidR="00561319" w:rsidRDefault="00561319" w:rsidP="00D517DE">
      <w:pPr>
        <w:rPr>
          <w:rFonts w:ascii="Century Gothic" w:hAnsi="Century Gothic"/>
          <w:b/>
          <w:color w:val="000090"/>
          <w:u w:val="single"/>
        </w:rPr>
      </w:pPr>
    </w:p>
    <w:p w:rsidR="00445B7C" w:rsidRPr="00887166" w:rsidRDefault="00887166" w:rsidP="00D517DE">
      <w:pPr>
        <w:rPr>
          <w:rFonts w:ascii="Century Gothic" w:hAnsi="Century Gothic"/>
          <w:b/>
          <w:color w:val="000090"/>
          <w:u w:val="single"/>
        </w:rPr>
      </w:pPr>
      <w:r w:rsidRPr="00887166">
        <w:rPr>
          <w:rFonts w:ascii="Century Gothic" w:hAnsi="Century Gothic"/>
          <w:b/>
          <w:color w:val="000090"/>
          <w:u w:val="single"/>
        </w:rPr>
        <w:t xml:space="preserve">Planning Cycle </w:t>
      </w:r>
      <w:r w:rsidR="00561319" w:rsidRPr="00887166">
        <w:rPr>
          <w:rFonts w:ascii="Century Gothic" w:hAnsi="Century Gothic"/>
          <w:b/>
          <w:color w:val="000090"/>
          <w:u w:val="single"/>
        </w:rPr>
        <w:t>Calendar</w:t>
      </w:r>
    </w:p>
    <w:p w:rsidR="00561319" w:rsidRDefault="00EE4ACA" w:rsidP="00D517DE">
      <w:pPr>
        <w:rPr>
          <w:rFonts w:ascii="Century Gothic" w:hAnsi="Century Gothic"/>
        </w:rPr>
      </w:pPr>
      <w:r>
        <w:rPr>
          <w:rFonts w:ascii="Century Gothic" w:hAnsi="Century Gothic"/>
        </w:rPr>
        <w:t>For</w:t>
      </w:r>
      <w:r w:rsidR="00AD5541" w:rsidRPr="00EE4ACA">
        <w:rPr>
          <w:rFonts w:ascii="Century Gothic" w:hAnsi="Century Gothic"/>
        </w:rPr>
        <w:t xml:space="preserve"> </w:t>
      </w:r>
      <w:r w:rsidR="00F53C42" w:rsidRPr="00EE4ACA">
        <w:rPr>
          <w:rFonts w:ascii="Century Gothic" w:hAnsi="Century Gothic"/>
        </w:rPr>
        <w:t>2</w:t>
      </w:r>
      <w:r w:rsidR="00AD5541" w:rsidRPr="00EE4ACA">
        <w:rPr>
          <w:rFonts w:ascii="Century Gothic" w:hAnsi="Century Gothic"/>
        </w:rPr>
        <w:t>009/10, the p</w:t>
      </w:r>
      <w:r w:rsidR="00F53C42" w:rsidRPr="00EE4ACA">
        <w:rPr>
          <w:rFonts w:ascii="Century Gothic" w:hAnsi="Century Gothic"/>
        </w:rPr>
        <w:t xml:space="preserve">lan </w:t>
      </w:r>
      <w:r w:rsidR="00AD5541" w:rsidRPr="00EE4ACA">
        <w:rPr>
          <w:rFonts w:ascii="Century Gothic" w:hAnsi="Century Gothic"/>
        </w:rPr>
        <w:t>development and implementation c</w:t>
      </w:r>
      <w:r w:rsidR="00F53C42" w:rsidRPr="00EE4ACA">
        <w:rPr>
          <w:rFonts w:ascii="Century Gothic" w:hAnsi="Century Gothic"/>
        </w:rPr>
        <w:t>ycle</w:t>
      </w:r>
      <w:r w:rsidR="00AD5541" w:rsidRPr="00EE4ACA">
        <w:rPr>
          <w:rFonts w:ascii="Century Gothic" w:hAnsi="Century Gothic"/>
        </w:rPr>
        <w:t xml:space="preserve"> </w:t>
      </w:r>
      <w:r w:rsidR="00CB4E05">
        <w:rPr>
          <w:rFonts w:ascii="Century Gothic" w:hAnsi="Century Gothic"/>
        </w:rPr>
        <w:t>will span</w:t>
      </w:r>
      <w:r w:rsidR="00AD5541" w:rsidRPr="00EE4ACA">
        <w:rPr>
          <w:rFonts w:ascii="Century Gothic" w:hAnsi="Century Gothic"/>
        </w:rPr>
        <w:t xml:space="preserve"> 4-years. The next the plan implementation cycle will span 3 years and begin at the start</w:t>
      </w:r>
      <w:r>
        <w:rPr>
          <w:rFonts w:ascii="Century Gothic" w:hAnsi="Century Gothic"/>
        </w:rPr>
        <w:t xml:space="preserve"> of the next accreditation term in</w:t>
      </w:r>
      <w:r w:rsidR="00AD5541" w:rsidRPr="00EE4ACA">
        <w:rPr>
          <w:rFonts w:ascii="Century Gothic" w:hAnsi="Century Gothic"/>
        </w:rPr>
        <w:t xml:space="preserve"> 2013/14</w:t>
      </w:r>
      <w:r w:rsidR="00906395" w:rsidRPr="00EE4ACA">
        <w:rPr>
          <w:rFonts w:ascii="Century Gothic" w:hAnsi="Century Gothic"/>
        </w:rPr>
        <w:t xml:space="preserve"> and conclude in 2012/13</w:t>
      </w:r>
      <w:r w:rsidR="00AD5541" w:rsidRPr="00EE4ACA">
        <w:rPr>
          <w:rFonts w:ascii="Century Gothic" w:hAnsi="Century Gothic"/>
        </w:rPr>
        <w:t xml:space="preserve">. The following </w:t>
      </w:r>
      <w:r>
        <w:rPr>
          <w:rFonts w:ascii="Century Gothic" w:hAnsi="Century Gothic"/>
        </w:rPr>
        <w:t xml:space="preserve">plan </w:t>
      </w:r>
      <w:r w:rsidR="00AD5541" w:rsidRPr="00EE4ACA">
        <w:rPr>
          <w:rFonts w:ascii="Century Gothic" w:hAnsi="Century Gothic"/>
        </w:rPr>
        <w:t>implementat</w:t>
      </w:r>
      <w:r w:rsidR="00906395" w:rsidRPr="00EE4ACA">
        <w:rPr>
          <w:rFonts w:ascii="Century Gothic" w:hAnsi="Century Gothic"/>
        </w:rPr>
        <w:t>ion cycle will begin in 2016/17 and conclude in 2018/19.</w:t>
      </w:r>
    </w:p>
    <w:p w:rsidR="00445B7C" w:rsidRPr="00EE4ACA" w:rsidRDefault="00445B7C" w:rsidP="00D517DE">
      <w:pPr>
        <w:rPr>
          <w:rFonts w:ascii="Century Gothic" w:hAnsi="Century Gothic"/>
        </w:rPr>
      </w:pPr>
    </w:p>
    <w:tbl>
      <w:tblPr>
        <w:tblW w:w="12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074"/>
        <w:gridCol w:w="1082"/>
        <w:gridCol w:w="1082"/>
        <w:gridCol w:w="1082"/>
        <w:gridCol w:w="1081"/>
        <w:gridCol w:w="1091"/>
        <w:gridCol w:w="375"/>
        <w:gridCol w:w="242"/>
        <w:gridCol w:w="465"/>
        <w:gridCol w:w="1082"/>
        <w:gridCol w:w="303"/>
        <w:gridCol w:w="779"/>
        <w:gridCol w:w="1074"/>
        <w:gridCol w:w="35"/>
      </w:tblGrid>
      <w:tr w:rsidR="00445B7C" w:rsidRPr="009155E3">
        <w:trPr>
          <w:gridAfter w:val="1"/>
          <w:wAfter w:w="35" w:type="dxa"/>
          <w:cantSplit/>
          <w:trHeight w:val="411"/>
        </w:trPr>
        <w:tc>
          <w:tcPr>
            <w:tcW w:w="1701" w:type="dxa"/>
            <w:tcBorders>
              <w:top w:val="nil"/>
              <w:left w:val="nil"/>
              <w:bottom w:val="single" w:sz="4" w:space="0" w:color="000000"/>
              <w:right w:val="nil"/>
            </w:tcBorders>
          </w:tcPr>
          <w:p w:rsidR="00445B7C" w:rsidRPr="009155E3" w:rsidRDefault="00445B7C" w:rsidP="00445B7C">
            <w:pPr>
              <w:spacing w:after="0" w:line="240" w:lineRule="auto"/>
            </w:pPr>
          </w:p>
        </w:tc>
        <w:tc>
          <w:tcPr>
            <w:tcW w:w="6492" w:type="dxa"/>
            <w:gridSpan w:val="6"/>
            <w:tcBorders>
              <w:top w:val="single" w:sz="4" w:space="0" w:color="000000"/>
              <w:left w:val="single" w:sz="4" w:space="0" w:color="000000"/>
              <w:bottom w:val="single" w:sz="4" w:space="0" w:color="000000"/>
              <w:right w:val="single" w:sz="4" w:space="0" w:color="000000"/>
            </w:tcBorders>
            <w:shd w:val="clear" w:color="auto" w:fill="DAEEF3"/>
            <w:vAlign w:val="center"/>
          </w:tcPr>
          <w:p w:rsidR="00445B7C" w:rsidRPr="00BC147C" w:rsidRDefault="00445B7C" w:rsidP="00445B7C">
            <w:pPr>
              <w:spacing w:after="0" w:line="240" w:lineRule="auto"/>
              <w:jc w:val="center"/>
              <w:rPr>
                <w:rFonts w:ascii="Century Gothic" w:hAnsi="Century Gothic"/>
                <w:b/>
              </w:rPr>
            </w:pPr>
            <w:r>
              <w:rPr>
                <w:rFonts w:ascii="Century Gothic" w:hAnsi="Century Gothic"/>
                <w:b/>
              </w:rPr>
              <w:t xml:space="preserve">2007-2013 Accreditation </w:t>
            </w:r>
            <w:r w:rsidRPr="00BC147C">
              <w:rPr>
                <w:rFonts w:ascii="Century Gothic" w:hAnsi="Century Gothic"/>
                <w:b/>
              </w:rPr>
              <w:t>Term</w:t>
            </w:r>
          </w:p>
        </w:tc>
        <w:tc>
          <w:tcPr>
            <w:tcW w:w="375" w:type="dxa"/>
            <w:tcBorders>
              <w:top w:val="nil"/>
              <w:left w:val="single" w:sz="4" w:space="0" w:color="000000"/>
              <w:bottom w:val="single" w:sz="4" w:space="0" w:color="000000"/>
              <w:right w:val="nil"/>
            </w:tcBorders>
          </w:tcPr>
          <w:p w:rsidR="00445B7C" w:rsidRPr="009155E3" w:rsidRDefault="00445B7C" w:rsidP="00445B7C">
            <w:pPr>
              <w:spacing w:after="0" w:line="240" w:lineRule="auto"/>
            </w:pPr>
          </w:p>
        </w:tc>
        <w:tc>
          <w:tcPr>
            <w:tcW w:w="242" w:type="dxa"/>
            <w:tcBorders>
              <w:top w:val="nil"/>
              <w:left w:val="nil"/>
              <w:bottom w:val="single" w:sz="4" w:space="0" w:color="000000"/>
              <w:right w:val="nil"/>
            </w:tcBorders>
          </w:tcPr>
          <w:p w:rsidR="00445B7C" w:rsidRPr="009155E3" w:rsidRDefault="00445B7C" w:rsidP="00445B7C">
            <w:pPr>
              <w:spacing w:after="0" w:line="240" w:lineRule="auto"/>
            </w:pPr>
          </w:p>
        </w:tc>
        <w:tc>
          <w:tcPr>
            <w:tcW w:w="1850" w:type="dxa"/>
            <w:gridSpan w:val="3"/>
            <w:tcBorders>
              <w:top w:val="nil"/>
              <w:left w:val="nil"/>
              <w:bottom w:val="single" w:sz="4" w:space="0" w:color="000000"/>
              <w:right w:val="nil"/>
            </w:tcBorders>
          </w:tcPr>
          <w:p w:rsidR="00445B7C" w:rsidRPr="009155E3" w:rsidRDefault="00445B7C" w:rsidP="00445B7C">
            <w:pPr>
              <w:spacing w:after="0" w:line="240" w:lineRule="auto"/>
            </w:pPr>
          </w:p>
        </w:tc>
        <w:tc>
          <w:tcPr>
            <w:tcW w:w="1853" w:type="dxa"/>
            <w:gridSpan w:val="2"/>
            <w:tcBorders>
              <w:top w:val="nil"/>
              <w:left w:val="nil"/>
              <w:bottom w:val="single" w:sz="4" w:space="0" w:color="000000"/>
              <w:right w:val="nil"/>
            </w:tcBorders>
          </w:tcPr>
          <w:p w:rsidR="00445B7C" w:rsidRPr="009155E3" w:rsidRDefault="00445B7C" w:rsidP="00445B7C">
            <w:pPr>
              <w:spacing w:after="0" w:line="240" w:lineRule="auto"/>
            </w:pPr>
          </w:p>
        </w:tc>
      </w:tr>
      <w:tr w:rsidR="00445B7C" w:rsidRPr="00BC147C">
        <w:trPr>
          <w:cantSplit/>
          <w:trHeight w:val="411"/>
        </w:trPr>
        <w:tc>
          <w:tcPr>
            <w:tcW w:w="1701" w:type="dxa"/>
            <w:tcBorders>
              <w:top w:val="single" w:sz="4" w:space="0" w:color="000000"/>
              <w:left w:val="single" w:sz="4" w:space="0" w:color="000000"/>
              <w:bottom w:val="single" w:sz="4" w:space="0" w:color="000000"/>
              <w:right w:val="single" w:sz="4" w:space="0" w:color="000000"/>
            </w:tcBorders>
          </w:tcPr>
          <w:p w:rsidR="00445B7C" w:rsidRPr="00BC147C" w:rsidRDefault="00445B7C" w:rsidP="00445B7C">
            <w:pPr>
              <w:spacing w:after="0" w:line="240" w:lineRule="auto"/>
              <w:rPr>
                <w:rFonts w:ascii="Century Gothic" w:hAnsi="Century Gothic"/>
                <w:sz w:val="18"/>
                <w:szCs w:val="18"/>
              </w:rPr>
            </w:pPr>
          </w:p>
        </w:tc>
        <w:tc>
          <w:tcPr>
            <w:tcW w:w="107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445B7C" w:rsidRPr="00BC147C" w:rsidRDefault="00445B7C" w:rsidP="00445B7C">
            <w:pPr>
              <w:spacing w:after="0" w:line="240" w:lineRule="auto"/>
              <w:jc w:val="center"/>
              <w:rPr>
                <w:rFonts w:ascii="Century Gothic" w:hAnsi="Century Gothic"/>
                <w:b/>
                <w:sz w:val="18"/>
                <w:szCs w:val="18"/>
              </w:rPr>
            </w:pPr>
            <w:r w:rsidRPr="00BC147C">
              <w:rPr>
                <w:rFonts w:ascii="Century Gothic" w:hAnsi="Century Gothic"/>
                <w:b/>
                <w:sz w:val="18"/>
                <w:szCs w:val="18"/>
              </w:rPr>
              <w:t>2007/08</w:t>
            </w:r>
          </w:p>
        </w:tc>
        <w:tc>
          <w:tcPr>
            <w:tcW w:w="108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445B7C" w:rsidRPr="00BC147C" w:rsidRDefault="00445B7C" w:rsidP="00445B7C">
            <w:pPr>
              <w:spacing w:after="0" w:line="240" w:lineRule="auto"/>
              <w:jc w:val="center"/>
              <w:rPr>
                <w:rFonts w:ascii="Century Gothic" w:hAnsi="Century Gothic"/>
                <w:b/>
                <w:sz w:val="18"/>
                <w:szCs w:val="18"/>
              </w:rPr>
            </w:pPr>
            <w:r w:rsidRPr="00BC147C">
              <w:rPr>
                <w:rFonts w:ascii="Century Gothic" w:hAnsi="Century Gothic"/>
                <w:b/>
                <w:sz w:val="18"/>
                <w:szCs w:val="18"/>
              </w:rPr>
              <w:t>2008/09</w:t>
            </w:r>
          </w:p>
        </w:tc>
        <w:tc>
          <w:tcPr>
            <w:tcW w:w="108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445B7C" w:rsidRPr="00BC147C" w:rsidRDefault="00445B7C" w:rsidP="00445B7C">
            <w:pPr>
              <w:spacing w:after="0" w:line="240" w:lineRule="auto"/>
              <w:jc w:val="center"/>
              <w:rPr>
                <w:rFonts w:ascii="Century Gothic" w:hAnsi="Century Gothic"/>
                <w:b/>
                <w:sz w:val="18"/>
                <w:szCs w:val="18"/>
              </w:rPr>
            </w:pPr>
            <w:r w:rsidRPr="00BC147C">
              <w:rPr>
                <w:rFonts w:ascii="Century Gothic" w:hAnsi="Century Gothic"/>
                <w:b/>
                <w:sz w:val="18"/>
                <w:szCs w:val="18"/>
              </w:rPr>
              <w:t>2009/10</w:t>
            </w:r>
          </w:p>
        </w:tc>
        <w:tc>
          <w:tcPr>
            <w:tcW w:w="108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445B7C" w:rsidRPr="00BC147C" w:rsidRDefault="00445B7C" w:rsidP="00445B7C">
            <w:pPr>
              <w:spacing w:after="0" w:line="240" w:lineRule="auto"/>
              <w:jc w:val="center"/>
              <w:rPr>
                <w:rFonts w:ascii="Century Gothic" w:hAnsi="Century Gothic"/>
                <w:b/>
                <w:sz w:val="18"/>
                <w:szCs w:val="18"/>
              </w:rPr>
            </w:pPr>
            <w:r w:rsidRPr="00BC147C">
              <w:rPr>
                <w:rFonts w:ascii="Century Gothic" w:hAnsi="Century Gothic"/>
                <w:b/>
                <w:sz w:val="18"/>
                <w:szCs w:val="18"/>
              </w:rPr>
              <w:t>2010/11</w:t>
            </w:r>
          </w:p>
        </w:tc>
        <w:tc>
          <w:tcPr>
            <w:tcW w:w="108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445B7C" w:rsidRPr="00BC147C" w:rsidRDefault="00445B7C" w:rsidP="00445B7C">
            <w:pPr>
              <w:spacing w:after="0" w:line="240" w:lineRule="auto"/>
              <w:jc w:val="center"/>
              <w:rPr>
                <w:rFonts w:ascii="Century Gothic" w:hAnsi="Century Gothic"/>
                <w:b/>
                <w:sz w:val="18"/>
                <w:szCs w:val="18"/>
              </w:rPr>
            </w:pPr>
            <w:r w:rsidRPr="00BC147C">
              <w:rPr>
                <w:rFonts w:ascii="Century Gothic" w:hAnsi="Century Gothic"/>
                <w:b/>
                <w:sz w:val="18"/>
                <w:szCs w:val="18"/>
              </w:rPr>
              <w:t>2011/12</w:t>
            </w:r>
          </w:p>
        </w:tc>
        <w:tc>
          <w:tcPr>
            <w:tcW w:w="109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445B7C" w:rsidRPr="00BC147C" w:rsidRDefault="00445B7C" w:rsidP="00445B7C">
            <w:pPr>
              <w:spacing w:after="0" w:line="240" w:lineRule="auto"/>
              <w:jc w:val="center"/>
              <w:rPr>
                <w:rFonts w:ascii="Century Gothic" w:hAnsi="Century Gothic"/>
                <w:b/>
                <w:sz w:val="18"/>
                <w:szCs w:val="18"/>
              </w:rPr>
            </w:pPr>
            <w:r w:rsidRPr="00BC147C">
              <w:rPr>
                <w:rFonts w:ascii="Century Gothic" w:hAnsi="Century Gothic"/>
                <w:b/>
                <w:sz w:val="18"/>
                <w:szCs w:val="18"/>
              </w:rPr>
              <w:t>2012/13</w:t>
            </w:r>
          </w:p>
        </w:tc>
        <w:tc>
          <w:tcPr>
            <w:tcW w:w="1082" w:type="dxa"/>
            <w:gridSpan w:val="3"/>
            <w:tcBorders>
              <w:top w:val="single" w:sz="4" w:space="0" w:color="000000"/>
              <w:left w:val="single" w:sz="4" w:space="0" w:color="000000"/>
              <w:bottom w:val="single" w:sz="4" w:space="0" w:color="000000"/>
              <w:right w:val="single" w:sz="4" w:space="0" w:color="000000"/>
            </w:tcBorders>
            <w:vAlign w:val="center"/>
          </w:tcPr>
          <w:p w:rsidR="00445B7C" w:rsidRPr="00BC147C" w:rsidRDefault="00445B7C" w:rsidP="00445B7C">
            <w:pPr>
              <w:spacing w:after="0" w:line="240" w:lineRule="auto"/>
              <w:jc w:val="center"/>
              <w:rPr>
                <w:rFonts w:ascii="Century Gothic" w:hAnsi="Century Gothic"/>
                <w:b/>
                <w:sz w:val="18"/>
                <w:szCs w:val="18"/>
              </w:rPr>
            </w:pPr>
            <w:r w:rsidRPr="00BC147C">
              <w:rPr>
                <w:rFonts w:ascii="Century Gothic" w:hAnsi="Century Gothic"/>
                <w:b/>
                <w:sz w:val="18"/>
                <w:szCs w:val="18"/>
              </w:rPr>
              <w:t>2013/14</w:t>
            </w:r>
          </w:p>
        </w:tc>
        <w:tc>
          <w:tcPr>
            <w:tcW w:w="1082" w:type="dxa"/>
            <w:tcBorders>
              <w:top w:val="single" w:sz="4" w:space="0" w:color="000000"/>
              <w:left w:val="single" w:sz="4" w:space="0" w:color="000000"/>
              <w:bottom w:val="single" w:sz="4" w:space="0" w:color="000000"/>
              <w:right w:val="single" w:sz="4" w:space="0" w:color="000000"/>
            </w:tcBorders>
            <w:vAlign w:val="center"/>
          </w:tcPr>
          <w:p w:rsidR="00445B7C" w:rsidRPr="00BC147C" w:rsidRDefault="00445B7C" w:rsidP="00445B7C">
            <w:pPr>
              <w:spacing w:after="0" w:line="240" w:lineRule="auto"/>
              <w:jc w:val="center"/>
              <w:rPr>
                <w:rFonts w:ascii="Century Gothic" w:hAnsi="Century Gothic"/>
                <w:b/>
                <w:sz w:val="18"/>
                <w:szCs w:val="18"/>
              </w:rPr>
            </w:pPr>
            <w:r w:rsidRPr="00BC147C">
              <w:rPr>
                <w:rFonts w:ascii="Century Gothic" w:hAnsi="Century Gothic"/>
                <w:b/>
                <w:sz w:val="18"/>
                <w:szCs w:val="18"/>
              </w:rPr>
              <w:t>2014/15</w:t>
            </w:r>
          </w:p>
        </w:tc>
        <w:tc>
          <w:tcPr>
            <w:tcW w:w="1082" w:type="dxa"/>
            <w:gridSpan w:val="2"/>
            <w:tcBorders>
              <w:top w:val="single" w:sz="4" w:space="0" w:color="000000"/>
              <w:left w:val="single" w:sz="4" w:space="0" w:color="000000"/>
              <w:bottom w:val="single" w:sz="4" w:space="0" w:color="000000"/>
              <w:right w:val="single" w:sz="4" w:space="0" w:color="000000"/>
            </w:tcBorders>
            <w:vAlign w:val="center"/>
          </w:tcPr>
          <w:p w:rsidR="00445B7C" w:rsidRPr="00BC147C" w:rsidRDefault="00445B7C" w:rsidP="00445B7C">
            <w:pPr>
              <w:spacing w:after="0" w:line="240" w:lineRule="auto"/>
              <w:jc w:val="center"/>
              <w:rPr>
                <w:rFonts w:ascii="Century Gothic" w:hAnsi="Century Gothic"/>
                <w:b/>
                <w:sz w:val="18"/>
                <w:szCs w:val="18"/>
              </w:rPr>
            </w:pPr>
            <w:r w:rsidRPr="00BC147C">
              <w:rPr>
                <w:rFonts w:ascii="Century Gothic" w:hAnsi="Century Gothic"/>
                <w:b/>
                <w:sz w:val="18"/>
                <w:szCs w:val="18"/>
              </w:rPr>
              <w:t>2015/16</w:t>
            </w:r>
          </w:p>
        </w:tc>
        <w:tc>
          <w:tcPr>
            <w:tcW w:w="1109" w:type="dxa"/>
            <w:gridSpan w:val="2"/>
            <w:tcBorders>
              <w:top w:val="single" w:sz="4" w:space="0" w:color="000000"/>
              <w:left w:val="single" w:sz="4" w:space="0" w:color="000000"/>
              <w:bottom w:val="single" w:sz="4" w:space="0" w:color="000000"/>
              <w:right w:val="single" w:sz="4" w:space="0" w:color="000000"/>
            </w:tcBorders>
            <w:vAlign w:val="center"/>
          </w:tcPr>
          <w:p w:rsidR="00445B7C" w:rsidRPr="00BC147C" w:rsidRDefault="00445B7C" w:rsidP="00445B7C">
            <w:pPr>
              <w:spacing w:after="0" w:line="240" w:lineRule="auto"/>
              <w:jc w:val="center"/>
              <w:rPr>
                <w:rFonts w:ascii="Century Gothic" w:hAnsi="Century Gothic"/>
                <w:b/>
                <w:sz w:val="18"/>
                <w:szCs w:val="18"/>
              </w:rPr>
            </w:pPr>
            <w:r w:rsidRPr="00BC147C">
              <w:rPr>
                <w:rFonts w:ascii="Century Gothic" w:hAnsi="Century Gothic"/>
                <w:b/>
                <w:sz w:val="18"/>
                <w:szCs w:val="18"/>
              </w:rPr>
              <w:t>2016/17</w:t>
            </w:r>
          </w:p>
        </w:tc>
      </w:tr>
      <w:tr w:rsidR="00445B7C" w:rsidRPr="00BC147C">
        <w:trPr>
          <w:cantSplit/>
          <w:trHeight w:val="411"/>
        </w:trPr>
        <w:tc>
          <w:tcPr>
            <w:tcW w:w="1701" w:type="dxa"/>
            <w:tcBorders>
              <w:top w:val="single" w:sz="4" w:space="0" w:color="000000"/>
              <w:left w:val="single" w:sz="4" w:space="0" w:color="000000"/>
              <w:bottom w:val="single" w:sz="4" w:space="0" w:color="000000"/>
              <w:right w:val="single" w:sz="4" w:space="0" w:color="000000"/>
            </w:tcBorders>
            <w:shd w:val="clear" w:color="auto" w:fill="99CCCC"/>
            <w:vAlign w:val="center"/>
          </w:tcPr>
          <w:p w:rsidR="00445B7C" w:rsidRPr="00805FC7" w:rsidRDefault="00445B7C" w:rsidP="00445B7C">
            <w:pPr>
              <w:spacing w:after="0" w:line="240" w:lineRule="auto"/>
              <w:jc w:val="center"/>
              <w:rPr>
                <w:rFonts w:ascii="Century Gothic" w:hAnsi="Century Gothic"/>
                <w:b/>
                <w:sz w:val="18"/>
                <w:szCs w:val="18"/>
              </w:rPr>
            </w:pPr>
            <w:r w:rsidRPr="00805FC7">
              <w:rPr>
                <w:rFonts w:ascii="Century Gothic" w:hAnsi="Century Gothic"/>
                <w:b/>
                <w:sz w:val="18"/>
                <w:szCs w:val="18"/>
              </w:rPr>
              <w:t xml:space="preserve">Accreditation </w:t>
            </w:r>
            <w:r>
              <w:rPr>
                <w:rFonts w:ascii="Century Gothic" w:hAnsi="Century Gothic"/>
                <w:b/>
                <w:sz w:val="18"/>
                <w:szCs w:val="18"/>
              </w:rPr>
              <w:br/>
            </w:r>
            <w:r w:rsidRPr="00805FC7">
              <w:rPr>
                <w:rFonts w:ascii="Century Gothic" w:hAnsi="Century Gothic"/>
                <w:b/>
                <w:sz w:val="18"/>
                <w:szCs w:val="18"/>
              </w:rPr>
              <w:t xml:space="preserve">&amp; </w:t>
            </w:r>
            <w:r>
              <w:rPr>
                <w:rFonts w:ascii="Century Gothic" w:hAnsi="Century Gothic"/>
                <w:b/>
                <w:sz w:val="18"/>
                <w:szCs w:val="18"/>
              </w:rPr>
              <w:br/>
            </w:r>
            <w:r w:rsidRPr="00805FC7">
              <w:rPr>
                <w:rFonts w:ascii="Century Gothic" w:hAnsi="Century Gothic"/>
                <w:b/>
                <w:sz w:val="18"/>
                <w:szCs w:val="18"/>
              </w:rPr>
              <w:t>Self-Study Cycle</w:t>
            </w:r>
          </w:p>
        </w:tc>
        <w:tc>
          <w:tcPr>
            <w:tcW w:w="1074" w:type="dxa"/>
            <w:tcBorders>
              <w:top w:val="single" w:sz="4" w:space="0" w:color="000000"/>
              <w:left w:val="single" w:sz="4" w:space="0" w:color="000000"/>
              <w:bottom w:val="single" w:sz="4" w:space="0" w:color="000000"/>
              <w:right w:val="single" w:sz="4" w:space="0" w:color="000000"/>
            </w:tcBorders>
            <w:shd w:val="clear" w:color="auto" w:fill="DAEEF3"/>
          </w:tcPr>
          <w:p w:rsidR="00445B7C" w:rsidRPr="00BC147C" w:rsidRDefault="00445B7C" w:rsidP="00445B7C">
            <w:pPr>
              <w:spacing w:after="0" w:line="240" w:lineRule="auto"/>
              <w:rPr>
                <w:rFonts w:ascii="Century Gothic" w:hAnsi="Century Gothic"/>
                <w:sz w:val="18"/>
                <w:szCs w:val="18"/>
              </w:rPr>
            </w:pPr>
            <w:r w:rsidRPr="00BC147C">
              <w:rPr>
                <w:rFonts w:ascii="Century Gothic" w:hAnsi="Century Gothic"/>
                <w:sz w:val="18"/>
                <w:szCs w:val="18"/>
              </w:rPr>
              <w:t>Visit</w:t>
            </w:r>
            <w:r>
              <w:rPr>
                <w:rFonts w:ascii="Century Gothic" w:hAnsi="Century Gothic"/>
                <w:sz w:val="18"/>
                <w:szCs w:val="18"/>
              </w:rPr>
              <w:br/>
              <w:t>—</w:t>
            </w:r>
            <w:r>
              <w:rPr>
                <w:rFonts w:ascii="Century Gothic" w:hAnsi="Century Gothic"/>
                <w:sz w:val="18"/>
                <w:szCs w:val="18"/>
              </w:rPr>
              <w:br/>
            </w:r>
            <w:r w:rsidRPr="00BC147C">
              <w:rPr>
                <w:rFonts w:ascii="Century Gothic" w:hAnsi="Century Gothic"/>
                <w:sz w:val="18"/>
                <w:szCs w:val="18"/>
              </w:rPr>
              <w:t>Annual Review</w:t>
            </w:r>
          </w:p>
        </w:tc>
        <w:tc>
          <w:tcPr>
            <w:tcW w:w="1082" w:type="dxa"/>
            <w:tcBorders>
              <w:top w:val="single" w:sz="4" w:space="0" w:color="000000"/>
              <w:left w:val="single" w:sz="4" w:space="0" w:color="000000"/>
              <w:bottom w:val="single" w:sz="4" w:space="0" w:color="000000"/>
              <w:right w:val="single" w:sz="4" w:space="0" w:color="000000"/>
            </w:tcBorders>
            <w:shd w:val="clear" w:color="auto" w:fill="DAEEF3"/>
          </w:tcPr>
          <w:p w:rsidR="00445B7C" w:rsidRPr="00BC147C" w:rsidRDefault="00445B7C" w:rsidP="00445B7C">
            <w:pPr>
              <w:spacing w:after="0" w:line="240" w:lineRule="auto"/>
              <w:rPr>
                <w:rFonts w:ascii="Century Gothic" w:hAnsi="Century Gothic"/>
                <w:sz w:val="18"/>
                <w:szCs w:val="18"/>
              </w:rPr>
            </w:pPr>
            <w:r w:rsidRPr="00BC147C">
              <w:rPr>
                <w:rFonts w:ascii="Century Gothic" w:hAnsi="Century Gothic"/>
                <w:sz w:val="18"/>
                <w:szCs w:val="18"/>
              </w:rPr>
              <w:t>Annual Review</w:t>
            </w:r>
          </w:p>
        </w:tc>
        <w:tc>
          <w:tcPr>
            <w:tcW w:w="1082" w:type="dxa"/>
            <w:tcBorders>
              <w:top w:val="single" w:sz="4" w:space="0" w:color="000000"/>
              <w:left w:val="single" w:sz="4" w:space="0" w:color="000000"/>
              <w:bottom w:val="single" w:sz="4" w:space="0" w:color="000000"/>
              <w:right w:val="single" w:sz="4" w:space="0" w:color="000000"/>
            </w:tcBorders>
            <w:shd w:val="clear" w:color="auto" w:fill="DAEEF3"/>
          </w:tcPr>
          <w:p w:rsidR="00445B7C" w:rsidRPr="00BC147C" w:rsidRDefault="00445B7C" w:rsidP="00445B7C">
            <w:pPr>
              <w:spacing w:after="0" w:line="240" w:lineRule="auto"/>
              <w:rPr>
                <w:rFonts w:ascii="Century Gothic" w:hAnsi="Century Gothic"/>
                <w:sz w:val="18"/>
                <w:szCs w:val="18"/>
              </w:rPr>
            </w:pPr>
            <w:r w:rsidRPr="00BC147C">
              <w:rPr>
                <w:rFonts w:ascii="Century Gothic" w:hAnsi="Century Gothic"/>
                <w:sz w:val="18"/>
                <w:szCs w:val="18"/>
              </w:rPr>
              <w:t>Annual</w:t>
            </w:r>
          </w:p>
          <w:p w:rsidR="00445B7C" w:rsidRPr="00BC147C" w:rsidRDefault="00445B7C" w:rsidP="00445B7C">
            <w:pPr>
              <w:spacing w:after="0" w:line="240" w:lineRule="auto"/>
              <w:rPr>
                <w:rFonts w:ascii="Century Gothic" w:hAnsi="Century Gothic"/>
                <w:sz w:val="18"/>
                <w:szCs w:val="18"/>
              </w:rPr>
            </w:pPr>
            <w:r w:rsidRPr="00BC147C">
              <w:rPr>
                <w:rFonts w:ascii="Century Gothic" w:hAnsi="Century Gothic"/>
                <w:sz w:val="18"/>
                <w:szCs w:val="18"/>
              </w:rPr>
              <w:t>Review</w:t>
            </w:r>
          </w:p>
        </w:tc>
        <w:tc>
          <w:tcPr>
            <w:tcW w:w="1082" w:type="dxa"/>
            <w:tcBorders>
              <w:top w:val="single" w:sz="4" w:space="0" w:color="000000"/>
              <w:left w:val="single" w:sz="4" w:space="0" w:color="000000"/>
              <w:bottom w:val="single" w:sz="4" w:space="0" w:color="000000"/>
              <w:right w:val="single" w:sz="4" w:space="0" w:color="000000"/>
            </w:tcBorders>
            <w:shd w:val="clear" w:color="auto" w:fill="DAEEF3"/>
          </w:tcPr>
          <w:p w:rsidR="00445B7C" w:rsidRPr="00BC147C" w:rsidRDefault="00445B7C" w:rsidP="00445B7C">
            <w:pPr>
              <w:spacing w:after="0" w:line="240" w:lineRule="auto"/>
              <w:rPr>
                <w:rFonts w:ascii="Century Gothic" w:hAnsi="Century Gothic"/>
                <w:sz w:val="18"/>
                <w:szCs w:val="18"/>
              </w:rPr>
            </w:pPr>
            <w:r w:rsidRPr="00BC147C">
              <w:rPr>
                <w:rFonts w:ascii="Century Gothic" w:hAnsi="Century Gothic"/>
                <w:sz w:val="18"/>
                <w:szCs w:val="18"/>
              </w:rPr>
              <w:t>Annual Review</w:t>
            </w:r>
          </w:p>
        </w:tc>
        <w:tc>
          <w:tcPr>
            <w:tcW w:w="1081" w:type="dxa"/>
            <w:tcBorders>
              <w:top w:val="single" w:sz="4" w:space="0" w:color="000000"/>
              <w:left w:val="single" w:sz="4" w:space="0" w:color="000000"/>
              <w:bottom w:val="single" w:sz="4" w:space="0" w:color="000000"/>
              <w:right w:val="single" w:sz="4" w:space="0" w:color="000000"/>
            </w:tcBorders>
            <w:shd w:val="clear" w:color="auto" w:fill="DAEEF3"/>
          </w:tcPr>
          <w:p w:rsidR="00445B7C" w:rsidRPr="00BC147C" w:rsidRDefault="00445B7C" w:rsidP="00445B7C">
            <w:pPr>
              <w:spacing w:after="0" w:line="240" w:lineRule="auto"/>
              <w:rPr>
                <w:rFonts w:ascii="Century Gothic" w:hAnsi="Century Gothic"/>
                <w:sz w:val="18"/>
                <w:szCs w:val="18"/>
              </w:rPr>
            </w:pPr>
            <w:r w:rsidRPr="00BC147C">
              <w:rPr>
                <w:rFonts w:ascii="Century Gothic" w:hAnsi="Century Gothic"/>
                <w:sz w:val="18"/>
                <w:szCs w:val="18"/>
              </w:rPr>
              <w:t>Writing</w:t>
            </w:r>
            <w:r>
              <w:rPr>
                <w:rFonts w:ascii="Century Gothic" w:hAnsi="Century Gothic"/>
                <w:sz w:val="18"/>
                <w:szCs w:val="18"/>
              </w:rPr>
              <w:br/>
              <w:t>Self-Study</w:t>
            </w:r>
            <w:r>
              <w:rPr>
                <w:rFonts w:ascii="Century Gothic" w:hAnsi="Century Gothic"/>
                <w:sz w:val="18"/>
                <w:szCs w:val="18"/>
              </w:rPr>
              <w:br/>
              <w:t>—</w:t>
            </w:r>
            <w:r>
              <w:rPr>
                <w:rFonts w:ascii="Century Gothic" w:hAnsi="Century Gothic"/>
                <w:sz w:val="18"/>
                <w:szCs w:val="18"/>
              </w:rPr>
              <w:br/>
            </w:r>
            <w:r w:rsidRPr="00BC147C">
              <w:rPr>
                <w:rFonts w:ascii="Century Gothic" w:hAnsi="Century Gothic"/>
                <w:sz w:val="18"/>
                <w:szCs w:val="18"/>
              </w:rPr>
              <w:t>Annual Review</w:t>
            </w:r>
          </w:p>
        </w:tc>
        <w:tc>
          <w:tcPr>
            <w:tcW w:w="1091" w:type="dxa"/>
            <w:tcBorders>
              <w:top w:val="single" w:sz="4" w:space="0" w:color="000000"/>
              <w:left w:val="single" w:sz="4" w:space="0" w:color="000000"/>
              <w:bottom w:val="single" w:sz="4" w:space="0" w:color="000000"/>
              <w:right w:val="single" w:sz="4" w:space="0" w:color="000000"/>
            </w:tcBorders>
            <w:shd w:val="clear" w:color="auto" w:fill="DAEEF3"/>
          </w:tcPr>
          <w:p w:rsidR="00445B7C" w:rsidRPr="00BC147C" w:rsidRDefault="00445B7C" w:rsidP="00445B7C">
            <w:pPr>
              <w:spacing w:after="0" w:line="240" w:lineRule="auto"/>
              <w:rPr>
                <w:rFonts w:ascii="Century Gothic" w:hAnsi="Century Gothic"/>
                <w:sz w:val="18"/>
                <w:szCs w:val="18"/>
              </w:rPr>
            </w:pPr>
            <w:r w:rsidRPr="00BC147C">
              <w:rPr>
                <w:rFonts w:ascii="Century Gothic" w:hAnsi="Century Gothic"/>
                <w:sz w:val="18"/>
                <w:szCs w:val="18"/>
              </w:rPr>
              <w:t>Writing</w:t>
            </w:r>
            <w:r>
              <w:rPr>
                <w:rFonts w:ascii="Century Gothic" w:hAnsi="Century Gothic"/>
                <w:sz w:val="18"/>
                <w:szCs w:val="18"/>
              </w:rPr>
              <w:br/>
              <w:t>Self-Study</w:t>
            </w:r>
            <w:r>
              <w:rPr>
                <w:rFonts w:ascii="Century Gothic" w:hAnsi="Century Gothic"/>
                <w:sz w:val="18"/>
                <w:szCs w:val="18"/>
              </w:rPr>
              <w:br/>
              <w:t>—</w:t>
            </w:r>
            <w:r>
              <w:rPr>
                <w:rFonts w:ascii="Century Gothic" w:hAnsi="Century Gothic"/>
                <w:sz w:val="18"/>
                <w:szCs w:val="18"/>
              </w:rPr>
              <w:br/>
            </w:r>
            <w:r w:rsidRPr="00BC147C">
              <w:rPr>
                <w:rFonts w:ascii="Century Gothic" w:hAnsi="Century Gothic"/>
                <w:sz w:val="18"/>
                <w:szCs w:val="18"/>
              </w:rPr>
              <w:t>Annual Review</w:t>
            </w:r>
          </w:p>
        </w:tc>
        <w:tc>
          <w:tcPr>
            <w:tcW w:w="1082" w:type="dxa"/>
            <w:gridSpan w:val="3"/>
            <w:tcBorders>
              <w:top w:val="single" w:sz="4" w:space="0" w:color="000000"/>
              <w:left w:val="single" w:sz="4" w:space="0" w:color="000000"/>
              <w:bottom w:val="single" w:sz="4" w:space="0" w:color="000000"/>
              <w:right w:val="single" w:sz="4" w:space="0" w:color="000000"/>
            </w:tcBorders>
          </w:tcPr>
          <w:p w:rsidR="00445B7C" w:rsidRDefault="00445B7C" w:rsidP="00445B7C">
            <w:pPr>
              <w:spacing w:after="0" w:line="240" w:lineRule="auto"/>
              <w:rPr>
                <w:rFonts w:ascii="Century Gothic" w:hAnsi="Century Gothic"/>
                <w:sz w:val="18"/>
                <w:szCs w:val="18"/>
              </w:rPr>
            </w:pPr>
            <w:r w:rsidRPr="00BC147C">
              <w:rPr>
                <w:rFonts w:ascii="Century Gothic" w:hAnsi="Century Gothic"/>
                <w:sz w:val="18"/>
                <w:szCs w:val="18"/>
              </w:rPr>
              <w:t>Visit</w:t>
            </w:r>
          </w:p>
          <w:p w:rsidR="00F53C42" w:rsidRDefault="00445B7C" w:rsidP="00F53C42">
            <w:pPr>
              <w:spacing w:after="0" w:line="240" w:lineRule="auto"/>
              <w:rPr>
                <w:rFonts w:ascii="Century Gothic" w:hAnsi="Century Gothic"/>
                <w:sz w:val="18"/>
                <w:szCs w:val="18"/>
              </w:rPr>
            </w:pPr>
            <w:r>
              <w:rPr>
                <w:rFonts w:ascii="Century Gothic" w:hAnsi="Century Gothic"/>
                <w:sz w:val="18"/>
                <w:szCs w:val="18"/>
              </w:rPr>
              <w:t>—</w:t>
            </w:r>
          </w:p>
          <w:p w:rsidR="00445B7C" w:rsidRDefault="00F53C42" w:rsidP="00F53C42">
            <w:pPr>
              <w:spacing w:after="0" w:line="240" w:lineRule="auto"/>
              <w:rPr>
                <w:rFonts w:ascii="Century Gothic" w:hAnsi="Century Gothic"/>
                <w:sz w:val="18"/>
                <w:szCs w:val="18"/>
              </w:rPr>
            </w:pPr>
            <w:r w:rsidRPr="00BC147C">
              <w:rPr>
                <w:rFonts w:ascii="Century Gothic" w:hAnsi="Century Gothic"/>
                <w:sz w:val="18"/>
                <w:szCs w:val="18"/>
              </w:rPr>
              <w:t>Annual Review</w:t>
            </w:r>
          </w:p>
          <w:p w:rsidR="00F53C42" w:rsidRDefault="00445B7C" w:rsidP="00445B7C">
            <w:pPr>
              <w:spacing w:after="0" w:line="240" w:lineRule="auto"/>
              <w:rPr>
                <w:rFonts w:ascii="Century Gothic" w:hAnsi="Century Gothic"/>
                <w:sz w:val="18"/>
                <w:szCs w:val="18"/>
              </w:rPr>
            </w:pPr>
            <w:proofErr w:type="gramStart"/>
            <w:r>
              <w:rPr>
                <w:rFonts w:ascii="Century Gothic" w:hAnsi="Century Gothic"/>
                <w:sz w:val="18"/>
                <w:szCs w:val="18"/>
              </w:rPr>
              <w:t>1</w:t>
            </w:r>
            <w:r w:rsidRPr="00445B7C">
              <w:rPr>
                <w:rFonts w:ascii="Century Gothic" w:hAnsi="Century Gothic"/>
                <w:sz w:val="18"/>
                <w:szCs w:val="18"/>
                <w:vertAlign w:val="superscript"/>
              </w:rPr>
              <w:t>st</w:t>
            </w:r>
            <w:r>
              <w:rPr>
                <w:rFonts w:ascii="Century Gothic" w:hAnsi="Century Gothic"/>
                <w:sz w:val="18"/>
                <w:szCs w:val="18"/>
              </w:rPr>
              <w:t xml:space="preserve">  yr</w:t>
            </w:r>
            <w:proofErr w:type="gramEnd"/>
            <w:r>
              <w:rPr>
                <w:rFonts w:ascii="Century Gothic" w:hAnsi="Century Gothic"/>
                <w:sz w:val="18"/>
                <w:szCs w:val="18"/>
              </w:rPr>
              <w:t xml:space="preserve">. </w:t>
            </w:r>
          </w:p>
          <w:p w:rsidR="00F53C42" w:rsidRDefault="00F53C42" w:rsidP="00445B7C">
            <w:pPr>
              <w:spacing w:after="0" w:line="240" w:lineRule="auto"/>
              <w:rPr>
                <w:rFonts w:ascii="Century Gothic" w:hAnsi="Century Gothic"/>
                <w:sz w:val="18"/>
                <w:szCs w:val="18"/>
              </w:rPr>
            </w:pPr>
          </w:p>
          <w:p w:rsidR="00F53C42" w:rsidRDefault="00F53C42" w:rsidP="00445B7C">
            <w:pPr>
              <w:spacing w:after="0" w:line="240" w:lineRule="auto"/>
              <w:rPr>
                <w:rFonts w:ascii="Century Gothic" w:hAnsi="Century Gothic"/>
                <w:sz w:val="18"/>
                <w:szCs w:val="18"/>
              </w:rPr>
            </w:pPr>
            <w:r>
              <w:rPr>
                <w:rFonts w:ascii="Century Gothic" w:hAnsi="Century Gothic"/>
                <w:sz w:val="18"/>
                <w:szCs w:val="18"/>
              </w:rPr>
              <w:t xml:space="preserve">New </w:t>
            </w:r>
            <w:proofErr w:type="spellStart"/>
            <w:r>
              <w:rPr>
                <w:rFonts w:ascii="Century Gothic" w:hAnsi="Century Gothic"/>
                <w:sz w:val="18"/>
                <w:szCs w:val="18"/>
              </w:rPr>
              <w:t>accred</w:t>
            </w:r>
            <w:proofErr w:type="spellEnd"/>
            <w:r>
              <w:rPr>
                <w:rFonts w:ascii="Century Gothic" w:hAnsi="Century Gothic"/>
                <w:sz w:val="18"/>
                <w:szCs w:val="18"/>
              </w:rPr>
              <w:t>.</w:t>
            </w:r>
          </w:p>
          <w:p w:rsidR="00F53C42" w:rsidRDefault="00F53C42" w:rsidP="00445B7C">
            <w:pPr>
              <w:spacing w:after="0" w:line="240" w:lineRule="auto"/>
              <w:rPr>
                <w:rFonts w:ascii="Century Gothic" w:hAnsi="Century Gothic"/>
                <w:sz w:val="18"/>
                <w:szCs w:val="18"/>
              </w:rPr>
            </w:pPr>
            <w:r>
              <w:rPr>
                <w:rFonts w:ascii="Century Gothic" w:hAnsi="Century Gothic"/>
                <w:sz w:val="18"/>
                <w:szCs w:val="18"/>
              </w:rPr>
              <w:t>C</w:t>
            </w:r>
            <w:r w:rsidR="00445B7C">
              <w:rPr>
                <w:rFonts w:ascii="Century Gothic" w:hAnsi="Century Gothic"/>
                <w:sz w:val="18"/>
                <w:szCs w:val="18"/>
              </w:rPr>
              <w:t>ycle</w:t>
            </w:r>
          </w:p>
          <w:p w:rsidR="00F53C42" w:rsidRDefault="00F53C42" w:rsidP="00F53C42">
            <w:pPr>
              <w:spacing w:after="0" w:line="240" w:lineRule="auto"/>
              <w:rPr>
                <w:rFonts w:ascii="Century Gothic" w:hAnsi="Century Gothic"/>
                <w:sz w:val="18"/>
                <w:szCs w:val="18"/>
              </w:rPr>
            </w:pPr>
            <w:proofErr w:type="gramStart"/>
            <w:r>
              <w:rPr>
                <w:rFonts w:ascii="Century Gothic" w:hAnsi="Century Gothic"/>
                <w:sz w:val="18"/>
                <w:szCs w:val="18"/>
              </w:rPr>
              <w:t>begins</w:t>
            </w:r>
            <w:proofErr w:type="gramEnd"/>
          </w:p>
          <w:p w:rsidR="00445B7C" w:rsidRPr="00BC147C" w:rsidRDefault="00445B7C" w:rsidP="00445B7C">
            <w:pPr>
              <w:spacing w:after="0" w:line="240" w:lineRule="auto"/>
              <w:rPr>
                <w:rFonts w:ascii="Century Gothic" w:hAnsi="Century Gothic"/>
                <w:sz w:val="18"/>
                <w:szCs w:val="18"/>
              </w:rPr>
            </w:pPr>
          </w:p>
        </w:tc>
        <w:tc>
          <w:tcPr>
            <w:tcW w:w="1082" w:type="dxa"/>
            <w:tcBorders>
              <w:top w:val="single" w:sz="4" w:space="0" w:color="000000"/>
              <w:left w:val="single" w:sz="4" w:space="0" w:color="000000"/>
              <w:bottom w:val="single" w:sz="4" w:space="0" w:color="000000"/>
              <w:right w:val="single" w:sz="4" w:space="0" w:color="000000"/>
            </w:tcBorders>
          </w:tcPr>
          <w:p w:rsidR="00445B7C" w:rsidRPr="00BC147C" w:rsidRDefault="00445B7C" w:rsidP="00445B7C">
            <w:pPr>
              <w:spacing w:after="0" w:line="240" w:lineRule="auto"/>
              <w:rPr>
                <w:rFonts w:ascii="Century Gothic" w:hAnsi="Century Gothic"/>
                <w:sz w:val="18"/>
                <w:szCs w:val="18"/>
              </w:rPr>
            </w:pPr>
            <w:r w:rsidRPr="00BC147C">
              <w:rPr>
                <w:rFonts w:ascii="Century Gothic" w:hAnsi="Century Gothic"/>
                <w:sz w:val="18"/>
                <w:szCs w:val="18"/>
              </w:rPr>
              <w:t>Annual Review</w:t>
            </w:r>
          </w:p>
        </w:tc>
        <w:tc>
          <w:tcPr>
            <w:tcW w:w="1082" w:type="dxa"/>
            <w:gridSpan w:val="2"/>
            <w:tcBorders>
              <w:top w:val="single" w:sz="4" w:space="0" w:color="000000"/>
              <w:left w:val="single" w:sz="4" w:space="0" w:color="000000"/>
              <w:bottom w:val="single" w:sz="4" w:space="0" w:color="000000"/>
              <w:right w:val="single" w:sz="4" w:space="0" w:color="000000"/>
            </w:tcBorders>
          </w:tcPr>
          <w:p w:rsidR="00445B7C" w:rsidRPr="00BC147C" w:rsidRDefault="00445B7C" w:rsidP="00445B7C">
            <w:pPr>
              <w:spacing w:after="0" w:line="240" w:lineRule="auto"/>
              <w:rPr>
                <w:rFonts w:ascii="Century Gothic" w:hAnsi="Century Gothic"/>
                <w:sz w:val="18"/>
                <w:szCs w:val="18"/>
              </w:rPr>
            </w:pPr>
            <w:r w:rsidRPr="00BC147C">
              <w:rPr>
                <w:rFonts w:ascii="Century Gothic" w:hAnsi="Century Gothic"/>
                <w:sz w:val="18"/>
                <w:szCs w:val="18"/>
              </w:rPr>
              <w:t>Annual Review</w:t>
            </w:r>
          </w:p>
        </w:tc>
        <w:tc>
          <w:tcPr>
            <w:tcW w:w="1109" w:type="dxa"/>
            <w:gridSpan w:val="2"/>
            <w:tcBorders>
              <w:top w:val="single" w:sz="4" w:space="0" w:color="000000"/>
              <w:left w:val="single" w:sz="4" w:space="0" w:color="000000"/>
              <w:bottom w:val="single" w:sz="4" w:space="0" w:color="000000"/>
              <w:right w:val="single" w:sz="4" w:space="0" w:color="000000"/>
            </w:tcBorders>
          </w:tcPr>
          <w:p w:rsidR="00445B7C" w:rsidRPr="00BC147C" w:rsidRDefault="00445B7C" w:rsidP="00445B7C">
            <w:pPr>
              <w:spacing w:after="0" w:line="240" w:lineRule="auto"/>
              <w:rPr>
                <w:rFonts w:ascii="Century Gothic" w:hAnsi="Century Gothic"/>
                <w:sz w:val="18"/>
                <w:szCs w:val="18"/>
              </w:rPr>
            </w:pPr>
            <w:r w:rsidRPr="00BC147C">
              <w:rPr>
                <w:rFonts w:ascii="Century Gothic" w:hAnsi="Century Gothic"/>
                <w:sz w:val="18"/>
                <w:szCs w:val="18"/>
              </w:rPr>
              <w:t>Annual Review</w:t>
            </w:r>
          </w:p>
        </w:tc>
      </w:tr>
    </w:tbl>
    <w:p w:rsidR="00445B7C" w:rsidRDefault="00445B7C" w:rsidP="00D517DE">
      <w:pPr>
        <w:rPr>
          <w:rFonts w:ascii="Century Gothic" w:hAnsi="Century Gothic"/>
        </w:rPr>
      </w:pPr>
    </w:p>
    <w:tbl>
      <w:tblPr>
        <w:tblW w:w="12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074"/>
        <w:gridCol w:w="1082"/>
        <w:gridCol w:w="1082"/>
        <w:gridCol w:w="1082"/>
        <w:gridCol w:w="1081"/>
        <w:gridCol w:w="1091"/>
        <w:gridCol w:w="1082"/>
        <w:gridCol w:w="1082"/>
        <w:gridCol w:w="1082"/>
        <w:gridCol w:w="1109"/>
      </w:tblGrid>
      <w:tr w:rsidR="00445B7C" w:rsidRPr="00955298">
        <w:trPr>
          <w:cantSplit/>
          <w:trHeight w:val="411"/>
        </w:trPr>
        <w:tc>
          <w:tcPr>
            <w:tcW w:w="1701" w:type="dxa"/>
            <w:tcBorders>
              <w:top w:val="single" w:sz="4" w:space="0" w:color="000000"/>
              <w:left w:val="single" w:sz="4" w:space="0" w:color="000000"/>
              <w:bottom w:val="single" w:sz="4" w:space="0" w:color="000000"/>
              <w:right w:val="single" w:sz="4" w:space="0" w:color="000000"/>
            </w:tcBorders>
            <w:shd w:val="clear" w:color="auto" w:fill="99CCCC"/>
            <w:vAlign w:val="center"/>
          </w:tcPr>
          <w:p w:rsidR="00445B7C" w:rsidRDefault="00445B7C" w:rsidP="00F53C42">
            <w:pPr>
              <w:spacing w:after="0" w:line="240" w:lineRule="auto"/>
              <w:jc w:val="center"/>
              <w:rPr>
                <w:rFonts w:ascii="Century Gothic" w:hAnsi="Century Gothic"/>
                <w:b/>
                <w:sz w:val="18"/>
                <w:szCs w:val="18"/>
              </w:rPr>
            </w:pPr>
            <w:r>
              <w:rPr>
                <w:rFonts w:ascii="Century Gothic" w:hAnsi="Century Gothic"/>
                <w:b/>
                <w:sz w:val="18"/>
                <w:szCs w:val="18"/>
              </w:rPr>
              <w:t>College-wide</w:t>
            </w:r>
          </w:p>
          <w:p w:rsidR="00445B7C" w:rsidRPr="00805FC7" w:rsidRDefault="00445B7C" w:rsidP="00F53C42">
            <w:pPr>
              <w:spacing w:after="0" w:line="240" w:lineRule="auto"/>
              <w:jc w:val="center"/>
              <w:rPr>
                <w:rFonts w:ascii="Century Gothic" w:hAnsi="Century Gothic"/>
                <w:b/>
                <w:sz w:val="18"/>
                <w:szCs w:val="18"/>
              </w:rPr>
            </w:pPr>
            <w:r>
              <w:rPr>
                <w:rFonts w:ascii="Century Gothic" w:hAnsi="Century Gothic"/>
                <w:b/>
                <w:sz w:val="18"/>
                <w:szCs w:val="18"/>
              </w:rPr>
              <w:t>Plans</w:t>
            </w:r>
          </w:p>
        </w:tc>
        <w:tc>
          <w:tcPr>
            <w:tcW w:w="1074" w:type="dxa"/>
            <w:tcBorders>
              <w:top w:val="single" w:sz="4" w:space="0" w:color="000000"/>
              <w:left w:val="single" w:sz="4" w:space="0" w:color="000000"/>
              <w:bottom w:val="single" w:sz="4" w:space="0" w:color="000000"/>
              <w:right w:val="single" w:sz="4" w:space="0" w:color="000000"/>
            </w:tcBorders>
            <w:shd w:val="clear" w:color="auto" w:fill="DAEEF3"/>
          </w:tcPr>
          <w:p w:rsidR="00445B7C" w:rsidRPr="00BC147C" w:rsidRDefault="00445B7C" w:rsidP="00445B7C">
            <w:pPr>
              <w:spacing w:after="0" w:line="240" w:lineRule="auto"/>
              <w:rPr>
                <w:rFonts w:ascii="Century Gothic" w:hAnsi="Century Gothic"/>
                <w:sz w:val="18"/>
                <w:szCs w:val="18"/>
              </w:rPr>
            </w:pPr>
            <w:r w:rsidRPr="00BC147C">
              <w:rPr>
                <w:rFonts w:ascii="Century Gothic" w:hAnsi="Century Gothic"/>
                <w:sz w:val="18"/>
                <w:szCs w:val="18"/>
              </w:rPr>
              <w:t>Environ-mental Scanning</w:t>
            </w:r>
          </w:p>
        </w:tc>
        <w:tc>
          <w:tcPr>
            <w:tcW w:w="1082" w:type="dxa"/>
            <w:tcBorders>
              <w:top w:val="single" w:sz="4" w:space="0" w:color="000000"/>
              <w:left w:val="single" w:sz="4" w:space="0" w:color="000000"/>
              <w:bottom w:val="single" w:sz="4" w:space="0" w:color="000000"/>
              <w:right w:val="single" w:sz="4" w:space="0" w:color="000000"/>
            </w:tcBorders>
            <w:shd w:val="clear" w:color="auto" w:fill="DAEEF3"/>
          </w:tcPr>
          <w:p w:rsidR="00445B7C" w:rsidRPr="00BC147C" w:rsidRDefault="00445B7C" w:rsidP="00445B7C">
            <w:pPr>
              <w:spacing w:after="0" w:line="240" w:lineRule="auto"/>
              <w:rPr>
                <w:rFonts w:ascii="Century Gothic" w:hAnsi="Century Gothic"/>
                <w:sz w:val="18"/>
                <w:szCs w:val="18"/>
              </w:rPr>
            </w:pPr>
            <w:r w:rsidRPr="00BC147C">
              <w:rPr>
                <w:rFonts w:ascii="Century Gothic" w:hAnsi="Century Gothic"/>
                <w:sz w:val="18"/>
                <w:szCs w:val="18"/>
              </w:rPr>
              <w:t>Environ-mental Scanning</w:t>
            </w:r>
          </w:p>
        </w:tc>
        <w:tc>
          <w:tcPr>
            <w:tcW w:w="1082" w:type="dxa"/>
            <w:tcBorders>
              <w:top w:val="single" w:sz="4" w:space="0" w:color="000000"/>
              <w:left w:val="single" w:sz="4" w:space="0" w:color="000000"/>
              <w:bottom w:val="single" w:sz="4" w:space="0" w:color="000000"/>
              <w:right w:val="single" w:sz="4" w:space="0" w:color="000000"/>
            </w:tcBorders>
            <w:shd w:val="clear" w:color="auto" w:fill="DAEEF3"/>
          </w:tcPr>
          <w:p w:rsidR="00445B7C" w:rsidRPr="00AD5541" w:rsidRDefault="00445B7C" w:rsidP="00445B7C">
            <w:pPr>
              <w:spacing w:after="0" w:line="240" w:lineRule="auto"/>
              <w:rPr>
                <w:rFonts w:ascii="Century Gothic" w:hAnsi="Century Gothic"/>
                <w:b/>
                <w:color w:val="215868" w:themeColor="accent5" w:themeShade="80"/>
                <w:sz w:val="18"/>
                <w:szCs w:val="18"/>
              </w:rPr>
            </w:pPr>
            <w:r w:rsidRPr="00AD5541">
              <w:rPr>
                <w:rFonts w:ascii="Century Gothic" w:hAnsi="Century Gothic"/>
                <w:b/>
                <w:color w:val="215868" w:themeColor="accent5" w:themeShade="80"/>
                <w:sz w:val="18"/>
                <w:szCs w:val="18"/>
              </w:rPr>
              <w:t>Develop &amp; Write</w:t>
            </w:r>
            <w:r w:rsidR="00CB4E05">
              <w:rPr>
                <w:rFonts w:ascii="Century Gothic" w:hAnsi="Century Gothic"/>
                <w:b/>
                <w:color w:val="215868" w:themeColor="accent5" w:themeShade="80"/>
                <w:sz w:val="18"/>
                <w:szCs w:val="18"/>
              </w:rPr>
              <w:t xml:space="preserve"> </w:t>
            </w:r>
          </w:p>
          <w:p w:rsidR="00F53C42" w:rsidRPr="00AD5541" w:rsidRDefault="00445B7C" w:rsidP="00445B7C">
            <w:pPr>
              <w:spacing w:after="0" w:line="240" w:lineRule="auto"/>
              <w:rPr>
                <w:rFonts w:ascii="Century Gothic" w:hAnsi="Century Gothic"/>
                <w:b/>
                <w:color w:val="215868" w:themeColor="accent5" w:themeShade="80"/>
                <w:sz w:val="18"/>
                <w:szCs w:val="18"/>
              </w:rPr>
            </w:pPr>
            <w:r w:rsidRPr="00AD5541">
              <w:rPr>
                <w:rFonts w:ascii="Century Gothic" w:hAnsi="Century Gothic"/>
                <w:b/>
                <w:color w:val="215868" w:themeColor="accent5" w:themeShade="80"/>
                <w:sz w:val="18"/>
                <w:szCs w:val="18"/>
              </w:rPr>
              <w:t>4-yr Plan Yr. 1</w:t>
            </w:r>
          </w:p>
          <w:p w:rsidR="00445B7C" w:rsidRPr="00AD5541" w:rsidRDefault="00F53C42" w:rsidP="00445B7C">
            <w:pPr>
              <w:spacing w:after="0" w:line="240" w:lineRule="auto"/>
              <w:rPr>
                <w:rFonts w:ascii="Century Gothic" w:hAnsi="Century Gothic"/>
                <w:b/>
                <w:color w:val="215868" w:themeColor="accent5" w:themeShade="80"/>
                <w:sz w:val="18"/>
                <w:szCs w:val="18"/>
              </w:rPr>
            </w:pPr>
            <w:r w:rsidRPr="00AD5541">
              <w:rPr>
                <w:rFonts w:ascii="Zapf Dingbats" w:hAnsi="Zapf Dingbats" w:cs="Zapf Dingbats"/>
                <w:b/>
                <w:color w:val="215868" w:themeColor="accent5" w:themeShade="80"/>
                <w:sz w:val="18"/>
                <w:szCs w:val="18"/>
              </w:rPr>
              <w:t>➞</w:t>
            </w:r>
          </w:p>
        </w:tc>
        <w:tc>
          <w:tcPr>
            <w:tcW w:w="1082" w:type="dxa"/>
            <w:tcBorders>
              <w:top w:val="single" w:sz="4" w:space="0" w:color="000000"/>
              <w:left w:val="single" w:sz="4" w:space="0" w:color="000000"/>
              <w:bottom w:val="single" w:sz="4" w:space="0" w:color="000000"/>
              <w:right w:val="single" w:sz="4" w:space="0" w:color="000000"/>
            </w:tcBorders>
            <w:shd w:val="clear" w:color="auto" w:fill="DAEEF3"/>
          </w:tcPr>
          <w:p w:rsidR="00445B7C" w:rsidRPr="00AD5541" w:rsidRDefault="00445B7C" w:rsidP="00445B7C">
            <w:pPr>
              <w:spacing w:after="0" w:line="240" w:lineRule="auto"/>
              <w:rPr>
                <w:rFonts w:ascii="Century Gothic" w:hAnsi="Century Gothic"/>
                <w:b/>
                <w:color w:val="215868" w:themeColor="accent5" w:themeShade="80"/>
                <w:sz w:val="18"/>
                <w:szCs w:val="18"/>
              </w:rPr>
            </w:pPr>
            <w:r w:rsidRPr="00AD5541">
              <w:rPr>
                <w:rFonts w:ascii="Century Gothic" w:hAnsi="Century Gothic"/>
                <w:b/>
                <w:color w:val="215868" w:themeColor="accent5" w:themeShade="80"/>
                <w:sz w:val="18"/>
                <w:szCs w:val="18"/>
              </w:rPr>
              <w:t>Plan Yr. 2</w:t>
            </w:r>
          </w:p>
          <w:p w:rsidR="00F53C42" w:rsidRPr="00AD5541" w:rsidRDefault="00F53C42" w:rsidP="00F53C42">
            <w:pPr>
              <w:spacing w:after="0" w:line="240" w:lineRule="auto"/>
              <w:rPr>
                <w:rFonts w:ascii="Century Gothic" w:hAnsi="Century Gothic"/>
                <w:b/>
                <w:color w:val="215868" w:themeColor="accent5" w:themeShade="80"/>
                <w:sz w:val="18"/>
                <w:szCs w:val="18"/>
              </w:rPr>
            </w:pPr>
          </w:p>
          <w:p w:rsidR="00F53C42" w:rsidRPr="00AD5541" w:rsidRDefault="00445B7C" w:rsidP="00445B7C">
            <w:pPr>
              <w:spacing w:after="0" w:line="240" w:lineRule="auto"/>
              <w:rPr>
                <w:rFonts w:ascii="Century Gothic" w:hAnsi="Century Gothic"/>
                <w:b/>
                <w:color w:val="215868" w:themeColor="accent5" w:themeShade="80"/>
                <w:sz w:val="18"/>
                <w:szCs w:val="18"/>
              </w:rPr>
            </w:pPr>
            <w:r w:rsidRPr="00AD5541">
              <w:rPr>
                <w:rFonts w:ascii="Century Gothic" w:hAnsi="Century Gothic"/>
                <w:b/>
                <w:color w:val="215868" w:themeColor="accent5" w:themeShade="80"/>
                <w:sz w:val="18"/>
                <w:szCs w:val="18"/>
              </w:rPr>
              <w:t>Annual Review</w:t>
            </w:r>
          </w:p>
          <w:p w:rsidR="00445B7C" w:rsidRPr="00AD5541" w:rsidRDefault="00F53C42" w:rsidP="00445B7C">
            <w:pPr>
              <w:spacing w:after="0" w:line="240" w:lineRule="auto"/>
              <w:rPr>
                <w:rFonts w:ascii="Century Gothic" w:hAnsi="Century Gothic"/>
                <w:b/>
                <w:color w:val="215868" w:themeColor="accent5" w:themeShade="80"/>
                <w:sz w:val="18"/>
                <w:szCs w:val="18"/>
              </w:rPr>
            </w:pPr>
            <w:r w:rsidRPr="00AD5541">
              <w:rPr>
                <w:rFonts w:ascii="Zapf Dingbats" w:hAnsi="Zapf Dingbats" w:cs="Zapf Dingbats"/>
                <w:b/>
                <w:color w:val="215868" w:themeColor="accent5" w:themeShade="80"/>
                <w:sz w:val="18"/>
                <w:szCs w:val="18"/>
              </w:rPr>
              <w:t>➞</w:t>
            </w:r>
          </w:p>
        </w:tc>
        <w:tc>
          <w:tcPr>
            <w:tcW w:w="1081" w:type="dxa"/>
            <w:tcBorders>
              <w:top w:val="single" w:sz="4" w:space="0" w:color="000000"/>
              <w:left w:val="single" w:sz="4" w:space="0" w:color="000000"/>
              <w:bottom w:val="single" w:sz="4" w:space="0" w:color="000000"/>
              <w:right w:val="single" w:sz="4" w:space="0" w:color="000000"/>
            </w:tcBorders>
            <w:shd w:val="clear" w:color="auto" w:fill="DAEEF3"/>
          </w:tcPr>
          <w:p w:rsidR="00445B7C" w:rsidRPr="00AD5541" w:rsidRDefault="00445B7C" w:rsidP="00445B7C">
            <w:pPr>
              <w:spacing w:after="0" w:line="240" w:lineRule="auto"/>
              <w:rPr>
                <w:rFonts w:ascii="Century Gothic" w:hAnsi="Century Gothic"/>
                <w:b/>
                <w:color w:val="215868" w:themeColor="accent5" w:themeShade="80"/>
                <w:sz w:val="18"/>
                <w:szCs w:val="18"/>
              </w:rPr>
            </w:pPr>
            <w:r w:rsidRPr="00AD5541">
              <w:rPr>
                <w:rFonts w:ascii="Century Gothic" w:hAnsi="Century Gothic"/>
                <w:b/>
                <w:color w:val="215868" w:themeColor="accent5" w:themeShade="80"/>
                <w:sz w:val="18"/>
                <w:szCs w:val="18"/>
              </w:rPr>
              <w:t>Plan Yr. 3</w:t>
            </w:r>
          </w:p>
          <w:p w:rsidR="00F53C42" w:rsidRPr="00AD5541" w:rsidRDefault="00F53C42" w:rsidP="00445B7C">
            <w:pPr>
              <w:spacing w:after="0" w:line="240" w:lineRule="auto"/>
              <w:rPr>
                <w:rFonts w:ascii="Century Gothic" w:hAnsi="Century Gothic"/>
                <w:b/>
                <w:color w:val="215868" w:themeColor="accent5" w:themeShade="80"/>
                <w:sz w:val="18"/>
                <w:szCs w:val="18"/>
              </w:rPr>
            </w:pPr>
          </w:p>
          <w:p w:rsidR="00F53C42" w:rsidRPr="00AD5541" w:rsidRDefault="00445B7C" w:rsidP="00445B7C">
            <w:pPr>
              <w:spacing w:after="0" w:line="240" w:lineRule="auto"/>
              <w:rPr>
                <w:rFonts w:ascii="Century Gothic" w:hAnsi="Century Gothic"/>
                <w:b/>
                <w:color w:val="215868" w:themeColor="accent5" w:themeShade="80"/>
                <w:sz w:val="18"/>
                <w:szCs w:val="18"/>
              </w:rPr>
            </w:pPr>
            <w:r w:rsidRPr="00AD5541">
              <w:rPr>
                <w:rFonts w:ascii="Century Gothic" w:hAnsi="Century Gothic"/>
                <w:b/>
                <w:color w:val="215868" w:themeColor="accent5" w:themeShade="80"/>
                <w:sz w:val="18"/>
                <w:szCs w:val="18"/>
              </w:rPr>
              <w:t>Annual Review</w:t>
            </w:r>
          </w:p>
          <w:p w:rsidR="00445B7C" w:rsidRPr="00AD5541" w:rsidRDefault="00F53C42" w:rsidP="00445B7C">
            <w:pPr>
              <w:spacing w:after="0" w:line="240" w:lineRule="auto"/>
              <w:rPr>
                <w:rFonts w:ascii="Century Gothic" w:hAnsi="Century Gothic"/>
                <w:b/>
                <w:color w:val="215868" w:themeColor="accent5" w:themeShade="80"/>
                <w:sz w:val="18"/>
                <w:szCs w:val="18"/>
              </w:rPr>
            </w:pPr>
            <w:r w:rsidRPr="00AD5541">
              <w:rPr>
                <w:rFonts w:ascii="Zapf Dingbats" w:hAnsi="Zapf Dingbats" w:cs="Zapf Dingbats"/>
                <w:b/>
                <w:color w:val="215868" w:themeColor="accent5" w:themeShade="80"/>
                <w:sz w:val="18"/>
                <w:szCs w:val="18"/>
              </w:rPr>
              <w:t>➞</w:t>
            </w:r>
          </w:p>
        </w:tc>
        <w:tc>
          <w:tcPr>
            <w:tcW w:w="1091" w:type="dxa"/>
            <w:tcBorders>
              <w:top w:val="single" w:sz="4" w:space="0" w:color="000000"/>
              <w:left w:val="single" w:sz="4" w:space="0" w:color="000000"/>
              <w:bottom w:val="single" w:sz="4" w:space="0" w:color="000000"/>
              <w:right w:val="single" w:sz="4" w:space="0" w:color="000000"/>
            </w:tcBorders>
            <w:shd w:val="clear" w:color="auto" w:fill="DAEEF3"/>
          </w:tcPr>
          <w:p w:rsidR="00445B7C" w:rsidRPr="00AD5541" w:rsidRDefault="00445B7C" w:rsidP="00445B7C">
            <w:pPr>
              <w:spacing w:after="0" w:line="240" w:lineRule="auto"/>
              <w:rPr>
                <w:rFonts w:ascii="Century Gothic" w:hAnsi="Century Gothic"/>
                <w:b/>
                <w:color w:val="215868" w:themeColor="accent5" w:themeShade="80"/>
                <w:sz w:val="18"/>
                <w:szCs w:val="18"/>
              </w:rPr>
            </w:pPr>
            <w:r w:rsidRPr="00AD5541">
              <w:rPr>
                <w:rFonts w:ascii="Century Gothic" w:hAnsi="Century Gothic"/>
                <w:b/>
                <w:color w:val="215868" w:themeColor="accent5" w:themeShade="80"/>
                <w:sz w:val="18"/>
                <w:szCs w:val="18"/>
              </w:rPr>
              <w:t>Plan Yr.</w:t>
            </w:r>
            <w:r w:rsidR="00F53C42" w:rsidRPr="00AD5541">
              <w:rPr>
                <w:rFonts w:ascii="Century Gothic" w:hAnsi="Century Gothic"/>
                <w:b/>
                <w:color w:val="215868" w:themeColor="accent5" w:themeShade="80"/>
                <w:sz w:val="18"/>
                <w:szCs w:val="18"/>
              </w:rPr>
              <w:t xml:space="preserve"> </w:t>
            </w:r>
            <w:r w:rsidRPr="00AD5541">
              <w:rPr>
                <w:rFonts w:ascii="Century Gothic" w:hAnsi="Century Gothic"/>
                <w:b/>
                <w:color w:val="215868" w:themeColor="accent5" w:themeShade="80"/>
                <w:sz w:val="18"/>
                <w:szCs w:val="18"/>
              </w:rPr>
              <w:t>4</w:t>
            </w:r>
          </w:p>
          <w:p w:rsidR="00445B7C" w:rsidRPr="00AD5541" w:rsidRDefault="00445B7C" w:rsidP="00445B7C">
            <w:pPr>
              <w:spacing w:after="0" w:line="240" w:lineRule="auto"/>
              <w:rPr>
                <w:rFonts w:ascii="Century Gothic" w:hAnsi="Century Gothic"/>
                <w:b/>
                <w:color w:val="215868" w:themeColor="accent5" w:themeShade="80"/>
                <w:sz w:val="18"/>
                <w:szCs w:val="18"/>
              </w:rPr>
            </w:pPr>
            <w:r w:rsidRPr="00AD5541">
              <w:rPr>
                <w:rFonts w:ascii="Century Gothic" w:hAnsi="Century Gothic"/>
                <w:b/>
                <w:color w:val="215868" w:themeColor="accent5" w:themeShade="80"/>
                <w:sz w:val="18"/>
                <w:szCs w:val="18"/>
              </w:rPr>
              <w:t>Annual Review</w:t>
            </w:r>
          </w:p>
          <w:p w:rsidR="00445B7C" w:rsidRPr="00AD5541" w:rsidRDefault="00445B7C" w:rsidP="00445B7C">
            <w:pPr>
              <w:spacing w:after="0" w:line="240" w:lineRule="auto"/>
              <w:rPr>
                <w:rFonts w:ascii="Century Gothic" w:hAnsi="Century Gothic"/>
                <w:b/>
                <w:color w:val="215868" w:themeColor="accent5" w:themeShade="80"/>
                <w:sz w:val="18"/>
                <w:szCs w:val="18"/>
              </w:rPr>
            </w:pPr>
            <w:r w:rsidRPr="00AD5541">
              <w:rPr>
                <w:rFonts w:ascii="Century Gothic" w:hAnsi="Century Gothic"/>
                <w:b/>
                <w:color w:val="215868" w:themeColor="accent5" w:themeShade="80"/>
                <w:sz w:val="18"/>
                <w:szCs w:val="18"/>
              </w:rPr>
              <w:t>—</w:t>
            </w:r>
          </w:p>
          <w:p w:rsidR="00445B7C" w:rsidRPr="00AD5541" w:rsidRDefault="00445B7C" w:rsidP="00445B7C">
            <w:pPr>
              <w:spacing w:after="0" w:line="240" w:lineRule="auto"/>
              <w:rPr>
                <w:rFonts w:ascii="Century Gothic" w:hAnsi="Century Gothic"/>
                <w:b/>
                <w:color w:val="215868" w:themeColor="accent5" w:themeShade="80"/>
                <w:sz w:val="18"/>
                <w:szCs w:val="18"/>
              </w:rPr>
            </w:pPr>
            <w:r w:rsidRPr="00AD5541">
              <w:rPr>
                <w:rFonts w:ascii="Century Gothic" w:hAnsi="Century Gothic"/>
                <w:b/>
                <w:color w:val="215868" w:themeColor="accent5" w:themeShade="80"/>
                <w:sz w:val="18"/>
                <w:szCs w:val="18"/>
              </w:rPr>
              <w:t>Develop &amp; Write</w:t>
            </w:r>
          </w:p>
          <w:p w:rsidR="00445B7C" w:rsidRPr="00AD5541" w:rsidRDefault="00445B7C" w:rsidP="00445B7C">
            <w:pPr>
              <w:spacing w:after="0" w:line="240" w:lineRule="auto"/>
              <w:rPr>
                <w:rFonts w:ascii="Century Gothic" w:hAnsi="Century Gothic"/>
                <w:b/>
                <w:color w:val="215868" w:themeColor="accent5" w:themeShade="80"/>
                <w:sz w:val="18"/>
                <w:szCs w:val="18"/>
              </w:rPr>
            </w:pPr>
            <w:r w:rsidRPr="00AD5541">
              <w:rPr>
                <w:rFonts w:ascii="Century Gothic" w:hAnsi="Century Gothic"/>
                <w:b/>
                <w:color w:val="215868" w:themeColor="accent5" w:themeShade="80"/>
                <w:sz w:val="18"/>
                <w:szCs w:val="18"/>
              </w:rPr>
              <w:t>3-yr plan</w:t>
            </w:r>
          </w:p>
          <w:p w:rsidR="00F53C42" w:rsidRPr="00AD5541" w:rsidRDefault="00445B7C" w:rsidP="00445B7C">
            <w:pPr>
              <w:spacing w:after="0" w:line="240" w:lineRule="auto"/>
              <w:rPr>
                <w:rFonts w:ascii="Century Gothic" w:hAnsi="Century Gothic"/>
                <w:b/>
                <w:color w:val="215868" w:themeColor="accent5" w:themeShade="80"/>
                <w:sz w:val="18"/>
                <w:szCs w:val="18"/>
              </w:rPr>
            </w:pPr>
            <w:r w:rsidRPr="00AD5541">
              <w:rPr>
                <w:rFonts w:ascii="Century Gothic" w:hAnsi="Century Gothic"/>
                <w:b/>
                <w:color w:val="215868" w:themeColor="accent5" w:themeShade="80"/>
                <w:sz w:val="18"/>
                <w:szCs w:val="18"/>
              </w:rPr>
              <w:t>Plan Yr. 1</w:t>
            </w:r>
          </w:p>
          <w:p w:rsidR="00445B7C" w:rsidRPr="00AD5541" w:rsidRDefault="00F53C42" w:rsidP="00445B7C">
            <w:pPr>
              <w:spacing w:after="0" w:line="240" w:lineRule="auto"/>
              <w:rPr>
                <w:rFonts w:ascii="Zapf Dingbats" w:hAnsi="Zapf Dingbats" w:cs="Zapf Dingbats"/>
                <w:b/>
                <w:color w:val="215868" w:themeColor="accent5" w:themeShade="80"/>
                <w:sz w:val="18"/>
                <w:szCs w:val="18"/>
              </w:rPr>
            </w:pPr>
            <w:r w:rsidRPr="00AD5541">
              <w:rPr>
                <w:rFonts w:ascii="Zapf Dingbats" w:hAnsi="Zapf Dingbats" w:cs="Zapf Dingbats"/>
                <w:b/>
                <w:color w:val="215868" w:themeColor="accent5" w:themeShade="80"/>
                <w:sz w:val="18"/>
                <w:szCs w:val="18"/>
              </w:rPr>
              <w:t>➞</w:t>
            </w:r>
          </w:p>
        </w:tc>
        <w:tc>
          <w:tcPr>
            <w:tcW w:w="1082" w:type="dxa"/>
            <w:tcBorders>
              <w:top w:val="single" w:sz="4" w:space="0" w:color="000000"/>
              <w:left w:val="single" w:sz="4" w:space="0" w:color="000000"/>
              <w:bottom w:val="single" w:sz="4" w:space="0" w:color="000000"/>
              <w:right w:val="single" w:sz="4" w:space="0" w:color="000000"/>
            </w:tcBorders>
          </w:tcPr>
          <w:p w:rsidR="00445B7C" w:rsidRPr="004A7DF1" w:rsidRDefault="00445B7C" w:rsidP="00445B7C">
            <w:pPr>
              <w:spacing w:after="0" w:line="240" w:lineRule="auto"/>
              <w:rPr>
                <w:rFonts w:ascii="Century Gothic" w:hAnsi="Century Gothic"/>
                <w:b/>
                <w:color w:val="0000FF"/>
                <w:sz w:val="18"/>
                <w:szCs w:val="18"/>
              </w:rPr>
            </w:pPr>
            <w:r w:rsidRPr="004A7DF1">
              <w:rPr>
                <w:rFonts w:ascii="Century Gothic" w:hAnsi="Century Gothic"/>
                <w:b/>
                <w:color w:val="0000FF"/>
                <w:sz w:val="18"/>
                <w:szCs w:val="18"/>
              </w:rPr>
              <w:t>Year 1</w:t>
            </w:r>
          </w:p>
          <w:p w:rsidR="00445B7C" w:rsidRPr="004A7DF1" w:rsidRDefault="00445B7C" w:rsidP="00445B7C">
            <w:pPr>
              <w:spacing w:after="0" w:line="240" w:lineRule="auto"/>
              <w:rPr>
                <w:rFonts w:ascii="Century Gothic" w:hAnsi="Century Gothic"/>
                <w:b/>
                <w:color w:val="0000FF"/>
                <w:sz w:val="18"/>
                <w:szCs w:val="18"/>
              </w:rPr>
            </w:pPr>
            <w:r w:rsidRPr="004A7DF1">
              <w:rPr>
                <w:rFonts w:ascii="Century Gothic" w:hAnsi="Century Gothic"/>
                <w:b/>
                <w:color w:val="0000FF"/>
                <w:sz w:val="18"/>
                <w:szCs w:val="18"/>
              </w:rPr>
              <w:t>New 3-yr. Plan cycle</w:t>
            </w:r>
          </w:p>
        </w:tc>
        <w:tc>
          <w:tcPr>
            <w:tcW w:w="1082" w:type="dxa"/>
            <w:tcBorders>
              <w:top w:val="single" w:sz="4" w:space="0" w:color="000000"/>
              <w:left w:val="single" w:sz="4" w:space="0" w:color="000000"/>
              <w:bottom w:val="single" w:sz="4" w:space="0" w:color="000000"/>
              <w:right w:val="single" w:sz="4" w:space="0" w:color="000000"/>
            </w:tcBorders>
          </w:tcPr>
          <w:p w:rsidR="00445B7C" w:rsidRPr="004A7DF1" w:rsidRDefault="00445B7C" w:rsidP="00445B7C">
            <w:pPr>
              <w:spacing w:after="0" w:line="240" w:lineRule="auto"/>
              <w:rPr>
                <w:rFonts w:ascii="Century Gothic" w:hAnsi="Century Gothic"/>
                <w:b/>
                <w:color w:val="0000FF"/>
                <w:sz w:val="18"/>
                <w:szCs w:val="18"/>
              </w:rPr>
            </w:pPr>
            <w:r w:rsidRPr="004A7DF1">
              <w:rPr>
                <w:rFonts w:ascii="Century Gothic" w:hAnsi="Century Gothic"/>
                <w:b/>
                <w:color w:val="0000FF"/>
                <w:sz w:val="18"/>
                <w:szCs w:val="18"/>
              </w:rPr>
              <w:t>Plan Yr. 2</w:t>
            </w:r>
          </w:p>
          <w:p w:rsidR="00445B7C" w:rsidRPr="004A7DF1" w:rsidRDefault="00445B7C" w:rsidP="00445B7C">
            <w:pPr>
              <w:spacing w:after="0" w:line="240" w:lineRule="auto"/>
              <w:rPr>
                <w:rFonts w:ascii="Century Gothic" w:hAnsi="Century Gothic"/>
                <w:b/>
                <w:color w:val="0000FF"/>
                <w:sz w:val="18"/>
                <w:szCs w:val="18"/>
              </w:rPr>
            </w:pPr>
          </w:p>
          <w:p w:rsidR="00445B7C" w:rsidRPr="004A7DF1" w:rsidRDefault="00445B7C" w:rsidP="00445B7C">
            <w:pPr>
              <w:spacing w:after="0" w:line="240" w:lineRule="auto"/>
              <w:rPr>
                <w:rFonts w:ascii="Century Gothic" w:hAnsi="Century Gothic"/>
                <w:b/>
                <w:color w:val="0000FF"/>
                <w:sz w:val="18"/>
                <w:szCs w:val="18"/>
              </w:rPr>
            </w:pPr>
            <w:r w:rsidRPr="004A7DF1">
              <w:rPr>
                <w:rFonts w:ascii="Century Gothic" w:hAnsi="Century Gothic"/>
                <w:b/>
                <w:color w:val="0000FF"/>
                <w:sz w:val="18"/>
                <w:szCs w:val="18"/>
              </w:rPr>
              <w:t>Annual Review</w:t>
            </w:r>
          </w:p>
        </w:tc>
        <w:tc>
          <w:tcPr>
            <w:tcW w:w="1082" w:type="dxa"/>
            <w:tcBorders>
              <w:top w:val="single" w:sz="4" w:space="0" w:color="000000"/>
              <w:left w:val="single" w:sz="4" w:space="0" w:color="000000"/>
              <w:bottom w:val="single" w:sz="4" w:space="0" w:color="000000"/>
              <w:right w:val="single" w:sz="4" w:space="0" w:color="000000"/>
            </w:tcBorders>
          </w:tcPr>
          <w:p w:rsidR="00445B7C" w:rsidRPr="004A7DF1" w:rsidRDefault="00445B7C" w:rsidP="00445B7C">
            <w:pPr>
              <w:spacing w:after="0" w:line="240" w:lineRule="auto"/>
              <w:rPr>
                <w:rFonts w:ascii="Century Gothic" w:hAnsi="Century Gothic"/>
                <w:b/>
                <w:color w:val="0000FF"/>
                <w:sz w:val="18"/>
                <w:szCs w:val="18"/>
              </w:rPr>
            </w:pPr>
            <w:r w:rsidRPr="004A7DF1">
              <w:rPr>
                <w:rFonts w:ascii="Century Gothic" w:hAnsi="Century Gothic"/>
                <w:b/>
                <w:color w:val="0000FF"/>
                <w:sz w:val="18"/>
                <w:szCs w:val="18"/>
              </w:rPr>
              <w:t>Plan Yr. 3</w:t>
            </w:r>
          </w:p>
          <w:p w:rsidR="00445B7C" w:rsidRPr="004A7DF1" w:rsidRDefault="00445B7C" w:rsidP="00445B7C">
            <w:pPr>
              <w:spacing w:after="0" w:line="240" w:lineRule="auto"/>
              <w:rPr>
                <w:rFonts w:ascii="Century Gothic" w:hAnsi="Century Gothic"/>
                <w:b/>
                <w:color w:val="0000FF"/>
                <w:sz w:val="18"/>
                <w:szCs w:val="18"/>
              </w:rPr>
            </w:pPr>
          </w:p>
          <w:p w:rsidR="004A7DF1" w:rsidRPr="004A7DF1" w:rsidRDefault="00445B7C" w:rsidP="00445B7C">
            <w:pPr>
              <w:spacing w:after="0" w:line="240" w:lineRule="auto"/>
              <w:rPr>
                <w:rFonts w:ascii="Century Gothic" w:hAnsi="Century Gothic"/>
                <w:b/>
                <w:color w:val="0000FF"/>
                <w:sz w:val="18"/>
                <w:szCs w:val="18"/>
              </w:rPr>
            </w:pPr>
            <w:r w:rsidRPr="004A7DF1">
              <w:rPr>
                <w:rFonts w:ascii="Century Gothic" w:hAnsi="Century Gothic"/>
                <w:b/>
                <w:color w:val="0000FF"/>
                <w:sz w:val="18"/>
                <w:szCs w:val="18"/>
              </w:rPr>
              <w:t>Annual Review</w:t>
            </w:r>
          </w:p>
          <w:p w:rsidR="004A7DF1" w:rsidRPr="004A7DF1" w:rsidRDefault="004A7DF1" w:rsidP="004A7DF1">
            <w:pPr>
              <w:spacing w:after="0" w:line="240" w:lineRule="auto"/>
              <w:rPr>
                <w:rFonts w:ascii="Century Gothic" w:hAnsi="Century Gothic"/>
                <w:b/>
                <w:color w:val="0000FF"/>
                <w:sz w:val="18"/>
                <w:szCs w:val="18"/>
              </w:rPr>
            </w:pPr>
          </w:p>
          <w:p w:rsidR="004A7DF1" w:rsidRPr="004A7DF1" w:rsidRDefault="004A7DF1" w:rsidP="004A7DF1">
            <w:pPr>
              <w:spacing w:after="0" w:line="240" w:lineRule="auto"/>
              <w:rPr>
                <w:rFonts w:ascii="Century Gothic" w:hAnsi="Century Gothic"/>
                <w:b/>
                <w:color w:val="0000FF"/>
                <w:sz w:val="18"/>
                <w:szCs w:val="18"/>
              </w:rPr>
            </w:pPr>
            <w:r w:rsidRPr="004A7DF1">
              <w:rPr>
                <w:rFonts w:ascii="Century Gothic" w:hAnsi="Century Gothic"/>
                <w:b/>
                <w:color w:val="0000FF"/>
                <w:sz w:val="18"/>
                <w:szCs w:val="18"/>
              </w:rPr>
              <w:t>Develop &amp; Write</w:t>
            </w:r>
          </w:p>
          <w:p w:rsidR="004A7DF1" w:rsidRPr="004A7DF1" w:rsidRDefault="004A7DF1" w:rsidP="004A7DF1">
            <w:pPr>
              <w:spacing w:after="0" w:line="240" w:lineRule="auto"/>
              <w:rPr>
                <w:rFonts w:ascii="Century Gothic" w:hAnsi="Century Gothic"/>
                <w:b/>
                <w:color w:val="0000FF"/>
                <w:sz w:val="18"/>
                <w:szCs w:val="18"/>
              </w:rPr>
            </w:pPr>
            <w:r w:rsidRPr="004A7DF1">
              <w:rPr>
                <w:rFonts w:ascii="Century Gothic" w:hAnsi="Century Gothic"/>
                <w:b/>
                <w:color w:val="0000FF"/>
                <w:sz w:val="18"/>
                <w:szCs w:val="18"/>
              </w:rPr>
              <w:t>3-yr plan</w:t>
            </w:r>
          </w:p>
          <w:p w:rsidR="004A7DF1" w:rsidRPr="004A7DF1" w:rsidRDefault="004A7DF1" w:rsidP="004A7DF1">
            <w:pPr>
              <w:spacing w:after="0" w:line="240" w:lineRule="auto"/>
              <w:rPr>
                <w:rFonts w:ascii="Century Gothic" w:hAnsi="Century Gothic"/>
                <w:b/>
                <w:color w:val="0000FF"/>
                <w:sz w:val="18"/>
                <w:szCs w:val="18"/>
              </w:rPr>
            </w:pPr>
            <w:r w:rsidRPr="004A7DF1">
              <w:rPr>
                <w:rFonts w:ascii="Century Gothic" w:hAnsi="Century Gothic"/>
                <w:b/>
                <w:color w:val="0000FF"/>
                <w:sz w:val="18"/>
                <w:szCs w:val="18"/>
              </w:rPr>
              <w:t>Plan Yr. 1</w:t>
            </w:r>
          </w:p>
          <w:p w:rsidR="00445B7C" w:rsidRPr="004A7DF1" w:rsidRDefault="00445B7C" w:rsidP="00445B7C">
            <w:pPr>
              <w:spacing w:after="0" w:line="240" w:lineRule="auto"/>
              <w:rPr>
                <w:rFonts w:ascii="Century Gothic" w:hAnsi="Century Gothic"/>
                <w:b/>
                <w:color w:val="0000FF"/>
                <w:sz w:val="18"/>
                <w:szCs w:val="18"/>
              </w:rPr>
            </w:pPr>
          </w:p>
        </w:tc>
        <w:tc>
          <w:tcPr>
            <w:tcW w:w="1109" w:type="dxa"/>
            <w:tcBorders>
              <w:top w:val="single" w:sz="4" w:space="0" w:color="000000"/>
              <w:left w:val="single" w:sz="4" w:space="0" w:color="000000"/>
              <w:bottom w:val="single" w:sz="4" w:space="0" w:color="000000"/>
              <w:right w:val="single" w:sz="4" w:space="0" w:color="000000"/>
            </w:tcBorders>
          </w:tcPr>
          <w:p w:rsidR="00445B7C" w:rsidRPr="004A7DF1" w:rsidRDefault="00445B7C" w:rsidP="00445B7C">
            <w:pPr>
              <w:spacing w:after="0" w:line="240" w:lineRule="auto"/>
              <w:rPr>
                <w:rFonts w:ascii="Century Gothic" w:hAnsi="Century Gothic"/>
                <w:b/>
                <w:color w:val="0000FF"/>
                <w:sz w:val="18"/>
                <w:szCs w:val="18"/>
              </w:rPr>
            </w:pPr>
            <w:r w:rsidRPr="004A7DF1">
              <w:rPr>
                <w:rFonts w:ascii="Century Gothic" w:hAnsi="Century Gothic"/>
                <w:b/>
                <w:color w:val="0000FF"/>
                <w:sz w:val="18"/>
                <w:szCs w:val="18"/>
              </w:rPr>
              <w:t>Year 1</w:t>
            </w:r>
          </w:p>
          <w:p w:rsidR="00445B7C" w:rsidRPr="004A7DF1" w:rsidRDefault="00445B7C" w:rsidP="00445B7C">
            <w:pPr>
              <w:spacing w:after="0" w:line="240" w:lineRule="auto"/>
              <w:rPr>
                <w:rFonts w:ascii="Century Gothic" w:hAnsi="Century Gothic"/>
                <w:b/>
                <w:color w:val="0000FF"/>
                <w:sz w:val="18"/>
                <w:szCs w:val="18"/>
              </w:rPr>
            </w:pPr>
            <w:r w:rsidRPr="004A7DF1">
              <w:rPr>
                <w:rFonts w:ascii="Century Gothic" w:hAnsi="Century Gothic"/>
                <w:b/>
                <w:color w:val="0000FF"/>
                <w:sz w:val="18"/>
                <w:szCs w:val="18"/>
              </w:rPr>
              <w:t>New 3-yr. Plan cycle</w:t>
            </w:r>
          </w:p>
          <w:p w:rsidR="00445B7C" w:rsidRPr="004A7DF1" w:rsidRDefault="00445B7C" w:rsidP="00445B7C">
            <w:pPr>
              <w:spacing w:after="0" w:line="240" w:lineRule="auto"/>
              <w:rPr>
                <w:rFonts w:ascii="Century Gothic" w:hAnsi="Century Gothic"/>
                <w:b/>
                <w:color w:val="0000FF"/>
                <w:sz w:val="18"/>
                <w:szCs w:val="18"/>
              </w:rPr>
            </w:pPr>
          </w:p>
        </w:tc>
      </w:tr>
    </w:tbl>
    <w:p w:rsidR="008535C0" w:rsidRDefault="008535C0" w:rsidP="001A5893">
      <w:pPr>
        <w:rPr>
          <w:rFonts w:ascii="Century Gothic" w:hAnsi="Century Gothic"/>
        </w:rPr>
      </w:pPr>
    </w:p>
    <w:p w:rsidR="00561319" w:rsidRDefault="00561319" w:rsidP="001A5893">
      <w:pPr>
        <w:rPr>
          <w:rFonts w:ascii="Century Gothic" w:hAnsi="Century Gothic"/>
          <w:b/>
          <w:color w:val="000090"/>
          <w:u w:val="single"/>
        </w:rPr>
      </w:pPr>
    </w:p>
    <w:p w:rsidR="00561319" w:rsidRDefault="00561319" w:rsidP="001A5893">
      <w:pPr>
        <w:rPr>
          <w:rFonts w:ascii="Century Gothic" w:hAnsi="Century Gothic"/>
          <w:b/>
          <w:color w:val="000090"/>
          <w:u w:val="single"/>
        </w:rPr>
      </w:pPr>
    </w:p>
    <w:p w:rsidR="00CB4E05" w:rsidRDefault="00D517DE" w:rsidP="001A5893">
      <w:pPr>
        <w:rPr>
          <w:rFonts w:ascii="Century Gothic" w:hAnsi="Century Gothic"/>
          <w:b/>
          <w:color w:val="000090"/>
          <w:u w:val="single"/>
        </w:rPr>
      </w:pPr>
      <w:r w:rsidRPr="001A0B11">
        <w:rPr>
          <w:rFonts w:ascii="Century Gothic" w:hAnsi="Century Gothic"/>
          <w:b/>
          <w:color w:val="000090"/>
          <w:u w:val="single"/>
        </w:rPr>
        <w:t>Components of Institution-wide Plans</w:t>
      </w:r>
      <w:r w:rsidR="00B565D1">
        <w:rPr>
          <w:rFonts w:ascii="Century Gothic" w:hAnsi="Century Gothic"/>
          <w:b/>
          <w:color w:val="000090"/>
          <w:u w:val="single"/>
        </w:rPr>
        <w:t xml:space="preserve"> (Part 1 and 2)</w:t>
      </w:r>
      <w:r w:rsidRPr="001A0B11">
        <w:rPr>
          <w:rFonts w:ascii="Century Gothic" w:hAnsi="Century Gothic"/>
          <w:b/>
          <w:color w:val="000090"/>
          <w:u w:val="single"/>
        </w:rPr>
        <w:t>:</w:t>
      </w:r>
    </w:p>
    <w:p w:rsidR="00D517DE" w:rsidRPr="00CB4E05" w:rsidRDefault="0015421C" w:rsidP="001A5893">
      <w:pPr>
        <w:rPr>
          <w:rFonts w:ascii="Century Gothic" w:hAnsi="Century Gothic"/>
        </w:rPr>
      </w:pPr>
      <w:r>
        <w:rPr>
          <w:rFonts w:ascii="Century Gothic" w:hAnsi="Century Gothic"/>
        </w:rPr>
        <w:t>Plans will include two</w:t>
      </w:r>
      <w:r w:rsidR="00CB4E05">
        <w:rPr>
          <w:rFonts w:ascii="Century Gothic" w:hAnsi="Century Gothic"/>
        </w:rPr>
        <w:t xml:space="preserve"> parts: Part I, the narrative section, contains discussion and analysis. Part 2 identifies the plan’s Goals, Objectives, and Action Steps, and other implementation components.</w:t>
      </w:r>
    </w:p>
    <w:p w:rsidR="001A0B11" w:rsidRPr="000705C4" w:rsidRDefault="00591883" w:rsidP="001A0B11">
      <w:pPr>
        <w:spacing w:after="0" w:line="240" w:lineRule="auto"/>
        <w:rPr>
          <w:rFonts w:ascii="Century Gothic" w:hAnsi="Century Gothic"/>
          <w:b/>
          <w:color w:val="000090"/>
          <w:u w:val="single"/>
        </w:rPr>
      </w:pPr>
      <w:r w:rsidRPr="000705C4">
        <w:rPr>
          <w:rFonts w:ascii="Century Gothic" w:hAnsi="Century Gothic"/>
          <w:b/>
          <w:color w:val="000090"/>
          <w:u w:val="single"/>
        </w:rPr>
        <w:t xml:space="preserve">Part 1 </w:t>
      </w:r>
      <w:r w:rsidR="0046270D" w:rsidRPr="000705C4">
        <w:rPr>
          <w:rFonts w:ascii="Century Gothic" w:hAnsi="Century Gothic"/>
          <w:b/>
          <w:color w:val="000090"/>
          <w:u w:val="single"/>
        </w:rPr>
        <w:t>Narrative</w:t>
      </w:r>
    </w:p>
    <w:p w:rsidR="00CB4E05" w:rsidRDefault="00CB4E05" w:rsidP="001A0B11">
      <w:pPr>
        <w:spacing w:after="0" w:line="240" w:lineRule="auto"/>
        <w:rPr>
          <w:rFonts w:ascii="Century Gothic" w:hAnsi="Century Gothic"/>
        </w:rPr>
      </w:pPr>
      <w:r>
        <w:rPr>
          <w:rFonts w:ascii="Century Gothic" w:hAnsi="Century Gothic"/>
        </w:rPr>
        <w:t>(10-16 pages)</w:t>
      </w:r>
    </w:p>
    <w:p w:rsidR="0046270D" w:rsidRPr="00CB4E05" w:rsidRDefault="0046270D" w:rsidP="001A0B11">
      <w:pPr>
        <w:spacing w:after="0" w:line="240" w:lineRule="auto"/>
        <w:rPr>
          <w:rFonts w:ascii="Century Gothic" w:hAnsi="Century Gothic"/>
        </w:rPr>
      </w:pPr>
    </w:p>
    <w:p w:rsidR="00001B85" w:rsidRDefault="001A0B11" w:rsidP="0046270D">
      <w:pPr>
        <w:pStyle w:val="ListParagraph"/>
        <w:numPr>
          <w:ilvl w:val="0"/>
          <w:numId w:val="9"/>
        </w:numPr>
        <w:spacing w:after="0" w:line="240" w:lineRule="auto"/>
        <w:rPr>
          <w:rFonts w:ascii="Century Gothic" w:hAnsi="Century Gothic"/>
          <w:b/>
        </w:rPr>
      </w:pPr>
      <w:r w:rsidRPr="0046270D">
        <w:rPr>
          <w:rFonts w:ascii="Century Gothic" w:hAnsi="Century Gothic"/>
          <w:b/>
        </w:rPr>
        <w:t xml:space="preserve">Description of the </w:t>
      </w:r>
      <w:r w:rsidR="0046270D" w:rsidRPr="0046270D">
        <w:rPr>
          <w:rFonts w:ascii="Century Gothic" w:hAnsi="Century Gothic"/>
          <w:b/>
        </w:rPr>
        <w:t xml:space="preserve">Committee’s </w:t>
      </w:r>
      <w:r w:rsidRPr="0046270D">
        <w:rPr>
          <w:rFonts w:ascii="Century Gothic" w:hAnsi="Century Gothic"/>
          <w:b/>
        </w:rPr>
        <w:t>Planning Process</w:t>
      </w:r>
    </w:p>
    <w:p w:rsidR="00001B85" w:rsidRDefault="00001B85" w:rsidP="00001B85">
      <w:pPr>
        <w:pStyle w:val="ListParagraph"/>
        <w:spacing w:after="0" w:line="240" w:lineRule="auto"/>
        <w:rPr>
          <w:rFonts w:ascii="Century Gothic" w:hAnsi="Century Gothic"/>
        </w:rPr>
      </w:pPr>
      <w:r>
        <w:rPr>
          <w:rFonts w:ascii="Century Gothic" w:hAnsi="Century Gothic"/>
        </w:rPr>
        <w:t>(1-2 pages)</w:t>
      </w:r>
    </w:p>
    <w:p w:rsidR="0046270D" w:rsidRPr="00001B85" w:rsidRDefault="00001B85" w:rsidP="00001B85">
      <w:pPr>
        <w:pStyle w:val="ListParagraph"/>
        <w:spacing w:after="0" w:line="240" w:lineRule="auto"/>
        <w:rPr>
          <w:rFonts w:ascii="Century Gothic" w:hAnsi="Century Gothic"/>
        </w:rPr>
      </w:pPr>
      <w:r>
        <w:rPr>
          <w:rFonts w:ascii="Century Gothic" w:hAnsi="Century Gothic"/>
        </w:rPr>
        <w:t xml:space="preserve">This section describes the participants in the planning processes and the key activities of the </w:t>
      </w:r>
      <w:r w:rsidR="00CB4E05">
        <w:rPr>
          <w:rFonts w:ascii="Century Gothic" w:hAnsi="Century Gothic"/>
        </w:rPr>
        <w:t xml:space="preserve">planning </w:t>
      </w:r>
      <w:r>
        <w:rPr>
          <w:rFonts w:ascii="Century Gothic" w:hAnsi="Century Gothic"/>
        </w:rPr>
        <w:t>committee as it developed its plan.</w:t>
      </w:r>
    </w:p>
    <w:p w:rsidR="0046270D" w:rsidRDefault="0046270D" w:rsidP="001A0B11">
      <w:pPr>
        <w:spacing w:after="0" w:line="240" w:lineRule="auto"/>
        <w:rPr>
          <w:rFonts w:ascii="Century Gothic" w:hAnsi="Century Gothic"/>
          <w:b/>
        </w:rPr>
      </w:pPr>
    </w:p>
    <w:p w:rsidR="00001B85" w:rsidRDefault="0046270D" w:rsidP="0046270D">
      <w:pPr>
        <w:pStyle w:val="ListParagraph"/>
        <w:numPr>
          <w:ilvl w:val="0"/>
          <w:numId w:val="9"/>
        </w:numPr>
        <w:spacing w:after="0" w:line="240" w:lineRule="auto"/>
        <w:rPr>
          <w:rFonts w:ascii="Century Gothic" w:hAnsi="Century Gothic"/>
          <w:b/>
        </w:rPr>
      </w:pPr>
      <w:r w:rsidRPr="0046270D">
        <w:rPr>
          <w:rFonts w:ascii="Century Gothic" w:hAnsi="Century Gothic"/>
          <w:b/>
        </w:rPr>
        <w:t>Rationale</w:t>
      </w:r>
      <w:r w:rsidR="00906395">
        <w:rPr>
          <w:rFonts w:ascii="Century Gothic" w:hAnsi="Century Gothic"/>
          <w:b/>
        </w:rPr>
        <w:t xml:space="preserve"> and Analysis of Data</w:t>
      </w:r>
    </w:p>
    <w:p w:rsidR="00001B85" w:rsidRDefault="009D74A8" w:rsidP="00001B85">
      <w:pPr>
        <w:pStyle w:val="ListParagraph"/>
        <w:spacing w:after="0" w:line="240" w:lineRule="auto"/>
        <w:rPr>
          <w:rFonts w:ascii="Century Gothic" w:hAnsi="Century Gothic"/>
        </w:rPr>
      </w:pPr>
      <w:r>
        <w:rPr>
          <w:rFonts w:ascii="Century Gothic" w:hAnsi="Century Gothic"/>
        </w:rPr>
        <w:t>(4-5</w:t>
      </w:r>
      <w:r w:rsidR="00001B85">
        <w:rPr>
          <w:rFonts w:ascii="Century Gothic" w:hAnsi="Century Gothic"/>
        </w:rPr>
        <w:t xml:space="preserve"> pages)</w:t>
      </w:r>
    </w:p>
    <w:p w:rsidR="0046270D" w:rsidRPr="00023342" w:rsidRDefault="0046270D" w:rsidP="00001B85">
      <w:pPr>
        <w:spacing w:after="0" w:line="240" w:lineRule="auto"/>
        <w:ind w:firstLine="720"/>
        <w:rPr>
          <w:rFonts w:ascii="Century Gothic" w:hAnsi="Century Gothic"/>
        </w:rPr>
      </w:pPr>
      <w:r w:rsidRPr="00023342">
        <w:rPr>
          <w:rFonts w:ascii="Century Gothic" w:hAnsi="Century Gothic"/>
        </w:rPr>
        <w:t xml:space="preserve">This section is </w:t>
      </w:r>
      <w:r w:rsidR="00F217DA">
        <w:rPr>
          <w:rFonts w:ascii="Century Gothic" w:hAnsi="Century Gothic"/>
        </w:rPr>
        <w:t xml:space="preserve">a </w:t>
      </w:r>
      <w:r w:rsidRPr="00023342">
        <w:rPr>
          <w:rFonts w:ascii="Century Gothic" w:hAnsi="Century Gothic"/>
        </w:rPr>
        <w:t>narrative discussion and an</w:t>
      </w:r>
      <w:r w:rsidR="0015421C">
        <w:rPr>
          <w:rFonts w:ascii="Century Gothic" w:hAnsi="Century Gothic"/>
        </w:rPr>
        <w:t>alysis of the data that support</w:t>
      </w:r>
      <w:r w:rsidRPr="00023342">
        <w:rPr>
          <w:rFonts w:ascii="Century Gothic" w:hAnsi="Century Gothic"/>
        </w:rPr>
        <w:t xml:space="preserve"> the proposed goals. Data can include information </w:t>
      </w:r>
      <w:r w:rsidR="00001B85">
        <w:rPr>
          <w:rFonts w:ascii="Century Gothic" w:hAnsi="Century Gothic"/>
        </w:rPr>
        <w:tab/>
      </w:r>
      <w:r w:rsidRPr="00023342">
        <w:rPr>
          <w:rFonts w:ascii="Century Gothic" w:hAnsi="Century Gothic"/>
        </w:rPr>
        <w:t xml:space="preserve">from </w:t>
      </w:r>
      <w:r w:rsidRPr="009D74A8">
        <w:rPr>
          <w:rFonts w:ascii="Century Gothic" w:hAnsi="Century Gothic"/>
          <w:i/>
        </w:rPr>
        <w:t>the Educational Master Plan</w:t>
      </w:r>
      <w:r w:rsidRPr="00023342">
        <w:rPr>
          <w:rFonts w:ascii="Century Gothic" w:hAnsi="Century Gothic"/>
        </w:rPr>
        <w:t xml:space="preserve">, </w:t>
      </w:r>
      <w:r w:rsidR="00F217DA" w:rsidRPr="00023342">
        <w:rPr>
          <w:rFonts w:ascii="Century Gothic" w:hAnsi="Century Gothic"/>
        </w:rPr>
        <w:t>enviro</w:t>
      </w:r>
      <w:r w:rsidR="00F217DA">
        <w:rPr>
          <w:rFonts w:ascii="Century Gothic" w:hAnsi="Century Gothic"/>
        </w:rPr>
        <w:t>nm</w:t>
      </w:r>
      <w:r w:rsidR="00F217DA" w:rsidRPr="00023342">
        <w:rPr>
          <w:rFonts w:ascii="Century Gothic" w:hAnsi="Century Gothic"/>
        </w:rPr>
        <w:t>ental</w:t>
      </w:r>
      <w:r w:rsidRPr="00023342">
        <w:rPr>
          <w:rFonts w:ascii="Century Gothic" w:hAnsi="Century Gothic"/>
        </w:rPr>
        <w:t xml:space="preserve"> scans, </w:t>
      </w:r>
      <w:r w:rsidR="001E72E7">
        <w:rPr>
          <w:rFonts w:ascii="Century Gothic" w:hAnsi="Century Gothic"/>
        </w:rPr>
        <w:t xml:space="preserve">and </w:t>
      </w:r>
      <w:r w:rsidR="009D74A8">
        <w:rPr>
          <w:rFonts w:ascii="Century Gothic" w:hAnsi="Century Gothic"/>
        </w:rPr>
        <w:t>findings and themes emerging fro</w:t>
      </w:r>
      <w:r w:rsidR="001E72E7">
        <w:rPr>
          <w:rFonts w:ascii="Century Gothic" w:hAnsi="Century Gothic"/>
        </w:rPr>
        <w:t xml:space="preserve">m the Annual and </w:t>
      </w:r>
      <w:r w:rsidR="001E72E7">
        <w:rPr>
          <w:rFonts w:ascii="Century Gothic" w:hAnsi="Century Gothic"/>
        </w:rPr>
        <w:tab/>
        <w:t xml:space="preserve">Comprehensive </w:t>
      </w:r>
      <w:r w:rsidR="009D74A8">
        <w:rPr>
          <w:rFonts w:ascii="Century Gothic" w:hAnsi="Century Gothic"/>
        </w:rPr>
        <w:t xml:space="preserve">Program Reviews and Division </w:t>
      </w:r>
      <w:proofErr w:type="spellStart"/>
      <w:r w:rsidR="009D74A8">
        <w:rPr>
          <w:rFonts w:ascii="Century Gothic" w:hAnsi="Century Gothic"/>
        </w:rPr>
        <w:t>Workplans</w:t>
      </w:r>
      <w:proofErr w:type="spellEnd"/>
      <w:r w:rsidR="009D74A8">
        <w:rPr>
          <w:rFonts w:ascii="Century Gothic" w:hAnsi="Century Gothic"/>
        </w:rPr>
        <w:t>, as well as</w:t>
      </w:r>
      <w:r w:rsidRPr="00023342">
        <w:rPr>
          <w:rFonts w:ascii="Century Gothic" w:hAnsi="Century Gothic"/>
        </w:rPr>
        <w:t xml:space="preserve"> other pertinent </w:t>
      </w:r>
      <w:r w:rsidR="0015421C">
        <w:rPr>
          <w:rFonts w:ascii="Century Gothic" w:hAnsi="Century Gothic"/>
        </w:rPr>
        <w:t>information</w:t>
      </w:r>
      <w:r w:rsidRPr="00023342">
        <w:rPr>
          <w:rFonts w:ascii="Century Gothic" w:hAnsi="Century Gothic"/>
        </w:rPr>
        <w:t xml:space="preserve"> and research. This section </w:t>
      </w:r>
      <w:r w:rsidR="0015421C">
        <w:rPr>
          <w:rFonts w:ascii="Century Gothic" w:hAnsi="Century Gothic"/>
        </w:rPr>
        <w:tab/>
      </w:r>
      <w:r w:rsidRPr="00023342">
        <w:rPr>
          <w:rFonts w:ascii="Century Gothic" w:hAnsi="Century Gothic"/>
        </w:rPr>
        <w:t>should include a</w:t>
      </w:r>
      <w:r w:rsidR="00D517DE" w:rsidRPr="00023342">
        <w:rPr>
          <w:rFonts w:ascii="Century Gothic" w:hAnsi="Century Gothic"/>
        </w:rPr>
        <w:t xml:space="preserve"> </w:t>
      </w:r>
      <w:proofErr w:type="spellStart"/>
      <w:r w:rsidR="00D517DE" w:rsidRPr="00023342">
        <w:rPr>
          <w:rFonts w:ascii="Century Gothic" w:hAnsi="Century Gothic"/>
        </w:rPr>
        <w:t>SWOT</w:t>
      </w:r>
      <w:proofErr w:type="spellEnd"/>
      <w:r w:rsidR="00D517DE" w:rsidRPr="00023342">
        <w:rPr>
          <w:rFonts w:ascii="Century Gothic" w:hAnsi="Century Gothic"/>
        </w:rPr>
        <w:t xml:space="preserve"> Analysis (see below for explanation)</w:t>
      </w:r>
      <w:r w:rsidR="009D74A8">
        <w:rPr>
          <w:rFonts w:ascii="Century Gothic" w:hAnsi="Century Gothic"/>
        </w:rPr>
        <w:t>.</w:t>
      </w:r>
    </w:p>
    <w:p w:rsidR="0046270D" w:rsidRDefault="0046270D" w:rsidP="0046270D">
      <w:pPr>
        <w:spacing w:after="0" w:line="240" w:lineRule="auto"/>
        <w:rPr>
          <w:rFonts w:ascii="Century Gothic" w:hAnsi="Century Gothic"/>
        </w:rPr>
      </w:pPr>
    </w:p>
    <w:p w:rsidR="009D74A8" w:rsidRDefault="0046270D" w:rsidP="0046270D">
      <w:pPr>
        <w:pStyle w:val="ListParagraph"/>
        <w:numPr>
          <w:ilvl w:val="0"/>
          <w:numId w:val="9"/>
        </w:numPr>
        <w:spacing w:after="0" w:line="240" w:lineRule="auto"/>
        <w:rPr>
          <w:rFonts w:ascii="Century Gothic" w:hAnsi="Century Gothic"/>
          <w:b/>
        </w:rPr>
      </w:pPr>
      <w:r w:rsidRPr="0046270D">
        <w:rPr>
          <w:rFonts w:ascii="Century Gothic" w:hAnsi="Century Gothic"/>
          <w:b/>
        </w:rPr>
        <w:t>Planning Assumptions</w:t>
      </w:r>
    </w:p>
    <w:p w:rsidR="00906395" w:rsidRDefault="009D74A8" w:rsidP="009D74A8">
      <w:pPr>
        <w:pStyle w:val="ListParagraph"/>
        <w:spacing w:after="0" w:line="240" w:lineRule="auto"/>
        <w:rPr>
          <w:rFonts w:ascii="Century Gothic" w:hAnsi="Century Gothic"/>
        </w:rPr>
      </w:pPr>
      <w:r>
        <w:rPr>
          <w:rFonts w:ascii="Century Gothic" w:hAnsi="Century Gothic"/>
        </w:rPr>
        <w:t>(1-2 pages)</w:t>
      </w:r>
    </w:p>
    <w:p w:rsidR="0046270D" w:rsidRDefault="00906395" w:rsidP="009D74A8">
      <w:pPr>
        <w:pStyle w:val="ListParagraph"/>
        <w:spacing w:after="0" w:line="240" w:lineRule="auto"/>
        <w:rPr>
          <w:rFonts w:ascii="Century Gothic" w:hAnsi="Century Gothic"/>
          <w:b/>
        </w:rPr>
      </w:pPr>
      <w:r>
        <w:rPr>
          <w:rFonts w:ascii="Century Gothic" w:hAnsi="Century Gothic"/>
        </w:rPr>
        <w:t xml:space="preserve">These </w:t>
      </w:r>
      <w:r w:rsidR="00F016D9">
        <w:rPr>
          <w:rFonts w:ascii="Century Gothic" w:hAnsi="Century Gothic"/>
        </w:rPr>
        <w:t xml:space="preserve">are an outcome of the Rationale and </w:t>
      </w:r>
      <w:r>
        <w:rPr>
          <w:rFonts w:ascii="Century Gothic" w:hAnsi="Century Gothic"/>
        </w:rPr>
        <w:t>contain a synthesis of findings from the data analysis. They help guide the direction of Goals and Objectives.</w:t>
      </w:r>
    </w:p>
    <w:p w:rsidR="0046270D" w:rsidRPr="0046270D" w:rsidRDefault="0046270D" w:rsidP="0046270D">
      <w:pPr>
        <w:spacing w:after="0" w:line="240" w:lineRule="auto"/>
        <w:ind w:left="360"/>
        <w:rPr>
          <w:rFonts w:ascii="Century Gothic" w:hAnsi="Century Gothic"/>
          <w:b/>
        </w:rPr>
      </w:pPr>
    </w:p>
    <w:p w:rsidR="00906395" w:rsidRDefault="0046270D" w:rsidP="0046270D">
      <w:pPr>
        <w:pStyle w:val="ListParagraph"/>
        <w:numPr>
          <w:ilvl w:val="0"/>
          <w:numId w:val="9"/>
        </w:numPr>
        <w:spacing w:after="0" w:line="240" w:lineRule="auto"/>
        <w:rPr>
          <w:rFonts w:ascii="Century Gothic" w:hAnsi="Century Gothic"/>
          <w:b/>
        </w:rPr>
      </w:pPr>
      <w:r w:rsidRPr="0046270D">
        <w:rPr>
          <w:rFonts w:ascii="Century Gothic" w:hAnsi="Century Gothic"/>
          <w:b/>
        </w:rPr>
        <w:t>Linkages to other Plans</w:t>
      </w:r>
    </w:p>
    <w:p w:rsidR="0046270D" w:rsidRPr="00906395" w:rsidRDefault="00906395" w:rsidP="00906395">
      <w:pPr>
        <w:pStyle w:val="ListParagraph"/>
        <w:spacing w:after="0" w:line="240" w:lineRule="auto"/>
        <w:rPr>
          <w:rFonts w:ascii="Century Gothic" w:hAnsi="Century Gothic"/>
        </w:rPr>
      </w:pPr>
      <w:r>
        <w:rPr>
          <w:rFonts w:ascii="Century Gothic" w:hAnsi="Century Gothic"/>
        </w:rPr>
        <w:t>(1-2 pages)</w:t>
      </w:r>
    </w:p>
    <w:p w:rsidR="00023342" w:rsidRDefault="00023342" w:rsidP="00023342">
      <w:pPr>
        <w:spacing w:after="0" w:line="240" w:lineRule="auto"/>
        <w:ind w:firstLine="720"/>
        <w:rPr>
          <w:rFonts w:ascii="Century Gothic" w:hAnsi="Century Gothic"/>
        </w:rPr>
      </w:pPr>
      <w:r>
        <w:rPr>
          <w:rFonts w:ascii="Century Gothic" w:hAnsi="Century Gothic"/>
        </w:rPr>
        <w:t xml:space="preserve">This section should explain how the proposed plan is linked to </w:t>
      </w:r>
      <w:proofErr w:type="spellStart"/>
      <w:r>
        <w:rPr>
          <w:rFonts w:ascii="Century Gothic" w:hAnsi="Century Gothic"/>
        </w:rPr>
        <w:t>CSM’s</w:t>
      </w:r>
      <w:proofErr w:type="spellEnd"/>
      <w:r>
        <w:rPr>
          <w:rFonts w:ascii="Century Gothic" w:hAnsi="Century Gothic"/>
        </w:rPr>
        <w:t xml:space="preserve"> </w:t>
      </w:r>
      <w:r w:rsidRPr="00023342">
        <w:rPr>
          <w:rFonts w:ascii="Century Gothic" w:hAnsi="Century Gothic"/>
          <w:i/>
        </w:rPr>
        <w:t>Educational Master</w:t>
      </w:r>
      <w:r w:rsidR="0015421C">
        <w:rPr>
          <w:rFonts w:ascii="Century Gothic" w:hAnsi="Century Gothic"/>
          <w:i/>
        </w:rPr>
        <w:t xml:space="preserve"> Plan;</w:t>
      </w:r>
      <w:r w:rsidRPr="00023342">
        <w:rPr>
          <w:rFonts w:ascii="Century Gothic" w:hAnsi="Century Gothic"/>
          <w:i/>
        </w:rPr>
        <w:t xml:space="preserve"> </w:t>
      </w:r>
      <w:proofErr w:type="spellStart"/>
      <w:r w:rsidR="00906395">
        <w:rPr>
          <w:rFonts w:ascii="Century Gothic" w:hAnsi="Century Gothic"/>
          <w:i/>
        </w:rPr>
        <w:t>CSM’s</w:t>
      </w:r>
      <w:proofErr w:type="spellEnd"/>
      <w:r w:rsidR="00906395">
        <w:rPr>
          <w:rFonts w:ascii="Century Gothic" w:hAnsi="Century Gothic"/>
          <w:i/>
        </w:rPr>
        <w:t xml:space="preserve"> </w:t>
      </w:r>
      <w:proofErr w:type="spellStart"/>
      <w:r w:rsidR="004A7DF1">
        <w:rPr>
          <w:rFonts w:ascii="Century Gothic" w:hAnsi="Century Gothic"/>
          <w:i/>
        </w:rPr>
        <w:t>Insitutional</w:t>
      </w:r>
      <w:proofErr w:type="spellEnd"/>
      <w:r w:rsidR="004A7DF1">
        <w:rPr>
          <w:rFonts w:ascii="Century Gothic" w:hAnsi="Century Gothic"/>
          <w:i/>
        </w:rPr>
        <w:t xml:space="preserve"> Priorities, </w:t>
      </w:r>
      <w:r w:rsidR="004A7DF1">
        <w:rPr>
          <w:rFonts w:ascii="Century Gothic" w:hAnsi="Century Gothic"/>
          <w:i/>
        </w:rPr>
        <w:tab/>
        <w:t>2008-20</w:t>
      </w:r>
      <w:r w:rsidR="00906395">
        <w:rPr>
          <w:rFonts w:ascii="Century Gothic" w:hAnsi="Century Gothic"/>
          <w:i/>
        </w:rPr>
        <w:t>11</w:t>
      </w:r>
      <w:r w:rsidR="00F016D9">
        <w:rPr>
          <w:rFonts w:ascii="Century Gothic" w:hAnsi="Century Gothic"/>
          <w:i/>
        </w:rPr>
        <w:t>;</w:t>
      </w:r>
      <w:r>
        <w:rPr>
          <w:rFonts w:ascii="Century Gothic" w:hAnsi="Century Gothic"/>
        </w:rPr>
        <w:t xml:space="preserve"> the </w:t>
      </w:r>
      <w:proofErr w:type="spellStart"/>
      <w:r w:rsidR="00906395">
        <w:rPr>
          <w:rFonts w:ascii="Century Gothic" w:hAnsi="Century Gothic"/>
          <w:i/>
        </w:rPr>
        <w:t>SMCCCD</w:t>
      </w:r>
      <w:proofErr w:type="spellEnd"/>
      <w:r w:rsidR="00906395">
        <w:rPr>
          <w:rFonts w:ascii="Century Gothic" w:hAnsi="Century Gothic"/>
          <w:i/>
        </w:rPr>
        <w:t xml:space="preserve"> </w:t>
      </w:r>
      <w:r w:rsidRPr="00023342">
        <w:rPr>
          <w:rFonts w:ascii="Century Gothic" w:hAnsi="Century Gothic"/>
          <w:i/>
        </w:rPr>
        <w:t>Strategic Plan</w:t>
      </w:r>
      <w:r w:rsidR="004A7DF1">
        <w:rPr>
          <w:rFonts w:ascii="Century Gothic" w:hAnsi="Century Gothic"/>
          <w:i/>
        </w:rPr>
        <w:t>,</w:t>
      </w:r>
      <w:r w:rsidR="00F016D9">
        <w:rPr>
          <w:rFonts w:ascii="Century Gothic" w:hAnsi="Century Gothic"/>
          <w:i/>
        </w:rPr>
        <w:t xml:space="preserve"> 2008-2013</w:t>
      </w:r>
      <w:r w:rsidR="00F016D9">
        <w:rPr>
          <w:rFonts w:ascii="Century Gothic" w:hAnsi="Century Gothic"/>
        </w:rPr>
        <w:t>;</w:t>
      </w:r>
      <w:r>
        <w:rPr>
          <w:rFonts w:ascii="Century Gothic" w:hAnsi="Century Gothic"/>
        </w:rPr>
        <w:t xml:space="preserve"> the </w:t>
      </w:r>
      <w:proofErr w:type="spellStart"/>
      <w:r w:rsidRPr="00023342">
        <w:rPr>
          <w:rFonts w:ascii="Century Gothic" w:hAnsi="Century Gothic"/>
          <w:i/>
        </w:rPr>
        <w:t>SMCCCD</w:t>
      </w:r>
      <w:proofErr w:type="spellEnd"/>
      <w:r w:rsidRPr="00023342">
        <w:rPr>
          <w:rFonts w:ascii="Century Gothic" w:hAnsi="Century Gothic"/>
          <w:i/>
        </w:rPr>
        <w:t xml:space="preserve"> Distance Education Plan</w:t>
      </w:r>
      <w:r w:rsidR="00F016D9">
        <w:rPr>
          <w:rFonts w:ascii="Century Gothic" w:hAnsi="Century Gothic"/>
        </w:rPr>
        <w:t xml:space="preserve">; </w:t>
      </w:r>
      <w:proofErr w:type="spellStart"/>
      <w:r w:rsidR="00F016D9" w:rsidRPr="00F016D9">
        <w:rPr>
          <w:rFonts w:ascii="Century Gothic" w:hAnsi="Century Gothic"/>
          <w:i/>
        </w:rPr>
        <w:t>SMCCCD</w:t>
      </w:r>
      <w:proofErr w:type="spellEnd"/>
      <w:r w:rsidR="00F016D9" w:rsidRPr="00F016D9">
        <w:rPr>
          <w:rFonts w:ascii="Century Gothic" w:hAnsi="Century Gothic"/>
          <w:i/>
        </w:rPr>
        <w:t xml:space="preserve"> Facilities Plan, 2006</w:t>
      </w:r>
      <w:r w:rsidR="00F016D9">
        <w:rPr>
          <w:rFonts w:ascii="Century Gothic" w:hAnsi="Century Gothic"/>
        </w:rPr>
        <w:t>;</w:t>
      </w:r>
      <w:r>
        <w:rPr>
          <w:rFonts w:ascii="Century Gothic" w:hAnsi="Century Gothic"/>
        </w:rPr>
        <w:t xml:space="preserve"> </w:t>
      </w:r>
      <w:r w:rsidR="00561319">
        <w:rPr>
          <w:rFonts w:ascii="Century Gothic" w:hAnsi="Century Gothic"/>
        </w:rPr>
        <w:tab/>
      </w:r>
      <w:r>
        <w:rPr>
          <w:rFonts w:ascii="Century Gothic" w:hAnsi="Century Gothic"/>
        </w:rPr>
        <w:t>and other pertinent college and district planning efforts.</w:t>
      </w:r>
    </w:p>
    <w:p w:rsidR="00023342" w:rsidRDefault="00023342" w:rsidP="00023342">
      <w:pPr>
        <w:spacing w:after="0" w:line="240" w:lineRule="auto"/>
        <w:rPr>
          <w:rFonts w:ascii="Century Gothic" w:hAnsi="Century Gothic"/>
        </w:rPr>
      </w:pPr>
    </w:p>
    <w:p w:rsidR="00F016D9" w:rsidRPr="00F016D9" w:rsidRDefault="00023342" w:rsidP="00F016D9">
      <w:pPr>
        <w:pStyle w:val="ListParagraph"/>
        <w:numPr>
          <w:ilvl w:val="0"/>
          <w:numId w:val="9"/>
        </w:numPr>
        <w:spacing w:after="0" w:line="240" w:lineRule="auto"/>
        <w:rPr>
          <w:rFonts w:ascii="Century Gothic" w:hAnsi="Century Gothic"/>
          <w:b/>
        </w:rPr>
      </w:pPr>
      <w:r w:rsidRPr="00F016D9">
        <w:rPr>
          <w:rFonts w:ascii="Century Gothic" w:hAnsi="Century Gothic"/>
          <w:b/>
        </w:rPr>
        <w:t>Assessment</w:t>
      </w:r>
    </w:p>
    <w:p w:rsidR="00023342" w:rsidRPr="00F016D9" w:rsidRDefault="00F016D9" w:rsidP="00F016D9">
      <w:pPr>
        <w:pStyle w:val="ListParagraph"/>
        <w:spacing w:after="0" w:line="240" w:lineRule="auto"/>
        <w:rPr>
          <w:rFonts w:ascii="Century Gothic" w:hAnsi="Century Gothic"/>
        </w:rPr>
      </w:pPr>
      <w:r>
        <w:rPr>
          <w:rFonts w:ascii="Century Gothic" w:hAnsi="Century Gothic"/>
        </w:rPr>
        <w:t>(4-5 pages)</w:t>
      </w:r>
    </w:p>
    <w:p w:rsidR="00F016D9" w:rsidRDefault="00023342" w:rsidP="00023342">
      <w:pPr>
        <w:spacing w:after="0" w:line="240" w:lineRule="auto"/>
        <w:ind w:firstLine="720"/>
        <w:rPr>
          <w:rFonts w:ascii="Century Gothic" w:hAnsi="Century Gothic"/>
        </w:rPr>
      </w:pPr>
      <w:r>
        <w:rPr>
          <w:rFonts w:ascii="Century Gothic" w:hAnsi="Century Gothic"/>
        </w:rPr>
        <w:t>This section should</w:t>
      </w:r>
      <w:r w:rsidR="00F016D9">
        <w:rPr>
          <w:rFonts w:ascii="Century Gothic" w:hAnsi="Century Gothic"/>
        </w:rPr>
        <w:t xml:space="preserve"> thoroughly</w:t>
      </w:r>
      <w:r>
        <w:rPr>
          <w:rFonts w:ascii="Century Gothic" w:hAnsi="Century Gothic"/>
        </w:rPr>
        <w:t xml:space="preserve"> discuss how you </w:t>
      </w:r>
      <w:proofErr w:type="gramStart"/>
      <w:r>
        <w:rPr>
          <w:rFonts w:ascii="Century Gothic" w:hAnsi="Century Gothic"/>
        </w:rPr>
        <w:t>will</w:t>
      </w:r>
      <w:proofErr w:type="gramEnd"/>
      <w:r>
        <w:rPr>
          <w:rFonts w:ascii="Century Gothic" w:hAnsi="Century Gothic"/>
        </w:rPr>
        <w:t xml:space="preserve"> be assessing progress in meeting the plan</w:t>
      </w:r>
      <w:r w:rsidR="00B565D1">
        <w:rPr>
          <w:rFonts w:ascii="Century Gothic" w:hAnsi="Century Gothic"/>
        </w:rPr>
        <w:t>’</w:t>
      </w:r>
      <w:r>
        <w:rPr>
          <w:rFonts w:ascii="Century Gothic" w:hAnsi="Century Gothic"/>
        </w:rPr>
        <w:t>s</w:t>
      </w:r>
      <w:r w:rsidR="005B6D55">
        <w:rPr>
          <w:rFonts w:ascii="Century Gothic" w:hAnsi="Century Gothic"/>
        </w:rPr>
        <w:t xml:space="preserve"> proposed</w:t>
      </w:r>
      <w:r>
        <w:rPr>
          <w:rFonts w:ascii="Century Gothic" w:hAnsi="Century Gothic"/>
        </w:rPr>
        <w:t xml:space="preserve"> Goals and </w:t>
      </w:r>
      <w:r w:rsidR="005B6D55">
        <w:rPr>
          <w:rFonts w:ascii="Century Gothic" w:hAnsi="Century Gothic"/>
        </w:rPr>
        <w:tab/>
      </w:r>
      <w:r>
        <w:rPr>
          <w:rFonts w:ascii="Century Gothic" w:hAnsi="Century Gothic"/>
        </w:rPr>
        <w:t>Objectives.</w:t>
      </w:r>
      <w:r w:rsidR="005B6D55">
        <w:rPr>
          <w:rFonts w:ascii="Century Gothic" w:hAnsi="Century Gothic"/>
        </w:rPr>
        <w:t xml:space="preserve"> It should </w:t>
      </w:r>
      <w:r w:rsidR="00F016D9">
        <w:rPr>
          <w:rFonts w:ascii="Century Gothic" w:hAnsi="Century Gothic"/>
        </w:rPr>
        <w:t>address the question</w:t>
      </w:r>
      <w:r w:rsidR="005B6D55">
        <w:rPr>
          <w:rFonts w:ascii="Century Gothic" w:hAnsi="Century Gothic"/>
        </w:rPr>
        <w:t>s</w:t>
      </w:r>
      <w:r w:rsidR="00F016D9">
        <w:rPr>
          <w:rFonts w:ascii="Century Gothic" w:hAnsi="Century Gothic"/>
        </w:rPr>
        <w:t>: “How will you know you have achieved your Goals?”</w:t>
      </w:r>
      <w:r w:rsidR="00CB4E05">
        <w:rPr>
          <w:rFonts w:ascii="Century Gothic" w:hAnsi="Century Gothic"/>
        </w:rPr>
        <w:t xml:space="preserve"> or </w:t>
      </w:r>
      <w:r w:rsidR="005B6D55">
        <w:rPr>
          <w:rFonts w:ascii="Century Gothic" w:hAnsi="Century Gothic"/>
        </w:rPr>
        <w:t xml:space="preserve"> “What are your </w:t>
      </w:r>
      <w:r w:rsidR="00561319">
        <w:rPr>
          <w:rFonts w:ascii="Century Gothic" w:hAnsi="Century Gothic"/>
        </w:rPr>
        <w:tab/>
      </w:r>
      <w:r w:rsidR="005B6D55">
        <w:rPr>
          <w:rFonts w:ascii="Century Gothic" w:hAnsi="Century Gothic"/>
        </w:rPr>
        <w:t xml:space="preserve">indicators </w:t>
      </w:r>
      <w:r w:rsidR="00CB4E05">
        <w:rPr>
          <w:rFonts w:ascii="Century Gothic" w:hAnsi="Century Gothic"/>
        </w:rPr>
        <w:t xml:space="preserve">of </w:t>
      </w:r>
      <w:r w:rsidR="005B6D55">
        <w:rPr>
          <w:rFonts w:ascii="Century Gothic" w:hAnsi="Century Gothic"/>
        </w:rPr>
        <w:t>success?” or “How will you measure success?’</w:t>
      </w:r>
    </w:p>
    <w:p w:rsidR="005B6D55" w:rsidRDefault="005B6D55" w:rsidP="00023342">
      <w:pPr>
        <w:spacing w:after="0" w:line="240" w:lineRule="auto"/>
        <w:ind w:firstLine="720"/>
        <w:rPr>
          <w:rFonts w:ascii="Century Gothic" w:hAnsi="Century Gothic"/>
        </w:rPr>
      </w:pPr>
    </w:p>
    <w:p w:rsidR="00F016D9" w:rsidRDefault="00F016D9" w:rsidP="00023342">
      <w:pPr>
        <w:spacing w:after="0" w:line="240" w:lineRule="auto"/>
        <w:ind w:firstLine="720"/>
        <w:rPr>
          <w:rFonts w:ascii="Century Gothic" w:hAnsi="Century Gothic"/>
        </w:rPr>
      </w:pPr>
      <w:r>
        <w:rPr>
          <w:rFonts w:ascii="Century Gothic" w:hAnsi="Century Gothic"/>
        </w:rPr>
        <w:t>Assessment</w:t>
      </w:r>
      <w:r w:rsidR="005B6D55">
        <w:rPr>
          <w:rFonts w:ascii="Century Gothic" w:hAnsi="Century Gothic"/>
        </w:rPr>
        <w:t xml:space="preserve"> (and </w:t>
      </w:r>
      <w:proofErr w:type="gramStart"/>
      <w:r w:rsidR="005B6D55">
        <w:rPr>
          <w:rFonts w:ascii="Century Gothic" w:hAnsi="Century Gothic"/>
        </w:rPr>
        <w:t>indicators</w:t>
      </w:r>
      <w:r w:rsidR="00815430">
        <w:rPr>
          <w:rFonts w:ascii="Century Gothic" w:hAnsi="Century Gothic"/>
        </w:rPr>
        <w:t xml:space="preserve"> </w:t>
      </w:r>
      <w:r w:rsidR="005B6D55">
        <w:rPr>
          <w:rFonts w:ascii="Century Gothic" w:hAnsi="Century Gothic"/>
        </w:rPr>
        <w:t>)</w:t>
      </w:r>
      <w:proofErr w:type="gramEnd"/>
      <w:r>
        <w:rPr>
          <w:rFonts w:ascii="Century Gothic" w:hAnsi="Century Gothic"/>
        </w:rPr>
        <w:t xml:space="preserve"> can be bo</w:t>
      </w:r>
      <w:r w:rsidR="005B6D55">
        <w:rPr>
          <w:rFonts w:ascii="Century Gothic" w:hAnsi="Century Gothic"/>
        </w:rPr>
        <w:t>th qualitative and quantitative.</w:t>
      </w:r>
    </w:p>
    <w:p w:rsidR="005B6D55" w:rsidRDefault="005B6D55" w:rsidP="00023342">
      <w:pPr>
        <w:spacing w:after="0" w:line="240" w:lineRule="auto"/>
        <w:ind w:firstLine="720"/>
        <w:rPr>
          <w:rFonts w:ascii="Century Gothic" w:hAnsi="Century Gothic"/>
          <w:u w:val="single"/>
        </w:rPr>
      </w:pPr>
    </w:p>
    <w:p w:rsidR="00F016D9" w:rsidRPr="00F016D9" w:rsidRDefault="00F016D9" w:rsidP="004A7DF1">
      <w:pPr>
        <w:spacing w:after="0" w:line="240" w:lineRule="auto"/>
        <w:ind w:firstLine="720"/>
        <w:rPr>
          <w:rFonts w:ascii="Century Gothic" w:hAnsi="Century Gothic"/>
          <w:u w:val="single"/>
        </w:rPr>
      </w:pPr>
      <w:r w:rsidRPr="00F016D9">
        <w:rPr>
          <w:rFonts w:ascii="Century Gothic" w:hAnsi="Century Gothic"/>
          <w:u w:val="single"/>
        </w:rPr>
        <w:t>College Indicators:</w:t>
      </w:r>
    </w:p>
    <w:p w:rsidR="004A7DF1" w:rsidRDefault="00F016D9" w:rsidP="00023342">
      <w:pPr>
        <w:spacing w:after="0" w:line="240" w:lineRule="auto"/>
        <w:ind w:firstLine="720"/>
        <w:rPr>
          <w:rFonts w:ascii="Century Gothic" w:hAnsi="Century Gothic"/>
        </w:rPr>
      </w:pPr>
      <w:r>
        <w:rPr>
          <w:rFonts w:ascii="Century Gothic" w:hAnsi="Century Gothic"/>
        </w:rPr>
        <w:t xml:space="preserve">This component of the assessment should identify which college indicators you anticipate </w:t>
      </w:r>
      <w:r w:rsidR="00CB4E05">
        <w:rPr>
          <w:rFonts w:ascii="Century Gothic" w:hAnsi="Century Gothic"/>
        </w:rPr>
        <w:t>being influenced</w:t>
      </w:r>
      <w:r>
        <w:rPr>
          <w:rFonts w:ascii="Century Gothic" w:hAnsi="Century Gothic"/>
        </w:rPr>
        <w:t xml:space="preserve"> by</w:t>
      </w:r>
      <w:r w:rsidR="00CB4E05">
        <w:rPr>
          <w:rFonts w:ascii="Century Gothic" w:hAnsi="Century Gothic"/>
        </w:rPr>
        <w:t xml:space="preserve"> the plan’s </w:t>
      </w:r>
      <w:r w:rsidR="00CB4E05">
        <w:rPr>
          <w:rFonts w:ascii="Century Gothic" w:hAnsi="Century Gothic"/>
        </w:rPr>
        <w:tab/>
        <w:t>activities</w:t>
      </w:r>
      <w:r>
        <w:rPr>
          <w:rFonts w:ascii="Century Gothic" w:hAnsi="Century Gothic"/>
        </w:rPr>
        <w:t xml:space="preserve"> (See </w:t>
      </w:r>
      <w:r w:rsidRPr="00F016D9">
        <w:rPr>
          <w:rFonts w:ascii="Century Gothic" w:hAnsi="Century Gothic"/>
          <w:i/>
        </w:rPr>
        <w:t>College Index</w:t>
      </w:r>
      <w:r>
        <w:rPr>
          <w:rFonts w:ascii="Century Gothic" w:hAnsi="Century Gothic"/>
        </w:rPr>
        <w:t xml:space="preserve"> and </w:t>
      </w:r>
      <w:r w:rsidRPr="00F016D9">
        <w:rPr>
          <w:rFonts w:ascii="Century Gothic" w:hAnsi="Century Gothic"/>
          <w:i/>
        </w:rPr>
        <w:t>Comprehensive Listing of Indicators and Measures</w:t>
      </w:r>
      <w:r>
        <w:rPr>
          <w:rFonts w:ascii="Century Gothic" w:hAnsi="Century Gothic"/>
          <w:i/>
        </w:rPr>
        <w:t>.</w:t>
      </w:r>
      <w:r w:rsidR="005B6D55">
        <w:rPr>
          <w:rFonts w:ascii="Century Gothic" w:hAnsi="Century Gothic"/>
          <w:i/>
        </w:rPr>
        <w:t>)</w:t>
      </w:r>
      <w:r w:rsidR="005B6D55">
        <w:rPr>
          <w:rFonts w:ascii="Century Gothic" w:hAnsi="Century Gothic"/>
        </w:rPr>
        <w:t xml:space="preserve"> </w:t>
      </w:r>
    </w:p>
    <w:p w:rsidR="004A7DF1" w:rsidRDefault="004A7DF1" w:rsidP="00023342">
      <w:pPr>
        <w:spacing w:after="0" w:line="240" w:lineRule="auto"/>
        <w:ind w:firstLine="720"/>
        <w:rPr>
          <w:rFonts w:ascii="Century Gothic" w:hAnsi="Century Gothic"/>
        </w:rPr>
      </w:pPr>
    </w:p>
    <w:p w:rsidR="00023342" w:rsidRPr="00001993" w:rsidRDefault="00001993" w:rsidP="00023342">
      <w:pPr>
        <w:spacing w:after="0" w:line="240" w:lineRule="auto"/>
        <w:ind w:firstLine="720"/>
        <w:rPr>
          <w:rFonts w:ascii="Century Gothic" w:hAnsi="Century Gothic"/>
        </w:rPr>
      </w:pPr>
      <w:r>
        <w:rPr>
          <w:rFonts w:ascii="Century Gothic" w:hAnsi="Century Gothic"/>
        </w:rPr>
        <w:t>Good pra</w:t>
      </w:r>
      <w:r w:rsidR="004A7DF1">
        <w:rPr>
          <w:rFonts w:ascii="Century Gothic" w:hAnsi="Century Gothic"/>
        </w:rPr>
        <w:t xml:space="preserve">ctice tells us that success in </w:t>
      </w:r>
      <w:r>
        <w:rPr>
          <w:rFonts w:ascii="Century Gothic" w:hAnsi="Century Gothic"/>
        </w:rPr>
        <w:t xml:space="preserve">meeting Goals frequently cannot be measured by a single indicator; </w:t>
      </w:r>
      <w:r>
        <w:rPr>
          <w:rFonts w:ascii="Century Gothic" w:hAnsi="Century Gothic"/>
          <w:u w:val="single"/>
        </w:rPr>
        <w:t>t</w:t>
      </w:r>
      <w:r w:rsidR="005B6D55" w:rsidRPr="005B6D55">
        <w:rPr>
          <w:rFonts w:ascii="Century Gothic" w:hAnsi="Century Gothic"/>
          <w:u w:val="single"/>
        </w:rPr>
        <w:t xml:space="preserve">arget </w:t>
      </w:r>
      <w:r w:rsidR="00561319" w:rsidRPr="00561319">
        <w:rPr>
          <w:rFonts w:ascii="Century Gothic" w:hAnsi="Century Gothic"/>
        </w:rPr>
        <w:tab/>
      </w:r>
      <w:r w:rsidR="005B6D55" w:rsidRPr="005B6D55">
        <w:rPr>
          <w:rFonts w:ascii="Century Gothic" w:hAnsi="Century Gothic"/>
          <w:u w:val="single"/>
        </w:rPr>
        <w:t xml:space="preserve">benchmark indicators need to </w:t>
      </w:r>
      <w:r w:rsidR="005B6D55" w:rsidRPr="00CB4E05">
        <w:rPr>
          <w:rFonts w:ascii="Century Gothic" w:hAnsi="Century Gothic"/>
          <w:u w:val="single"/>
        </w:rPr>
        <w:t xml:space="preserve">be genuinely </w:t>
      </w:r>
      <w:r w:rsidR="005B6D55" w:rsidRPr="00001993">
        <w:rPr>
          <w:rFonts w:ascii="Century Gothic" w:hAnsi="Century Gothic"/>
          <w:u w:val="single"/>
        </w:rPr>
        <w:t>feasible</w:t>
      </w:r>
      <w:r w:rsidRPr="00001993">
        <w:rPr>
          <w:rFonts w:ascii="Century Gothic" w:hAnsi="Century Gothic"/>
        </w:rPr>
        <w:t>.</w:t>
      </w:r>
    </w:p>
    <w:p w:rsidR="009D74A8" w:rsidRDefault="009D74A8" w:rsidP="004749AB">
      <w:pPr>
        <w:tabs>
          <w:tab w:val="left" w:pos="220"/>
          <w:tab w:val="left" w:pos="720"/>
        </w:tabs>
        <w:autoSpaceDE w:val="0"/>
        <w:autoSpaceDN w:val="0"/>
        <w:adjustRightInd w:val="0"/>
        <w:spacing w:after="20"/>
        <w:rPr>
          <w:rFonts w:ascii="Century Gothic" w:hAnsi="Century Gothic"/>
        </w:rPr>
      </w:pPr>
    </w:p>
    <w:p w:rsidR="0046270D" w:rsidRPr="000705C4" w:rsidRDefault="00591883" w:rsidP="0046270D">
      <w:pPr>
        <w:spacing w:after="0" w:line="240" w:lineRule="auto"/>
        <w:rPr>
          <w:rFonts w:ascii="Century Gothic" w:hAnsi="Century Gothic"/>
          <w:b/>
          <w:color w:val="000090"/>
          <w:u w:val="single"/>
        </w:rPr>
      </w:pPr>
      <w:r w:rsidRPr="000705C4">
        <w:rPr>
          <w:rFonts w:ascii="Century Gothic" w:hAnsi="Century Gothic"/>
          <w:b/>
          <w:color w:val="000090"/>
          <w:u w:val="single"/>
        </w:rPr>
        <w:t>Part 2</w:t>
      </w:r>
      <w:r w:rsidR="000705C4" w:rsidRPr="000705C4">
        <w:rPr>
          <w:rFonts w:ascii="Century Gothic" w:hAnsi="Century Gothic"/>
          <w:b/>
          <w:color w:val="000090"/>
          <w:u w:val="single"/>
        </w:rPr>
        <w:t>:</w:t>
      </w:r>
      <w:r w:rsidRPr="000705C4">
        <w:rPr>
          <w:rFonts w:ascii="Century Gothic" w:hAnsi="Century Gothic"/>
          <w:b/>
          <w:color w:val="000090"/>
          <w:u w:val="single"/>
        </w:rPr>
        <w:t xml:space="preserve"> </w:t>
      </w:r>
      <w:r w:rsidR="00023342" w:rsidRPr="000705C4">
        <w:rPr>
          <w:rFonts w:ascii="Century Gothic" w:hAnsi="Century Gothic"/>
          <w:b/>
          <w:color w:val="000090"/>
          <w:u w:val="single"/>
        </w:rPr>
        <w:t>Recommended Goals and Objectives</w:t>
      </w:r>
    </w:p>
    <w:p w:rsidR="00ED06E0" w:rsidRDefault="00ED06E0" w:rsidP="000705C4">
      <w:pPr>
        <w:spacing w:after="0"/>
        <w:rPr>
          <w:rFonts w:ascii="Century Gothic" w:hAnsi="Century Gothic"/>
        </w:rPr>
      </w:pPr>
      <w:r>
        <w:rPr>
          <w:rFonts w:ascii="Century Gothic" w:hAnsi="Century Gothic"/>
        </w:rPr>
        <w:t>Part 2 contains the following components:</w:t>
      </w:r>
    </w:p>
    <w:p w:rsidR="00815430" w:rsidRDefault="000705C4" w:rsidP="00ED06E0">
      <w:pPr>
        <w:pStyle w:val="ListParagraph"/>
        <w:numPr>
          <w:ilvl w:val="0"/>
          <w:numId w:val="12"/>
        </w:numPr>
        <w:spacing w:after="0"/>
        <w:rPr>
          <w:rFonts w:ascii="Century Gothic" w:hAnsi="Century Gothic"/>
        </w:rPr>
      </w:pPr>
      <w:r w:rsidRPr="00ED06E0">
        <w:rPr>
          <w:rFonts w:ascii="Century Gothic" w:hAnsi="Century Gothic"/>
        </w:rPr>
        <w:t>Goals (approximately 5-6)</w:t>
      </w:r>
    </w:p>
    <w:p w:rsidR="000705C4" w:rsidRPr="00815430" w:rsidRDefault="00815430" w:rsidP="00ED06E0">
      <w:pPr>
        <w:pStyle w:val="ListParagraph"/>
        <w:numPr>
          <w:ilvl w:val="0"/>
          <w:numId w:val="12"/>
        </w:numPr>
        <w:spacing w:after="0"/>
        <w:rPr>
          <w:rFonts w:ascii="Century Gothic" w:hAnsi="Century Gothic"/>
          <w:i/>
        </w:rPr>
      </w:pPr>
      <w:r w:rsidRPr="00815430">
        <w:rPr>
          <w:rFonts w:ascii="Century Gothic" w:hAnsi="Century Gothic"/>
          <w:i/>
        </w:rPr>
        <w:t>Institutional Priorities</w:t>
      </w:r>
      <w:r>
        <w:rPr>
          <w:rFonts w:ascii="Century Gothic" w:hAnsi="Century Gothic"/>
          <w:i/>
        </w:rPr>
        <w:t xml:space="preserve"> </w:t>
      </w:r>
      <w:r>
        <w:rPr>
          <w:rFonts w:ascii="Century Gothic" w:hAnsi="Century Gothic"/>
        </w:rPr>
        <w:t xml:space="preserve">(Refer here to Objectives from </w:t>
      </w:r>
      <w:r w:rsidRPr="00815430">
        <w:rPr>
          <w:rFonts w:ascii="Century Gothic" w:hAnsi="Century Gothic"/>
          <w:i/>
        </w:rPr>
        <w:t>Institutional Priorities</w:t>
      </w:r>
      <w:r>
        <w:rPr>
          <w:rFonts w:ascii="Century Gothic" w:hAnsi="Century Gothic"/>
          <w:i/>
        </w:rPr>
        <w:t xml:space="preserve"> 2008-2011 </w:t>
      </w:r>
      <w:r w:rsidRPr="00815430">
        <w:rPr>
          <w:rFonts w:ascii="Century Gothic" w:hAnsi="Century Gothic"/>
        </w:rPr>
        <w:t>addressed by goal</w:t>
      </w:r>
      <w:r>
        <w:rPr>
          <w:rFonts w:ascii="Century Gothic" w:hAnsi="Century Gothic"/>
          <w:i/>
        </w:rPr>
        <w:t>)</w:t>
      </w:r>
    </w:p>
    <w:p w:rsidR="00ED06E0" w:rsidRPr="00815430" w:rsidRDefault="000705C4" w:rsidP="00815430">
      <w:pPr>
        <w:pStyle w:val="ListParagraph"/>
        <w:numPr>
          <w:ilvl w:val="0"/>
          <w:numId w:val="12"/>
        </w:numPr>
        <w:spacing w:after="0"/>
        <w:rPr>
          <w:rFonts w:ascii="Century Gothic" w:hAnsi="Century Gothic"/>
        </w:rPr>
      </w:pPr>
      <w:r w:rsidRPr="00ED06E0">
        <w:rPr>
          <w:rFonts w:ascii="Century Gothic" w:hAnsi="Century Gothic"/>
        </w:rPr>
        <w:t>Objectives (approximately 3 per goal)</w:t>
      </w:r>
    </w:p>
    <w:p w:rsidR="00ED06E0" w:rsidRDefault="00ED06E0" w:rsidP="00ED06E0">
      <w:pPr>
        <w:pStyle w:val="ListParagraph"/>
        <w:numPr>
          <w:ilvl w:val="0"/>
          <w:numId w:val="12"/>
        </w:numPr>
        <w:spacing w:after="0"/>
        <w:rPr>
          <w:rFonts w:ascii="Century Gothic" w:hAnsi="Century Gothic"/>
        </w:rPr>
      </w:pPr>
      <w:r>
        <w:rPr>
          <w:rFonts w:ascii="Century Gothic" w:hAnsi="Century Gothic"/>
        </w:rPr>
        <w:t>Evaluation or Assessment of Goal</w:t>
      </w:r>
    </w:p>
    <w:p w:rsidR="000705C4" w:rsidRPr="00ED06E0" w:rsidRDefault="00ED06E0" w:rsidP="00ED06E0">
      <w:pPr>
        <w:pStyle w:val="ListParagraph"/>
        <w:numPr>
          <w:ilvl w:val="0"/>
          <w:numId w:val="12"/>
        </w:numPr>
        <w:spacing w:after="0"/>
        <w:rPr>
          <w:rFonts w:ascii="Century Gothic" w:hAnsi="Century Gothic"/>
        </w:rPr>
      </w:pPr>
      <w:r>
        <w:rPr>
          <w:rFonts w:ascii="Century Gothic" w:hAnsi="Century Gothic"/>
        </w:rPr>
        <w:t>College Indicators influence</w:t>
      </w:r>
      <w:r w:rsidR="006D3CFB">
        <w:rPr>
          <w:rFonts w:ascii="Century Gothic" w:hAnsi="Century Gothic"/>
        </w:rPr>
        <w:t>d</w:t>
      </w:r>
      <w:r>
        <w:rPr>
          <w:rFonts w:ascii="Century Gothic" w:hAnsi="Century Gothic"/>
        </w:rPr>
        <w:t xml:space="preserve"> by Goal</w:t>
      </w:r>
    </w:p>
    <w:p w:rsidR="00ED06E0" w:rsidRPr="00ED06E0" w:rsidRDefault="000705C4" w:rsidP="00ED06E0">
      <w:pPr>
        <w:pStyle w:val="ListParagraph"/>
        <w:numPr>
          <w:ilvl w:val="0"/>
          <w:numId w:val="12"/>
        </w:numPr>
        <w:spacing w:after="0"/>
        <w:rPr>
          <w:rFonts w:ascii="Century Gothic" w:hAnsi="Century Gothic"/>
        </w:rPr>
      </w:pPr>
      <w:r w:rsidRPr="00ED06E0">
        <w:rPr>
          <w:rFonts w:ascii="Century Gothic" w:hAnsi="Century Gothic"/>
        </w:rPr>
        <w:t>Primary Action Steps (approximately 5-6 per Objective)</w:t>
      </w:r>
    </w:p>
    <w:p w:rsidR="00765288" w:rsidRPr="00ED06E0" w:rsidRDefault="00ED06E0" w:rsidP="00ED06E0">
      <w:pPr>
        <w:pStyle w:val="ListParagraph"/>
        <w:numPr>
          <w:ilvl w:val="0"/>
          <w:numId w:val="12"/>
        </w:numPr>
        <w:spacing w:after="0"/>
        <w:rPr>
          <w:rFonts w:ascii="Century Gothic" w:hAnsi="Century Gothic"/>
        </w:rPr>
      </w:pPr>
      <w:r w:rsidRPr="00ED06E0">
        <w:rPr>
          <w:rFonts w:ascii="Century Gothic" w:hAnsi="Century Gothic"/>
        </w:rPr>
        <w:t>Outcomes or Deliverables linked to Action Steps</w:t>
      </w:r>
    </w:p>
    <w:p w:rsidR="00765288" w:rsidRPr="00ED06E0" w:rsidRDefault="00765288" w:rsidP="00ED06E0">
      <w:pPr>
        <w:pStyle w:val="ListParagraph"/>
        <w:numPr>
          <w:ilvl w:val="0"/>
          <w:numId w:val="12"/>
        </w:numPr>
        <w:spacing w:after="0"/>
        <w:rPr>
          <w:rFonts w:ascii="Century Gothic" w:hAnsi="Century Gothic"/>
        </w:rPr>
      </w:pPr>
      <w:r w:rsidRPr="00ED06E0">
        <w:rPr>
          <w:rFonts w:ascii="Century Gothic" w:hAnsi="Century Gothic"/>
        </w:rPr>
        <w:t>Leads (Propose personnel)</w:t>
      </w:r>
    </w:p>
    <w:p w:rsidR="008535C0" w:rsidRPr="00ED06E0" w:rsidRDefault="00765288" w:rsidP="00ED06E0">
      <w:pPr>
        <w:pStyle w:val="ListParagraph"/>
        <w:numPr>
          <w:ilvl w:val="0"/>
          <w:numId w:val="12"/>
        </w:numPr>
        <w:spacing w:after="0"/>
        <w:rPr>
          <w:rFonts w:ascii="Century Gothic" w:hAnsi="Century Gothic"/>
        </w:rPr>
      </w:pPr>
      <w:r w:rsidRPr="00ED06E0">
        <w:rPr>
          <w:rFonts w:ascii="Century Gothic" w:hAnsi="Century Gothic"/>
        </w:rPr>
        <w:t>Timeline (can span 4 years for 2009/2010 plans)</w:t>
      </w:r>
    </w:p>
    <w:p w:rsidR="00561319" w:rsidRDefault="00561319" w:rsidP="008535C0">
      <w:pPr>
        <w:spacing w:after="0"/>
        <w:rPr>
          <w:rFonts w:ascii="Century Gothic" w:hAnsi="Century Gothic"/>
        </w:rPr>
      </w:pPr>
    </w:p>
    <w:p w:rsidR="00561319" w:rsidRDefault="00561319" w:rsidP="008535C0">
      <w:pPr>
        <w:spacing w:after="0"/>
        <w:rPr>
          <w:rFonts w:ascii="Century Gothic" w:hAnsi="Century Gothic"/>
        </w:rPr>
      </w:pPr>
    </w:p>
    <w:p w:rsidR="00561319" w:rsidRDefault="00561319" w:rsidP="008535C0">
      <w:pPr>
        <w:spacing w:after="0"/>
        <w:rPr>
          <w:rFonts w:ascii="Century Gothic" w:hAnsi="Century Gothic"/>
        </w:rPr>
      </w:pPr>
    </w:p>
    <w:p w:rsidR="00561319" w:rsidRDefault="00561319" w:rsidP="008535C0">
      <w:pPr>
        <w:spacing w:after="0"/>
        <w:rPr>
          <w:rFonts w:ascii="Century Gothic" w:hAnsi="Century Gothic"/>
        </w:rPr>
      </w:pPr>
    </w:p>
    <w:p w:rsidR="00561319" w:rsidRDefault="00561319" w:rsidP="008535C0">
      <w:pPr>
        <w:spacing w:after="0"/>
        <w:rPr>
          <w:rFonts w:ascii="Century Gothic" w:hAnsi="Century Gothic"/>
        </w:rPr>
      </w:pPr>
    </w:p>
    <w:p w:rsidR="00561319" w:rsidRDefault="00561319" w:rsidP="008535C0">
      <w:pPr>
        <w:spacing w:after="0"/>
        <w:rPr>
          <w:rFonts w:ascii="Century Gothic" w:hAnsi="Century Gothic"/>
        </w:rPr>
      </w:pPr>
    </w:p>
    <w:p w:rsidR="00561319" w:rsidRDefault="00561319" w:rsidP="008535C0">
      <w:pPr>
        <w:spacing w:after="0"/>
        <w:rPr>
          <w:rFonts w:ascii="Century Gothic" w:hAnsi="Century Gothic"/>
        </w:rPr>
      </w:pPr>
    </w:p>
    <w:p w:rsidR="000705C4" w:rsidRPr="000705C4" w:rsidRDefault="000705C4" w:rsidP="008535C0">
      <w:pPr>
        <w:spacing w:after="0"/>
        <w:rPr>
          <w:rFonts w:ascii="Century Gothic" w:hAnsi="Century Gothic"/>
        </w:rPr>
      </w:pPr>
    </w:p>
    <w:p w:rsidR="00D517DE" w:rsidRPr="00F217DA" w:rsidRDefault="00571634" w:rsidP="00ED06E0">
      <w:pPr>
        <w:rPr>
          <w:rFonts w:ascii="Century Gothic" w:hAnsi="Century Gothic"/>
          <w:b/>
          <w:color w:val="000090"/>
        </w:rPr>
      </w:pPr>
      <w:r>
        <w:rPr>
          <w:rFonts w:ascii="Century Gothic" w:hAnsi="Century Gothic"/>
          <w:b/>
          <w:color w:val="000090"/>
        </w:rPr>
        <w:t xml:space="preserve">Part 2 </w:t>
      </w:r>
      <w:proofErr w:type="gramStart"/>
      <w:r w:rsidR="00F217DA" w:rsidRPr="00F217DA">
        <w:rPr>
          <w:rFonts w:ascii="Century Gothic" w:hAnsi="Century Gothic"/>
          <w:b/>
          <w:color w:val="000090"/>
        </w:rPr>
        <w:t>EXAMPLE</w:t>
      </w:r>
      <w:proofErr w:type="gramEnd"/>
      <w:r w:rsidR="00F217DA" w:rsidRPr="00F217DA">
        <w:rPr>
          <w:rFonts w:ascii="Century Gothic" w:hAnsi="Century Gothic"/>
          <w:b/>
          <w:color w:val="000090"/>
        </w:rPr>
        <w:t xml:space="preserve"> ONLY</w:t>
      </w:r>
    </w:p>
    <w:tbl>
      <w:tblPr>
        <w:tblStyle w:val="TableGrid"/>
        <w:tblW w:w="0" w:type="auto"/>
        <w:tblLook w:val="00BF"/>
      </w:tblPr>
      <w:tblGrid>
        <w:gridCol w:w="2836"/>
        <w:gridCol w:w="1724"/>
        <w:gridCol w:w="270"/>
        <w:gridCol w:w="843"/>
        <w:gridCol w:w="2167"/>
        <w:gridCol w:w="654"/>
        <w:gridCol w:w="2384"/>
        <w:gridCol w:w="461"/>
        <w:gridCol w:w="1329"/>
        <w:gridCol w:w="1516"/>
      </w:tblGrid>
      <w:tr w:rsidR="00D517DE" w:rsidRPr="008535C0">
        <w:tc>
          <w:tcPr>
            <w:tcW w:w="14328" w:type="dxa"/>
            <w:gridSpan w:val="10"/>
          </w:tcPr>
          <w:p w:rsidR="002D7BCD" w:rsidRDefault="0015421C" w:rsidP="002D7BCD">
            <w:pPr>
              <w:spacing w:after="0" w:line="240" w:lineRule="auto"/>
              <w:jc w:val="center"/>
              <w:rPr>
                <w:rFonts w:ascii="Century Gothic" w:hAnsi="Century Gothic"/>
                <w:b/>
                <w:sz w:val="18"/>
              </w:rPr>
            </w:pPr>
            <w:r>
              <w:rPr>
                <w:rFonts w:ascii="Century Gothic" w:hAnsi="Century Gothic"/>
                <w:b/>
                <w:sz w:val="18"/>
              </w:rPr>
              <w:t xml:space="preserve">Example: </w:t>
            </w:r>
            <w:r w:rsidR="006D3CFB">
              <w:rPr>
                <w:rFonts w:ascii="Century Gothic" w:hAnsi="Century Gothic"/>
                <w:b/>
                <w:sz w:val="18"/>
              </w:rPr>
              <w:t xml:space="preserve">Technology Plan 2009/10 to </w:t>
            </w:r>
            <w:r w:rsidR="008535C0" w:rsidRPr="008535C0">
              <w:rPr>
                <w:rFonts w:ascii="Century Gothic" w:hAnsi="Century Gothic"/>
                <w:b/>
                <w:sz w:val="18"/>
              </w:rPr>
              <w:t>20</w:t>
            </w:r>
            <w:r w:rsidR="00DB2999">
              <w:rPr>
                <w:rFonts w:ascii="Century Gothic" w:hAnsi="Century Gothic"/>
                <w:b/>
                <w:sz w:val="18"/>
              </w:rPr>
              <w:t>12/13</w:t>
            </w:r>
          </w:p>
          <w:p w:rsidR="00D517DE" w:rsidRPr="002D7BCD" w:rsidRDefault="00D517DE" w:rsidP="002D7BCD">
            <w:pPr>
              <w:spacing w:after="0" w:line="240" w:lineRule="auto"/>
              <w:jc w:val="center"/>
              <w:rPr>
                <w:rFonts w:ascii="Century Gothic" w:hAnsi="Century Gothic"/>
                <w:b/>
                <w:sz w:val="18"/>
              </w:rPr>
            </w:pPr>
          </w:p>
        </w:tc>
      </w:tr>
      <w:tr w:rsidR="00D517DE" w:rsidRPr="008535C0">
        <w:trPr>
          <w:trHeight w:val="547"/>
        </w:trPr>
        <w:tc>
          <w:tcPr>
            <w:tcW w:w="14328" w:type="dxa"/>
            <w:gridSpan w:val="10"/>
          </w:tcPr>
          <w:p w:rsidR="00D517DE" w:rsidRPr="008535C0" w:rsidRDefault="00D517DE" w:rsidP="00ED06E0">
            <w:pPr>
              <w:spacing w:after="0" w:line="240" w:lineRule="auto"/>
              <w:rPr>
                <w:rFonts w:ascii="Century Gothic" w:hAnsi="Century Gothic"/>
                <w:i/>
                <w:sz w:val="18"/>
              </w:rPr>
            </w:pPr>
            <w:r w:rsidRPr="008535C0">
              <w:rPr>
                <w:rFonts w:ascii="Century Gothic" w:hAnsi="Century Gothic"/>
                <w:b/>
                <w:sz w:val="18"/>
              </w:rPr>
              <w:t>Goal</w:t>
            </w:r>
            <w:r w:rsidR="00ED06E0">
              <w:rPr>
                <w:rFonts w:ascii="Century Gothic" w:hAnsi="Century Gothic"/>
                <w:b/>
                <w:sz w:val="18"/>
              </w:rPr>
              <w:t xml:space="preserve"> #1</w:t>
            </w:r>
            <w:r w:rsidR="00023342" w:rsidRPr="008535C0">
              <w:rPr>
                <w:rFonts w:ascii="Century Gothic" w:hAnsi="Century Gothic"/>
                <w:b/>
                <w:sz w:val="18"/>
              </w:rPr>
              <w:t>:</w:t>
            </w:r>
            <w:r w:rsidR="00591883" w:rsidRPr="008535C0">
              <w:rPr>
                <w:rFonts w:ascii="Century Gothic" w:hAnsi="Century Gothic"/>
                <w:sz w:val="18"/>
              </w:rPr>
              <w:t xml:space="preserve"> </w:t>
            </w:r>
            <w:r w:rsidR="00591883" w:rsidRPr="008535C0">
              <w:rPr>
                <w:rFonts w:ascii="Century Gothic" w:hAnsi="Century Gothic"/>
                <w:i/>
                <w:sz w:val="18"/>
              </w:rPr>
              <w:t>Ensure that faculty, staff, and administrators possess information technology competencies that effectively</w:t>
            </w:r>
            <w:r w:rsidR="00F217DA" w:rsidRPr="008535C0">
              <w:rPr>
                <w:rFonts w:ascii="Century Gothic" w:hAnsi="Century Gothic"/>
                <w:i/>
                <w:sz w:val="18"/>
              </w:rPr>
              <w:t xml:space="preserve"> </w:t>
            </w:r>
            <w:r w:rsidR="00B565D1" w:rsidRPr="008535C0">
              <w:rPr>
                <w:rFonts w:ascii="Century Gothic" w:hAnsi="Century Gothic"/>
                <w:i/>
                <w:sz w:val="18"/>
              </w:rPr>
              <w:t>support</w:t>
            </w:r>
            <w:r w:rsidR="00591883" w:rsidRPr="008535C0">
              <w:rPr>
                <w:rFonts w:ascii="Century Gothic" w:hAnsi="Century Gothic"/>
                <w:i/>
                <w:sz w:val="18"/>
              </w:rPr>
              <w:t xml:space="preserve"> teaching, learning, and college </w:t>
            </w:r>
            <w:r w:rsidR="00B565D1" w:rsidRPr="008535C0">
              <w:rPr>
                <w:rFonts w:ascii="Century Gothic" w:hAnsi="Century Gothic"/>
                <w:i/>
                <w:sz w:val="18"/>
              </w:rPr>
              <w:t>administrative functions</w:t>
            </w:r>
          </w:p>
          <w:p w:rsidR="00D517DE" w:rsidRPr="008535C0" w:rsidRDefault="00D517DE" w:rsidP="00ED06E0">
            <w:pPr>
              <w:spacing w:after="0" w:line="240" w:lineRule="auto"/>
              <w:rPr>
                <w:rFonts w:ascii="Century Gothic" w:hAnsi="Century Gothic"/>
                <w:sz w:val="18"/>
              </w:rPr>
            </w:pPr>
          </w:p>
        </w:tc>
      </w:tr>
      <w:tr w:rsidR="00815430" w:rsidRPr="008535C0">
        <w:trPr>
          <w:trHeight w:val="547"/>
        </w:trPr>
        <w:tc>
          <w:tcPr>
            <w:tcW w:w="14328" w:type="dxa"/>
            <w:gridSpan w:val="10"/>
          </w:tcPr>
          <w:p w:rsidR="00815430" w:rsidRDefault="00815430" w:rsidP="00815430">
            <w:pPr>
              <w:spacing w:after="0" w:line="240" w:lineRule="auto"/>
              <w:rPr>
                <w:rFonts w:ascii="Century Gothic" w:hAnsi="Century Gothic"/>
                <w:sz w:val="18"/>
              </w:rPr>
            </w:pPr>
            <w:r>
              <w:rPr>
                <w:rFonts w:ascii="Century Gothic" w:hAnsi="Century Gothic"/>
                <w:b/>
                <w:sz w:val="18"/>
              </w:rPr>
              <w:t>Institutional Priorities Addressed by Goal</w:t>
            </w:r>
            <w:r w:rsidRPr="008535C0">
              <w:rPr>
                <w:rFonts w:ascii="Century Gothic" w:hAnsi="Century Gothic"/>
                <w:b/>
                <w:sz w:val="18"/>
              </w:rPr>
              <w:t>:</w:t>
            </w:r>
            <w:r w:rsidRPr="008535C0">
              <w:rPr>
                <w:rFonts w:ascii="Century Gothic" w:hAnsi="Century Gothic"/>
                <w:sz w:val="18"/>
              </w:rPr>
              <w:t xml:space="preserve"> </w:t>
            </w:r>
          </w:p>
          <w:p w:rsidR="002D7BCD" w:rsidRPr="002D7BCD" w:rsidRDefault="002D7BCD" w:rsidP="00815430">
            <w:pPr>
              <w:spacing w:after="0" w:line="240" w:lineRule="auto"/>
              <w:rPr>
                <w:rFonts w:ascii="Century Gothic" w:hAnsi="Century Gothic"/>
                <w:i/>
                <w:sz w:val="18"/>
              </w:rPr>
            </w:pPr>
            <w:r>
              <w:rPr>
                <w:rFonts w:ascii="Century Gothic" w:hAnsi="Century Gothic"/>
                <w:sz w:val="18"/>
              </w:rPr>
              <w:t xml:space="preserve">Priority 3: </w:t>
            </w:r>
            <w:r w:rsidRPr="002D7BCD">
              <w:rPr>
                <w:rFonts w:ascii="Century Gothic" w:hAnsi="Century Gothic"/>
                <w:sz w:val="18"/>
                <w:u w:val="single"/>
              </w:rPr>
              <w:t>Promote Relevant, High-quality Program and Services</w:t>
            </w:r>
            <w:r>
              <w:rPr>
                <w:rFonts w:ascii="Century Gothic" w:hAnsi="Century Gothic"/>
                <w:sz w:val="18"/>
              </w:rPr>
              <w:t xml:space="preserve"> </w:t>
            </w:r>
            <w:r w:rsidRPr="002D7BCD">
              <w:rPr>
                <w:rFonts w:ascii="Century Gothic" w:hAnsi="Century Gothic"/>
                <w:i/>
                <w:sz w:val="18"/>
              </w:rPr>
              <w:t>3.1 Build capacity</w:t>
            </w:r>
            <w:r>
              <w:rPr>
                <w:rFonts w:ascii="Century Gothic" w:hAnsi="Century Gothic"/>
                <w:i/>
                <w:sz w:val="18"/>
              </w:rPr>
              <w:t xml:space="preserve"> for emerg</w:t>
            </w:r>
            <w:r w:rsidRPr="002D7BCD">
              <w:rPr>
                <w:rFonts w:ascii="Century Gothic" w:hAnsi="Century Gothic"/>
                <w:i/>
                <w:sz w:val="18"/>
              </w:rPr>
              <w:t>ing, high-demand programs including but not limited to green and allied health programs</w:t>
            </w:r>
          </w:p>
          <w:p w:rsidR="00815430" w:rsidRDefault="008411A0" w:rsidP="00815430">
            <w:pPr>
              <w:spacing w:after="0" w:line="240" w:lineRule="auto"/>
              <w:rPr>
                <w:rFonts w:ascii="Century Gothic" w:hAnsi="Century Gothic"/>
                <w:i/>
                <w:sz w:val="18"/>
              </w:rPr>
            </w:pPr>
            <w:r>
              <w:rPr>
                <w:rFonts w:ascii="Century Gothic" w:hAnsi="Century Gothic"/>
                <w:sz w:val="18"/>
              </w:rPr>
              <w:t>Priority 2</w:t>
            </w:r>
            <w:r w:rsidR="00815430" w:rsidRPr="00815430">
              <w:rPr>
                <w:rFonts w:ascii="Century Gothic" w:hAnsi="Century Gothic"/>
                <w:sz w:val="18"/>
              </w:rPr>
              <w:t>:</w:t>
            </w:r>
            <w:r w:rsidR="00815430" w:rsidRPr="00815430">
              <w:rPr>
                <w:rFonts w:ascii="Century Gothic" w:hAnsi="Century Gothic"/>
                <w:i/>
                <w:sz w:val="18"/>
                <w:u w:val="single"/>
              </w:rPr>
              <w:t xml:space="preserve"> Promote Academic Excellence </w:t>
            </w:r>
            <w:r w:rsidR="00815430">
              <w:rPr>
                <w:rFonts w:ascii="Century Gothic" w:hAnsi="Century Gothic"/>
                <w:i/>
                <w:sz w:val="18"/>
              </w:rPr>
              <w:t>4.6 Improve effectiveness of distance leaning program</w:t>
            </w:r>
          </w:p>
          <w:p w:rsidR="00815430" w:rsidRPr="00815430" w:rsidRDefault="00815430" w:rsidP="00815430">
            <w:pPr>
              <w:spacing w:after="0" w:line="240" w:lineRule="auto"/>
              <w:rPr>
                <w:rFonts w:ascii="Century Gothic" w:hAnsi="Century Gothic"/>
                <w:i/>
                <w:sz w:val="18"/>
              </w:rPr>
            </w:pPr>
          </w:p>
        </w:tc>
      </w:tr>
      <w:tr w:rsidR="00D517DE" w:rsidRPr="008535C0">
        <w:tblPrEx>
          <w:tblLook w:val="04A0"/>
        </w:tblPrEx>
        <w:tc>
          <w:tcPr>
            <w:tcW w:w="14328" w:type="dxa"/>
            <w:gridSpan w:val="10"/>
          </w:tcPr>
          <w:p w:rsidR="008535C0" w:rsidRPr="002D7BCD" w:rsidRDefault="00D517DE" w:rsidP="00ED06E0">
            <w:pPr>
              <w:spacing w:after="0" w:line="240" w:lineRule="auto"/>
              <w:rPr>
                <w:rFonts w:ascii="Century Gothic" w:hAnsi="Century Gothic"/>
                <w:b/>
                <w:sz w:val="18"/>
              </w:rPr>
            </w:pPr>
            <w:r w:rsidRPr="008535C0">
              <w:rPr>
                <w:rFonts w:ascii="Century Gothic" w:hAnsi="Century Gothic"/>
                <w:b/>
                <w:sz w:val="18"/>
              </w:rPr>
              <w:t>Evaluation or Assessment of Goal</w:t>
            </w:r>
            <w:r w:rsidR="00591883" w:rsidRPr="008535C0">
              <w:rPr>
                <w:rFonts w:ascii="Century Gothic" w:hAnsi="Century Gothic"/>
                <w:b/>
                <w:sz w:val="18"/>
              </w:rPr>
              <w:t>:</w:t>
            </w:r>
            <w:r w:rsidR="002D7BCD">
              <w:rPr>
                <w:rFonts w:ascii="Century Gothic" w:hAnsi="Century Gothic"/>
                <w:b/>
                <w:sz w:val="18"/>
              </w:rPr>
              <w:t xml:space="preserve"> </w:t>
            </w:r>
            <w:r w:rsidR="002D7BCD" w:rsidRPr="002D7BCD">
              <w:rPr>
                <w:rFonts w:ascii="Century Gothic" w:hAnsi="Century Gothic"/>
                <w:sz w:val="18"/>
              </w:rPr>
              <w:t xml:space="preserve">In this section discuss what methods you will use to measure progress in meeting the goal; for example, </w:t>
            </w:r>
            <w:r w:rsidR="008535C0" w:rsidRPr="002D7BCD">
              <w:rPr>
                <w:rFonts w:ascii="Century Gothic" w:hAnsi="Century Gothic"/>
                <w:sz w:val="18"/>
              </w:rPr>
              <w:t>Qualitative self-assessment via surveys</w:t>
            </w:r>
            <w:r w:rsidR="00ED06E0" w:rsidRPr="002D7BCD">
              <w:rPr>
                <w:rFonts w:ascii="Century Gothic" w:hAnsi="Century Gothic"/>
                <w:sz w:val="18"/>
              </w:rPr>
              <w:t xml:space="preserve"> of employees (pre- and post- surveys)</w:t>
            </w:r>
            <w:r w:rsidR="002D7BCD" w:rsidRPr="002D7BCD">
              <w:rPr>
                <w:rFonts w:ascii="Century Gothic" w:hAnsi="Century Gothic"/>
                <w:sz w:val="18"/>
              </w:rPr>
              <w:t xml:space="preserve"> may be one method.</w:t>
            </w:r>
          </w:p>
          <w:p w:rsidR="00D517DE" w:rsidRPr="008535C0" w:rsidRDefault="00D517DE" w:rsidP="00ED06E0">
            <w:pPr>
              <w:spacing w:after="0" w:line="240" w:lineRule="auto"/>
              <w:rPr>
                <w:rFonts w:ascii="Century Gothic" w:hAnsi="Century Gothic"/>
                <w:sz w:val="18"/>
              </w:rPr>
            </w:pPr>
          </w:p>
        </w:tc>
      </w:tr>
      <w:tr w:rsidR="008535C0" w:rsidRPr="008535C0">
        <w:tblPrEx>
          <w:tblLook w:val="04A0"/>
        </w:tblPrEx>
        <w:tc>
          <w:tcPr>
            <w:tcW w:w="14328" w:type="dxa"/>
            <w:gridSpan w:val="10"/>
          </w:tcPr>
          <w:p w:rsidR="008535C0" w:rsidRPr="008535C0" w:rsidRDefault="008535C0" w:rsidP="00ED06E0">
            <w:pPr>
              <w:spacing w:after="0" w:line="240" w:lineRule="auto"/>
              <w:rPr>
                <w:rFonts w:ascii="Century Gothic" w:hAnsi="Century Gothic"/>
                <w:b/>
                <w:sz w:val="18"/>
              </w:rPr>
            </w:pPr>
            <w:r w:rsidRPr="008535C0">
              <w:rPr>
                <w:rFonts w:ascii="Century Gothic" w:hAnsi="Century Gothic"/>
                <w:b/>
                <w:sz w:val="18"/>
              </w:rPr>
              <w:t>College Indicators Influenced by Goals:</w:t>
            </w:r>
            <w:r w:rsidR="002D7BCD">
              <w:rPr>
                <w:rFonts w:ascii="Century Gothic" w:hAnsi="Century Gothic"/>
                <w:b/>
                <w:sz w:val="18"/>
              </w:rPr>
              <w:t xml:space="preserve"> (Refer to College Index and/or Comprehensive Listing of Indicators and Measures)</w:t>
            </w:r>
          </w:p>
          <w:p w:rsidR="008411A0" w:rsidRDefault="008411A0" w:rsidP="00ED06E0">
            <w:pPr>
              <w:spacing w:after="0" w:line="240" w:lineRule="auto"/>
              <w:rPr>
                <w:rFonts w:ascii="Century Gothic" w:hAnsi="Century Gothic"/>
                <w:sz w:val="18"/>
              </w:rPr>
            </w:pPr>
            <w:r>
              <w:rPr>
                <w:rFonts w:ascii="Century Gothic" w:hAnsi="Century Gothic"/>
                <w:sz w:val="18"/>
              </w:rPr>
              <w:t>Index 2.1-2.14 (need to select indicators)</w:t>
            </w:r>
          </w:p>
          <w:p w:rsidR="008411A0" w:rsidRDefault="008411A0" w:rsidP="00ED06E0">
            <w:pPr>
              <w:spacing w:after="0" w:line="240" w:lineRule="auto"/>
              <w:rPr>
                <w:rFonts w:ascii="Century Gothic" w:hAnsi="Century Gothic"/>
                <w:sz w:val="18"/>
              </w:rPr>
            </w:pPr>
            <w:r>
              <w:rPr>
                <w:rFonts w:ascii="Century Gothic" w:hAnsi="Century Gothic"/>
                <w:sz w:val="18"/>
              </w:rPr>
              <w:t>Index 3.8-3.11: Program and Services Enhancements</w:t>
            </w:r>
          </w:p>
          <w:p w:rsidR="008411A0" w:rsidRDefault="008411A0" w:rsidP="00ED06E0">
            <w:pPr>
              <w:spacing w:after="0" w:line="240" w:lineRule="auto"/>
              <w:rPr>
                <w:rFonts w:ascii="Century Gothic" w:hAnsi="Century Gothic"/>
                <w:sz w:val="18"/>
              </w:rPr>
            </w:pPr>
            <w:r>
              <w:rPr>
                <w:rFonts w:ascii="Century Gothic" w:hAnsi="Century Gothic"/>
                <w:sz w:val="18"/>
              </w:rPr>
              <w:t>Index 5.1 Employee Satisfaction and Perception: Overall Rating</w:t>
            </w:r>
          </w:p>
          <w:p w:rsidR="008535C0" w:rsidRPr="008535C0" w:rsidRDefault="008411A0" w:rsidP="00ED06E0">
            <w:pPr>
              <w:spacing w:after="0" w:line="240" w:lineRule="auto"/>
              <w:rPr>
                <w:rFonts w:ascii="Century Gothic" w:hAnsi="Century Gothic"/>
                <w:b/>
                <w:sz w:val="18"/>
              </w:rPr>
            </w:pPr>
            <w:r>
              <w:rPr>
                <w:rFonts w:ascii="Century Gothic" w:hAnsi="Century Gothic"/>
                <w:sz w:val="18"/>
              </w:rPr>
              <w:t>Index 5.3 Staff Development Opportunities: Percentage of participation by employees</w:t>
            </w:r>
          </w:p>
          <w:p w:rsidR="008535C0" w:rsidRPr="008411A0" w:rsidRDefault="008411A0" w:rsidP="00ED06E0">
            <w:pPr>
              <w:spacing w:after="0" w:line="240" w:lineRule="auto"/>
              <w:rPr>
                <w:rFonts w:ascii="Century Gothic" w:hAnsi="Century Gothic"/>
                <w:sz w:val="18"/>
              </w:rPr>
            </w:pPr>
            <w:r>
              <w:rPr>
                <w:rFonts w:ascii="Century Gothic" w:hAnsi="Century Gothic"/>
                <w:sz w:val="18"/>
              </w:rPr>
              <w:t>Comprehensive Listing contains several more…</w:t>
            </w:r>
          </w:p>
        </w:tc>
      </w:tr>
      <w:tr w:rsidR="00D517DE" w:rsidRPr="008535C0">
        <w:tblPrEx>
          <w:tblLook w:val="04A0"/>
        </w:tblPrEx>
        <w:trPr>
          <w:trHeight w:val="368"/>
        </w:trPr>
        <w:tc>
          <w:tcPr>
            <w:tcW w:w="14328" w:type="dxa"/>
            <w:gridSpan w:val="10"/>
          </w:tcPr>
          <w:p w:rsidR="00D517DE" w:rsidRPr="008535C0" w:rsidRDefault="00D517DE" w:rsidP="00ED06E0">
            <w:pPr>
              <w:spacing w:after="0" w:line="240" w:lineRule="auto"/>
              <w:rPr>
                <w:rFonts w:ascii="Century Gothic" w:hAnsi="Century Gothic"/>
                <w:b/>
                <w:i/>
                <w:sz w:val="18"/>
              </w:rPr>
            </w:pPr>
            <w:r w:rsidRPr="008535C0">
              <w:rPr>
                <w:rFonts w:ascii="Century Gothic" w:hAnsi="Century Gothic"/>
                <w:b/>
                <w:i/>
                <w:sz w:val="18"/>
              </w:rPr>
              <w:t>Relationship to Other Key Planning Documents or Mandates:</w:t>
            </w:r>
          </w:p>
        </w:tc>
      </w:tr>
      <w:tr w:rsidR="008411A0" w:rsidRPr="008535C0">
        <w:tc>
          <w:tcPr>
            <w:tcW w:w="2865" w:type="dxa"/>
          </w:tcPr>
          <w:p w:rsidR="008411A0" w:rsidRPr="008535C0" w:rsidRDefault="008411A0" w:rsidP="00ED06E0">
            <w:pPr>
              <w:spacing w:after="0" w:line="240" w:lineRule="auto"/>
              <w:jc w:val="center"/>
              <w:rPr>
                <w:rFonts w:ascii="Century Gothic" w:hAnsi="Century Gothic"/>
                <w:b/>
                <w:sz w:val="18"/>
              </w:rPr>
            </w:pPr>
            <w:r w:rsidRPr="008535C0">
              <w:rPr>
                <w:rFonts w:ascii="Century Gothic" w:hAnsi="Century Gothic"/>
                <w:b/>
                <w:sz w:val="18"/>
              </w:rPr>
              <w:t>Ed Master Plan</w:t>
            </w:r>
          </w:p>
          <w:p w:rsidR="008411A0" w:rsidRPr="008535C0" w:rsidRDefault="008411A0" w:rsidP="00ED06E0">
            <w:pPr>
              <w:spacing w:after="0" w:line="240" w:lineRule="auto"/>
              <w:rPr>
                <w:rFonts w:ascii="Century Gothic" w:hAnsi="Century Gothic"/>
                <w:b/>
                <w:sz w:val="18"/>
              </w:rPr>
            </w:pPr>
            <w:r w:rsidRPr="008535C0">
              <w:rPr>
                <w:rFonts w:ascii="Century Gothic" w:hAnsi="Century Gothic"/>
                <w:sz w:val="18"/>
              </w:rPr>
              <w:t>Refer to Recommendations here</w:t>
            </w:r>
          </w:p>
        </w:tc>
        <w:tc>
          <w:tcPr>
            <w:tcW w:w="2865" w:type="dxa"/>
            <w:gridSpan w:val="3"/>
          </w:tcPr>
          <w:p w:rsidR="008411A0" w:rsidRPr="008535C0" w:rsidRDefault="008411A0" w:rsidP="00ED06E0">
            <w:pPr>
              <w:spacing w:after="0" w:line="240" w:lineRule="auto"/>
              <w:rPr>
                <w:rFonts w:ascii="Century Gothic" w:hAnsi="Century Gothic"/>
                <w:b/>
                <w:sz w:val="18"/>
              </w:rPr>
            </w:pPr>
            <w:proofErr w:type="spellStart"/>
            <w:r w:rsidRPr="008535C0">
              <w:rPr>
                <w:rFonts w:ascii="Century Gothic" w:hAnsi="Century Gothic"/>
                <w:b/>
                <w:sz w:val="18"/>
              </w:rPr>
              <w:t>SMCCCD</w:t>
            </w:r>
            <w:proofErr w:type="spellEnd"/>
            <w:r w:rsidRPr="008535C0">
              <w:rPr>
                <w:rFonts w:ascii="Century Gothic" w:hAnsi="Century Gothic"/>
                <w:b/>
                <w:sz w:val="18"/>
              </w:rPr>
              <w:t xml:space="preserve"> Strategic Plan</w:t>
            </w:r>
          </w:p>
          <w:p w:rsidR="008411A0" w:rsidRDefault="008411A0" w:rsidP="00ED06E0">
            <w:pPr>
              <w:spacing w:after="0" w:line="240" w:lineRule="auto"/>
              <w:rPr>
                <w:rFonts w:ascii="Century Gothic" w:hAnsi="Century Gothic"/>
                <w:sz w:val="18"/>
              </w:rPr>
            </w:pPr>
            <w:r w:rsidRPr="008535C0">
              <w:rPr>
                <w:rFonts w:ascii="Century Gothic" w:hAnsi="Century Gothic"/>
                <w:sz w:val="18"/>
              </w:rPr>
              <w:t>Refer to Recommendations here</w:t>
            </w:r>
          </w:p>
          <w:p w:rsidR="008411A0" w:rsidRPr="008535C0" w:rsidRDefault="008411A0" w:rsidP="00ED06E0">
            <w:pPr>
              <w:spacing w:after="0" w:line="240" w:lineRule="auto"/>
              <w:rPr>
                <w:rFonts w:ascii="Century Gothic" w:hAnsi="Century Gothic"/>
                <w:b/>
                <w:sz w:val="18"/>
              </w:rPr>
            </w:pPr>
          </w:p>
        </w:tc>
        <w:tc>
          <w:tcPr>
            <w:tcW w:w="2866" w:type="dxa"/>
            <w:gridSpan w:val="2"/>
          </w:tcPr>
          <w:p w:rsidR="008411A0" w:rsidRPr="008535C0" w:rsidRDefault="008411A0" w:rsidP="00ED06E0">
            <w:pPr>
              <w:spacing w:after="0" w:line="240" w:lineRule="auto"/>
              <w:rPr>
                <w:rFonts w:ascii="Century Gothic" w:hAnsi="Century Gothic"/>
                <w:b/>
                <w:sz w:val="18"/>
              </w:rPr>
            </w:pPr>
            <w:r w:rsidRPr="008535C0">
              <w:rPr>
                <w:rFonts w:ascii="Century Gothic" w:hAnsi="Century Gothic"/>
                <w:b/>
                <w:sz w:val="18"/>
              </w:rPr>
              <w:t xml:space="preserve">Other [e.g. </w:t>
            </w:r>
            <w:proofErr w:type="spellStart"/>
            <w:r w:rsidRPr="008535C0">
              <w:rPr>
                <w:rFonts w:ascii="Century Gothic" w:hAnsi="Century Gothic"/>
                <w:b/>
                <w:sz w:val="18"/>
              </w:rPr>
              <w:t>SMCCCD</w:t>
            </w:r>
            <w:proofErr w:type="spellEnd"/>
            <w:r w:rsidRPr="008535C0">
              <w:rPr>
                <w:rFonts w:ascii="Century Gothic" w:hAnsi="Century Gothic"/>
                <w:b/>
                <w:sz w:val="18"/>
              </w:rPr>
              <w:t xml:space="preserve"> Tech Plan]</w:t>
            </w:r>
          </w:p>
          <w:p w:rsidR="008411A0" w:rsidRPr="008535C0" w:rsidRDefault="008411A0" w:rsidP="00ED06E0">
            <w:pPr>
              <w:spacing w:after="0" w:line="240" w:lineRule="auto"/>
              <w:rPr>
                <w:rFonts w:ascii="Century Gothic" w:hAnsi="Century Gothic"/>
                <w:b/>
                <w:sz w:val="18"/>
              </w:rPr>
            </w:pPr>
          </w:p>
        </w:tc>
        <w:tc>
          <w:tcPr>
            <w:tcW w:w="2866" w:type="dxa"/>
            <w:gridSpan w:val="2"/>
          </w:tcPr>
          <w:p w:rsidR="008411A0" w:rsidRPr="008535C0" w:rsidRDefault="008411A0" w:rsidP="00ED06E0">
            <w:pPr>
              <w:spacing w:after="0" w:line="240" w:lineRule="auto"/>
              <w:rPr>
                <w:rFonts w:ascii="Century Gothic" w:hAnsi="Century Gothic"/>
                <w:b/>
                <w:sz w:val="18"/>
              </w:rPr>
            </w:pPr>
            <w:r w:rsidRPr="008535C0">
              <w:rPr>
                <w:rFonts w:ascii="Century Gothic" w:hAnsi="Century Gothic"/>
                <w:b/>
                <w:sz w:val="18"/>
              </w:rPr>
              <w:t>Other</w:t>
            </w:r>
          </w:p>
        </w:tc>
        <w:tc>
          <w:tcPr>
            <w:tcW w:w="2866" w:type="dxa"/>
            <w:gridSpan w:val="2"/>
          </w:tcPr>
          <w:p w:rsidR="008411A0" w:rsidRPr="008535C0" w:rsidRDefault="008411A0" w:rsidP="00ED06E0">
            <w:pPr>
              <w:spacing w:after="0" w:line="240" w:lineRule="auto"/>
              <w:rPr>
                <w:rFonts w:ascii="Century Gothic" w:hAnsi="Century Gothic"/>
                <w:b/>
                <w:sz w:val="18"/>
              </w:rPr>
            </w:pPr>
            <w:r w:rsidRPr="008535C0">
              <w:rPr>
                <w:rFonts w:ascii="Century Gothic" w:hAnsi="Century Gothic"/>
                <w:b/>
                <w:sz w:val="18"/>
              </w:rPr>
              <w:t>Other</w:t>
            </w:r>
          </w:p>
        </w:tc>
      </w:tr>
      <w:tr w:rsidR="00591883" w:rsidRPr="00853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4328" w:type="dxa"/>
            <w:gridSpan w:val="10"/>
          </w:tcPr>
          <w:p w:rsidR="00ED06E0" w:rsidRDefault="00591883" w:rsidP="00ED06E0">
            <w:pPr>
              <w:spacing w:after="0" w:line="240" w:lineRule="auto"/>
              <w:rPr>
                <w:rFonts w:ascii="Century Gothic" w:hAnsi="Century Gothic"/>
                <w:i/>
                <w:sz w:val="18"/>
              </w:rPr>
            </w:pPr>
            <w:r w:rsidRPr="008535C0">
              <w:rPr>
                <w:rFonts w:ascii="Century Gothic" w:hAnsi="Century Gothic"/>
                <w:b/>
                <w:sz w:val="18"/>
              </w:rPr>
              <w:t>Objective #1:</w:t>
            </w:r>
            <w:r w:rsidR="008535C0">
              <w:rPr>
                <w:rFonts w:ascii="Century Gothic" w:hAnsi="Century Gothic"/>
                <w:b/>
                <w:sz w:val="18"/>
              </w:rPr>
              <w:t xml:space="preserve"> </w:t>
            </w:r>
            <w:r w:rsidRPr="008535C0">
              <w:rPr>
                <w:rFonts w:ascii="Century Gothic" w:hAnsi="Century Gothic"/>
                <w:i/>
                <w:sz w:val="18"/>
              </w:rPr>
              <w:t xml:space="preserve">Conduct a comprehensive of needs assessment of all </w:t>
            </w:r>
            <w:r w:rsidR="00F217DA" w:rsidRPr="008535C0">
              <w:rPr>
                <w:rFonts w:ascii="Century Gothic" w:hAnsi="Century Gothic"/>
                <w:i/>
                <w:sz w:val="18"/>
              </w:rPr>
              <w:t xml:space="preserve">internal </w:t>
            </w:r>
            <w:r w:rsidRPr="008535C0">
              <w:rPr>
                <w:rFonts w:ascii="Century Gothic" w:hAnsi="Century Gothic"/>
                <w:i/>
                <w:sz w:val="18"/>
              </w:rPr>
              <w:t>constituencies</w:t>
            </w:r>
            <w:r w:rsidR="00F217DA" w:rsidRPr="008535C0">
              <w:rPr>
                <w:rFonts w:ascii="Century Gothic" w:hAnsi="Century Gothic"/>
                <w:i/>
                <w:sz w:val="18"/>
              </w:rPr>
              <w:t>’</w:t>
            </w:r>
            <w:r w:rsidRPr="008535C0">
              <w:rPr>
                <w:rFonts w:ascii="Century Gothic" w:hAnsi="Century Gothic"/>
                <w:i/>
                <w:sz w:val="18"/>
              </w:rPr>
              <w:t xml:space="preserve"> technology competencies </w:t>
            </w:r>
          </w:p>
          <w:p w:rsidR="00591883" w:rsidRPr="008535C0" w:rsidRDefault="00591883" w:rsidP="00ED06E0">
            <w:pPr>
              <w:spacing w:after="0" w:line="240" w:lineRule="auto"/>
              <w:rPr>
                <w:rFonts w:ascii="Century Gothic" w:hAnsi="Century Gothic"/>
                <w:b/>
                <w:sz w:val="18"/>
              </w:rPr>
            </w:pPr>
          </w:p>
        </w:tc>
      </w:tr>
      <w:tr w:rsidR="00591883" w:rsidRPr="008535C0">
        <w:tc>
          <w:tcPr>
            <w:tcW w:w="4608" w:type="dxa"/>
            <w:gridSpan w:val="2"/>
          </w:tcPr>
          <w:p w:rsidR="00591883" w:rsidRPr="008535C0" w:rsidRDefault="00591883" w:rsidP="00ED06E0">
            <w:pPr>
              <w:spacing w:after="0" w:line="240" w:lineRule="auto"/>
              <w:jc w:val="center"/>
              <w:rPr>
                <w:rFonts w:ascii="Century Gothic" w:hAnsi="Century Gothic"/>
                <w:b/>
                <w:i/>
                <w:sz w:val="18"/>
              </w:rPr>
            </w:pPr>
            <w:r w:rsidRPr="008535C0">
              <w:rPr>
                <w:rFonts w:ascii="Century Gothic" w:hAnsi="Century Gothic"/>
                <w:b/>
                <w:i/>
                <w:sz w:val="18"/>
              </w:rPr>
              <w:t>Action Steps</w:t>
            </w:r>
          </w:p>
          <w:p w:rsidR="00F217DA" w:rsidRPr="008535C0" w:rsidRDefault="00F217DA" w:rsidP="00ED06E0">
            <w:pPr>
              <w:spacing w:after="0" w:line="240" w:lineRule="auto"/>
              <w:rPr>
                <w:rFonts w:ascii="Century Gothic" w:hAnsi="Century Gothic"/>
                <w:i/>
                <w:sz w:val="18"/>
              </w:rPr>
            </w:pPr>
            <w:r w:rsidRPr="008535C0">
              <w:rPr>
                <w:rFonts w:ascii="Century Gothic" w:hAnsi="Century Gothic"/>
                <w:i/>
                <w:sz w:val="18"/>
              </w:rPr>
              <w:t xml:space="preserve">1.1 </w:t>
            </w:r>
            <w:r w:rsidR="00591883" w:rsidRPr="008535C0">
              <w:rPr>
                <w:rFonts w:ascii="Century Gothic" w:hAnsi="Century Gothic"/>
                <w:i/>
                <w:sz w:val="18"/>
              </w:rPr>
              <w:t xml:space="preserve">Develop survey instrument in </w:t>
            </w:r>
            <w:r w:rsidRPr="008535C0">
              <w:rPr>
                <w:rFonts w:ascii="Century Gothic" w:hAnsi="Century Gothic"/>
                <w:i/>
                <w:sz w:val="18"/>
              </w:rPr>
              <w:t>consultation</w:t>
            </w:r>
            <w:r w:rsidR="00591883" w:rsidRPr="008535C0">
              <w:rPr>
                <w:rFonts w:ascii="Century Gothic" w:hAnsi="Century Gothic"/>
                <w:i/>
                <w:sz w:val="18"/>
              </w:rPr>
              <w:t xml:space="preserve"> with </w:t>
            </w:r>
            <w:proofErr w:type="spellStart"/>
            <w:r w:rsidR="00591883" w:rsidRPr="008535C0">
              <w:rPr>
                <w:rFonts w:ascii="Century Gothic" w:hAnsi="Century Gothic"/>
                <w:i/>
                <w:sz w:val="18"/>
              </w:rPr>
              <w:t>CTL</w:t>
            </w:r>
            <w:proofErr w:type="spellEnd"/>
            <w:r w:rsidR="00591883" w:rsidRPr="008535C0">
              <w:rPr>
                <w:rFonts w:ascii="Century Gothic" w:hAnsi="Century Gothic"/>
                <w:i/>
                <w:sz w:val="18"/>
              </w:rPr>
              <w:t xml:space="preserve"> staff</w:t>
            </w:r>
            <w:r w:rsidRPr="008535C0">
              <w:rPr>
                <w:rFonts w:ascii="Century Gothic" w:hAnsi="Century Gothic"/>
                <w:i/>
                <w:sz w:val="18"/>
              </w:rPr>
              <w:t xml:space="preserve">, Distance Education Committee, </w:t>
            </w:r>
            <w:r w:rsidR="00B565D1" w:rsidRPr="008535C0">
              <w:rPr>
                <w:rFonts w:ascii="Century Gothic" w:hAnsi="Century Gothic"/>
                <w:i/>
                <w:sz w:val="18"/>
              </w:rPr>
              <w:t xml:space="preserve">Academic Senate </w:t>
            </w:r>
            <w:r w:rsidRPr="008535C0">
              <w:rPr>
                <w:rFonts w:ascii="Century Gothic" w:hAnsi="Century Gothic"/>
                <w:i/>
                <w:sz w:val="18"/>
              </w:rPr>
              <w:t>etc</w:t>
            </w:r>
            <w:r w:rsidR="00ED06E0">
              <w:rPr>
                <w:rFonts w:ascii="Century Gothic" w:hAnsi="Century Gothic"/>
                <w:i/>
                <w:sz w:val="18"/>
              </w:rPr>
              <w:t>.</w:t>
            </w:r>
          </w:p>
          <w:p w:rsidR="00F217DA" w:rsidRPr="008535C0" w:rsidRDefault="00F217DA" w:rsidP="00ED06E0">
            <w:pPr>
              <w:spacing w:after="0" w:line="240" w:lineRule="auto"/>
              <w:rPr>
                <w:rFonts w:ascii="Century Gothic" w:hAnsi="Century Gothic"/>
                <w:i/>
                <w:sz w:val="18"/>
              </w:rPr>
            </w:pPr>
            <w:r w:rsidRPr="008535C0">
              <w:rPr>
                <w:rFonts w:ascii="Century Gothic" w:hAnsi="Century Gothic"/>
                <w:i/>
                <w:sz w:val="18"/>
              </w:rPr>
              <w:t>1.2 Administer Survey online</w:t>
            </w:r>
          </w:p>
          <w:p w:rsidR="00ED06E0" w:rsidRDefault="00ED06E0" w:rsidP="00ED06E0">
            <w:pPr>
              <w:spacing w:after="0" w:line="240" w:lineRule="auto"/>
              <w:rPr>
                <w:rFonts w:ascii="Century Gothic" w:hAnsi="Century Gothic"/>
                <w:i/>
                <w:sz w:val="18"/>
              </w:rPr>
            </w:pPr>
          </w:p>
          <w:p w:rsidR="00591883" w:rsidRPr="008535C0" w:rsidRDefault="00F217DA" w:rsidP="00ED06E0">
            <w:pPr>
              <w:spacing w:after="0" w:line="240" w:lineRule="auto"/>
              <w:rPr>
                <w:rFonts w:ascii="Century Gothic" w:hAnsi="Century Gothic"/>
                <w:i/>
                <w:sz w:val="18"/>
              </w:rPr>
            </w:pPr>
            <w:r w:rsidRPr="008535C0">
              <w:rPr>
                <w:rFonts w:ascii="Century Gothic" w:hAnsi="Century Gothic"/>
                <w:i/>
                <w:sz w:val="18"/>
              </w:rPr>
              <w:t>1.3</w:t>
            </w:r>
            <w:r w:rsidR="008535C0">
              <w:rPr>
                <w:rFonts w:ascii="Century Gothic" w:hAnsi="Century Gothic"/>
                <w:i/>
                <w:sz w:val="18"/>
              </w:rPr>
              <w:t xml:space="preserve"> Analyze and summarize findings</w:t>
            </w:r>
          </w:p>
        </w:tc>
        <w:tc>
          <w:tcPr>
            <w:tcW w:w="270" w:type="dxa"/>
          </w:tcPr>
          <w:p w:rsidR="00591883" w:rsidRPr="008535C0" w:rsidRDefault="00591883" w:rsidP="00ED06E0">
            <w:pPr>
              <w:spacing w:after="0" w:line="240" w:lineRule="auto"/>
              <w:jc w:val="center"/>
              <w:rPr>
                <w:rFonts w:ascii="Century Gothic" w:hAnsi="Century Gothic"/>
                <w:b/>
                <w:i/>
                <w:sz w:val="18"/>
              </w:rPr>
            </w:pPr>
          </w:p>
        </w:tc>
        <w:tc>
          <w:tcPr>
            <w:tcW w:w="3060" w:type="dxa"/>
            <w:gridSpan w:val="2"/>
          </w:tcPr>
          <w:p w:rsidR="008411A0" w:rsidRDefault="00591883" w:rsidP="00ED06E0">
            <w:pPr>
              <w:spacing w:after="0" w:line="240" w:lineRule="auto"/>
              <w:jc w:val="center"/>
              <w:rPr>
                <w:rFonts w:ascii="Century Gothic" w:hAnsi="Century Gothic"/>
                <w:b/>
                <w:i/>
                <w:sz w:val="18"/>
              </w:rPr>
            </w:pPr>
            <w:r w:rsidRPr="008535C0">
              <w:rPr>
                <w:rFonts w:ascii="Century Gothic" w:hAnsi="Century Gothic"/>
                <w:b/>
                <w:i/>
                <w:sz w:val="18"/>
              </w:rPr>
              <w:t>Resources Estimated</w:t>
            </w:r>
          </w:p>
          <w:p w:rsidR="00F217DA" w:rsidRPr="008535C0" w:rsidRDefault="008411A0" w:rsidP="00ED06E0">
            <w:pPr>
              <w:spacing w:after="0" w:line="240" w:lineRule="auto"/>
              <w:jc w:val="center"/>
              <w:rPr>
                <w:rFonts w:ascii="Century Gothic" w:hAnsi="Century Gothic"/>
                <w:b/>
                <w:i/>
                <w:sz w:val="18"/>
              </w:rPr>
            </w:pPr>
            <w:r>
              <w:rPr>
                <w:rFonts w:ascii="Century Gothic" w:hAnsi="Century Gothic"/>
                <w:b/>
                <w:i/>
                <w:sz w:val="18"/>
              </w:rPr>
              <w:t>(Human, Fiscal, and Capital)</w:t>
            </w:r>
          </w:p>
          <w:p w:rsidR="00F217DA" w:rsidRPr="008535C0" w:rsidRDefault="00F217DA" w:rsidP="00ED06E0">
            <w:pPr>
              <w:spacing w:after="0" w:line="240" w:lineRule="auto"/>
              <w:rPr>
                <w:rFonts w:ascii="Century Gothic" w:hAnsi="Century Gothic"/>
                <w:i/>
                <w:sz w:val="18"/>
              </w:rPr>
            </w:pPr>
            <w:r w:rsidRPr="008535C0">
              <w:rPr>
                <w:rFonts w:ascii="Century Gothic" w:hAnsi="Century Gothic"/>
                <w:i/>
                <w:sz w:val="18"/>
              </w:rPr>
              <w:t>Indirect only</w:t>
            </w:r>
          </w:p>
          <w:p w:rsidR="00F217DA" w:rsidRPr="008535C0" w:rsidRDefault="00F217DA" w:rsidP="00ED06E0">
            <w:pPr>
              <w:spacing w:after="0" w:line="240" w:lineRule="auto"/>
              <w:rPr>
                <w:rFonts w:ascii="Century Gothic" w:hAnsi="Century Gothic"/>
                <w:i/>
                <w:sz w:val="18"/>
              </w:rPr>
            </w:pPr>
          </w:p>
          <w:p w:rsidR="00F217DA" w:rsidRPr="008535C0" w:rsidRDefault="00F217DA" w:rsidP="00ED06E0">
            <w:pPr>
              <w:spacing w:after="0" w:line="240" w:lineRule="auto"/>
              <w:rPr>
                <w:rFonts w:ascii="Century Gothic" w:hAnsi="Century Gothic"/>
                <w:i/>
                <w:sz w:val="18"/>
              </w:rPr>
            </w:pPr>
            <w:r w:rsidRPr="008535C0">
              <w:rPr>
                <w:rFonts w:ascii="Century Gothic" w:hAnsi="Century Gothic"/>
                <w:i/>
                <w:sz w:val="18"/>
              </w:rPr>
              <w:t>Indirect only</w:t>
            </w:r>
          </w:p>
          <w:p w:rsidR="00ED06E0" w:rsidRDefault="00ED06E0" w:rsidP="00ED06E0">
            <w:pPr>
              <w:spacing w:after="0" w:line="240" w:lineRule="auto"/>
              <w:rPr>
                <w:rFonts w:ascii="Century Gothic" w:hAnsi="Century Gothic"/>
                <w:i/>
                <w:sz w:val="18"/>
              </w:rPr>
            </w:pPr>
          </w:p>
          <w:p w:rsidR="00ED06E0" w:rsidRDefault="00ED06E0" w:rsidP="00ED06E0">
            <w:pPr>
              <w:spacing w:after="0" w:line="240" w:lineRule="auto"/>
              <w:rPr>
                <w:rFonts w:ascii="Century Gothic" w:hAnsi="Century Gothic"/>
                <w:i/>
                <w:sz w:val="18"/>
              </w:rPr>
            </w:pPr>
          </w:p>
          <w:p w:rsidR="00591883" w:rsidRPr="008535C0" w:rsidRDefault="008535C0" w:rsidP="00ED06E0">
            <w:pPr>
              <w:spacing w:after="0" w:line="240" w:lineRule="auto"/>
              <w:rPr>
                <w:rFonts w:ascii="Century Gothic" w:hAnsi="Century Gothic"/>
                <w:i/>
                <w:sz w:val="18"/>
              </w:rPr>
            </w:pPr>
            <w:r w:rsidRPr="008535C0">
              <w:rPr>
                <w:rFonts w:ascii="Century Gothic" w:hAnsi="Century Gothic"/>
                <w:i/>
                <w:sz w:val="18"/>
              </w:rPr>
              <w:t>Indirect onl</w:t>
            </w:r>
            <w:r w:rsidR="00571634">
              <w:rPr>
                <w:rFonts w:ascii="Century Gothic" w:hAnsi="Century Gothic"/>
                <w:i/>
                <w:sz w:val="18"/>
              </w:rPr>
              <w:t>y</w:t>
            </w:r>
          </w:p>
        </w:tc>
        <w:tc>
          <w:tcPr>
            <w:tcW w:w="3060" w:type="dxa"/>
            <w:gridSpan w:val="2"/>
          </w:tcPr>
          <w:p w:rsidR="00F217DA" w:rsidRPr="008535C0" w:rsidRDefault="00591883" w:rsidP="00ED06E0">
            <w:pPr>
              <w:spacing w:after="0" w:line="240" w:lineRule="auto"/>
              <w:jc w:val="center"/>
              <w:rPr>
                <w:rFonts w:ascii="Century Gothic" w:hAnsi="Century Gothic"/>
                <w:b/>
                <w:i/>
                <w:sz w:val="18"/>
              </w:rPr>
            </w:pPr>
            <w:r w:rsidRPr="008535C0">
              <w:rPr>
                <w:rFonts w:ascii="Century Gothic" w:hAnsi="Century Gothic"/>
                <w:b/>
                <w:i/>
                <w:sz w:val="18"/>
              </w:rPr>
              <w:t>Outcomes/Deliverables</w:t>
            </w:r>
          </w:p>
          <w:p w:rsidR="00F217DA" w:rsidRPr="008535C0" w:rsidRDefault="00ED06E0" w:rsidP="00ED06E0">
            <w:pPr>
              <w:spacing w:after="0" w:line="240" w:lineRule="auto"/>
              <w:rPr>
                <w:rFonts w:ascii="Century Gothic" w:hAnsi="Century Gothic"/>
                <w:i/>
                <w:sz w:val="18"/>
              </w:rPr>
            </w:pPr>
            <w:proofErr w:type="spellStart"/>
            <w:r>
              <w:rPr>
                <w:rFonts w:ascii="Century Gothic" w:hAnsi="Century Gothic"/>
                <w:i/>
                <w:sz w:val="18"/>
              </w:rPr>
              <w:t>1.1</w:t>
            </w:r>
            <w:r w:rsidR="00F217DA" w:rsidRPr="008535C0">
              <w:rPr>
                <w:rFonts w:ascii="Century Gothic" w:hAnsi="Century Gothic"/>
                <w:i/>
                <w:sz w:val="18"/>
              </w:rPr>
              <w:t>Survey</w:t>
            </w:r>
            <w:proofErr w:type="spellEnd"/>
            <w:r w:rsidR="00F217DA" w:rsidRPr="008535C0">
              <w:rPr>
                <w:rFonts w:ascii="Century Gothic" w:hAnsi="Century Gothic"/>
                <w:i/>
                <w:sz w:val="18"/>
              </w:rPr>
              <w:t xml:space="preserve"> instrument developed</w:t>
            </w:r>
          </w:p>
          <w:p w:rsidR="00ED06E0" w:rsidRDefault="00ED06E0" w:rsidP="00ED06E0">
            <w:pPr>
              <w:spacing w:after="0" w:line="240" w:lineRule="auto"/>
              <w:rPr>
                <w:rFonts w:ascii="Century Gothic" w:hAnsi="Century Gothic"/>
                <w:i/>
                <w:sz w:val="18"/>
              </w:rPr>
            </w:pPr>
          </w:p>
          <w:p w:rsidR="00ED06E0" w:rsidRDefault="00ED06E0" w:rsidP="00ED06E0">
            <w:pPr>
              <w:spacing w:after="0" w:line="240" w:lineRule="auto"/>
              <w:rPr>
                <w:rFonts w:ascii="Century Gothic" w:hAnsi="Century Gothic"/>
                <w:i/>
                <w:sz w:val="18"/>
              </w:rPr>
            </w:pPr>
            <w:proofErr w:type="gramStart"/>
            <w:r>
              <w:rPr>
                <w:rFonts w:ascii="Century Gothic" w:hAnsi="Century Gothic"/>
                <w:i/>
                <w:sz w:val="18"/>
              </w:rPr>
              <w:t xml:space="preserve">1.2 </w:t>
            </w:r>
            <w:r w:rsidR="006D3CFB">
              <w:rPr>
                <w:rFonts w:ascii="Century Gothic" w:hAnsi="Century Gothic"/>
                <w:i/>
                <w:sz w:val="18"/>
              </w:rPr>
              <w:t xml:space="preserve"> </w:t>
            </w:r>
            <w:r w:rsidR="00F217DA" w:rsidRPr="008535C0">
              <w:rPr>
                <w:rFonts w:ascii="Century Gothic" w:hAnsi="Century Gothic"/>
                <w:i/>
                <w:sz w:val="18"/>
              </w:rPr>
              <w:t>45</w:t>
            </w:r>
            <w:proofErr w:type="gramEnd"/>
            <w:r w:rsidR="00F217DA" w:rsidRPr="008535C0">
              <w:rPr>
                <w:rFonts w:ascii="Century Gothic" w:hAnsi="Century Gothic"/>
                <w:i/>
                <w:sz w:val="18"/>
              </w:rPr>
              <w:t>% participation rate among faculty, staff, and administrators</w:t>
            </w:r>
          </w:p>
          <w:p w:rsidR="00ED06E0" w:rsidRDefault="00ED06E0" w:rsidP="00ED06E0">
            <w:pPr>
              <w:spacing w:after="0" w:line="240" w:lineRule="auto"/>
              <w:rPr>
                <w:rFonts w:ascii="Century Gothic" w:hAnsi="Century Gothic"/>
                <w:i/>
                <w:sz w:val="18"/>
              </w:rPr>
            </w:pPr>
          </w:p>
          <w:p w:rsidR="00F217DA" w:rsidRPr="008535C0" w:rsidRDefault="00ED06E0" w:rsidP="00ED06E0">
            <w:pPr>
              <w:spacing w:after="0" w:line="240" w:lineRule="auto"/>
              <w:rPr>
                <w:rFonts w:ascii="Century Gothic" w:hAnsi="Century Gothic"/>
                <w:i/>
                <w:sz w:val="18"/>
              </w:rPr>
            </w:pPr>
            <w:r>
              <w:rPr>
                <w:rFonts w:ascii="Century Gothic" w:hAnsi="Century Gothic"/>
                <w:i/>
                <w:sz w:val="18"/>
              </w:rPr>
              <w:t>1.3 Assessment findings</w:t>
            </w:r>
            <w:r w:rsidR="0015421C">
              <w:rPr>
                <w:rFonts w:ascii="Century Gothic" w:hAnsi="Century Gothic"/>
                <w:i/>
                <w:sz w:val="18"/>
              </w:rPr>
              <w:t xml:space="preserve"> about technology skills and competencies for each employee </w:t>
            </w:r>
            <w:proofErr w:type="spellStart"/>
            <w:r w:rsidR="0015421C">
              <w:rPr>
                <w:rFonts w:ascii="Century Gothic" w:hAnsi="Century Gothic"/>
                <w:i/>
                <w:sz w:val="18"/>
              </w:rPr>
              <w:t>poulation</w:t>
            </w:r>
            <w:proofErr w:type="spellEnd"/>
          </w:p>
          <w:p w:rsidR="00F217DA" w:rsidRPr="008535C0" w:rsidRDefault="00F217DA" w:rsidP="00ED06E0">
            <w:pPr>
              <w:spacing w:after="0" w:line="240" w:lineRule="auto"/>
              <w:jc w:val="center"/>
              <w:rPr>
                <w:rFonts w:ascii="Century Gothic" w:hAnsi="Century Gothic"/>
                <w:b/>
                <w:i/>
                <w:sz w:val="18"/>
              </w:rPr>
            </w:pPr>
          </w:p>
          <w:p w:rsidR="00F217DA" w:rsidRPr="008535C0" w:rsidRDefault="00F217DA" w:rsidP="00ED06E0">
            <w:pPr>
              <w:spacing w:after="0" w:line="240" w:lineRule="auto"/>
              <w:jc w:val="center"/>
              <w:rPr>
                <w:rFonts w:ascii="Century Gothic" w:hAnsi="Century Gothic"/>
                <w:b/>
                <w:i/>
                <w:sz w:val="18"/>
              </w:rPr>
            </w:pPr>
          </w:p>
          <w:p w:rsidR="00591883" w:rsidRPr="008535C0" w:rsidRDefault="00591883" w:rsidP="00ED06E0">
            <w:pPr>
              <w:spacing w:after="0" w:line="240" w:lineRule="auto"/>
              <w:rPr>
                <w:rFonts w:ascii="Century Gothic" w:hAnsi="Century Gothic"/>
                <w:b/>
                <w:i/>
                <w:sz w:val="18"/>
              </w:rPr>
            </w:pPr>
          </w:p>
        </w:tc>
        <w:tc>
          <w:tcPr>
            <w:tcW w:w="1803" w:type="dxa"/>
            <w:gridSpan w:val="2"/>
          </w:tcPr>
          <w:p w:rsidR="00F217DA" w:rsidRPr="008535C0" w:rsidRDefault="00ED06E0" w:rsidP="00ED06E0">
            <w:pPr>
              <w:spacing w:after="0" w:line="240" w:lineRule="auto"/>
              <w:jc w:val="center"/>
              <w:rPr>
                <w:rFonts w:ascii="Century Gothic" w:hAnsi="Century Gothic"/>
                <w:b/>
                <w:i/>
                <w:sz w:val="18"/>
              </w:rPr>
            </w:pPr>
            <w:r>
              <w:rPr>
                <w:rFonts w:ascii="Century Gothic" w:hAnsi="Century Gothic"/>
                <w:b/>
                <w:i/>
                <w:sz w:val="18"/>
              </w:rPr>
              <w:t xml:space="preserve">Proposed </w:t>
            </w:r>
            <w:r w:rsidR="00591883" w:rsidRPr="008535C0">
              <w:rPr>
                <w:rFonts w:ascii="Century Gothic" w:hAnsi="Century Gothic"/>
                <w:b/>
                <w:i/>
                <w:sz w:val="18"/>
              </w:rPr>
              <w:t>Leads</w:t>
            </w:r>
          </w:p>
          <w:p w:rsidR="00F217DA" w:rsidRPr="00ED06E0" w:rsidRDefault="00ED06E0" w:rsidP="00ED06E0">
            <w:pPr>
              <w:spacing w:after="0" w:line="240" w:lineRule="auto"/>
              <w:rPr>
                <w:rFonts w:ascii="Century Gothic" w:hAnsi="Century Gothic"/>
                <w:i/>
                <w:sz w:val="18"/>
              </w:rPr>
            </w:pPr>
            <w:r w:rsidRPr="00ED06E0">
              <w:rPr>
                <w:rFonts w:ascii="Century Gothic" w:hAnsi="Century Gothic"/>
                <w:i/>
                <w:sz w:val="18"/>
              </w:rPr>
              <w:t>To be assigned</w:t>
            </w:r>
          </w:p>
          <w:p w:rsidR="00F217DA" w:rsidRPr="008535C0" w:rsidRDefault="00F217DA" w:rsidP="00ED06E0">
            <w:pPr>
              <w:spacing w:after="0" w:line="240" w:lineRule="auto"/>
              <w:rPr>
                <w:rFonts w:ascii="Century Gothic" w:hAnsi="Century Gothic"/>
                <w:b/>
                <w:i/>
                <w:sz w:val="18"/>
              </w:rPr>
            </w:pPr>
          </w:p>
          <w:p w:rsidR="00ED06E0" w:rsidRDefault="00F217DA" w:rsidP="00ED06E0">
            <w:pPr>
              <w:spacing w:after="0" w:line="240" w:lineRule="auto"/>
              <w:rPr>
                <w:rFonts w:ascii="Century Gothic" w:hAnsi="Century Gothic"/>
                <w:i/>
                <w:sz w:val="18"/>
              </w:rPr>
            </w:pPr>
            <w:proofErr w:type="spellStart"/>
            <w:r w:rsidRPr="008535C0">
              <w:rPr>
                <w:rFonts w:ascii="Century Gothic" w:hAnsi="Century Gothic"/>
                <w:i/>
                <w:sz w:val="18"/>
              </w:rPr>
              <w:t>PRIE</w:t>
            </w:r>
            <w:proofErr w:type="spellEnd"/>
          </w:p>
          <w:p w:rsidR="00ED06E0" w:rsidRDefault="00ED06E0" w:rsidP="00ED06E0">
            <w:pPr>
              <w:spacing w:after="0" w:line="240" w:lineRule="auto"/>
              <w:rPr>
                <w:rFonts w:ascii="Century Gothic" w:hAnsi="Century Gothic"/>
                <w:i/>
                <w:sz w:val="18"/>
              </w:rPr>
            </w:pPr>
          </w:p>
          <w:p w:rsidR="00ED06E0" w:rsidRDefault="00ED06E0" w:rsidP="00ED06E0">
            <w:pPr>
              <w:spacing w:after="0" w:line="240" w:lineRule="auto"/>
              <w:rPr>
                <w:rFonts w:ascii="Century Gothic" w:hAnsi="Century Gothic"/>
                <w:i/>
                <w:sz w:val="18"/>
              </w:rPr>
            </w:pPr>
          </w:p>
          <w:p w:rsidR="00ED06E0" w:rsidRDefault="00ED06E0" w:rsidP="00ED06E0">
            <w:pPr>
              <w:spacing w:after="0" w:line="240" w:lineRule="auto"/>
              <w:rPr>
                <w:rFonts w:ascii="Century Gothic" w:hAnsi="Century Gothic"/>
                <w:i/>
                <w:sz w:val="18"/>
              </w:rPr>
            </w:pPr>
            <w:r>
              <w:rPr>
                <w:rFonts w:ascii="Century Gothic" w:hAnsi="Century Gothic"/>
                <w:i/>
                <w:sz w:val="18"/>
              </w:rPr>
              <w:t xml:space="preserve">Tech </w:t>
            </w:r>
            <w:proofErr w:type="spellStart"/>
            <w:r>
              <w:rPr>
                <w:rFonts w:ascii="Century Gothic" w:hAnsi="Century Gothic"/>
                <w:i/>
                <w:sz w:val="18"/>
              </w:rPr>
              <w:t>Commmittee</w:t>
            </w:r>
            <w:proofErr w:type="spellEnd"/>
          </w:p>
          <w:p w:rsidR="00ED06E0" w:rsidRDefault="00ED06E0" w:rsidP="00ED06E0">
            <w:pPr>
              <w:spacing w:after="0" w:line="240" w:lineRule="auto"/>
              <w:rPr>
                <w:rFonts w:ascii="Century Gothic" w:hAnsi="Century Gothic"/>
                <w:i/>
                <w:sz w:val="18"/>
              </w:rPr>
            </w:pPr>
            <w:proofErr w:type="spellStart"/>
            <w:r>
              <w:rPr>
                <w:rFonts w:ascii="Century Gothic" w:hAnsi="Century Gothic"/>
                <w:i/>
                <w:sz w:val="18"/>
              </w:rPr>
              <w:t>PRIE</w:t>
            </w:r>
            <w:proofErr w:type="spellEnd"/>
          </w:p>
          <w:p w:rsidR="00591883" w:rsidRPr="008535C0" w:rsidRDefault="00591883" w:rsidP="00ED06E0">
            <w:pPr>
              <w:spacing w:after="0" w:line="240" w:lineRule="auto"/>
              <w:rPr>
                <w:rFonts w:ascii="Century Gothic" w:hAnsi="Century Gothic"/>
                <w:i/>
                <w:sz w:val="18"/>
              </w:rPr>
            </w:pPr>
          </w:p>
        </w:tc>
        <w:tc>
          <w:tcPr>
            <w:tcW w:w="1527" w:type="dxa"/>
          </w:tcPr>
          <w:p w:rsidR="000705C4" w:rsidRPr="008535C0" w:rsidRDefault="00591883" w:rsidP="00ED06E0">
            <w:pPr>
              <w:spacing w:after="0" w:line="240" w:lineRule="auto"/>
              <w:jc w:val="center"/>
              <w:rPr>
                <w:rFonts w:ascii="Century Gothic" w:hAnsi="Century Gothic"/>
                <w:b/>
                <w:i/>
                <w:sz w:val="18"/>
              </w:rPr>
            </w:pPr>
            <w:r w:rsidRPr="008535C0">
              <w:rPr>
                <w:rFonts w:ascii="Century Gothic" w:hAnsi="Century Gothic"/>
                <w:b/>
                <w:i/>
                <w:sz w:val="18"/>
              </w:rPr>
              <w:t>Timeline</w:t>
            </w:r>
          </w:p>
          <w:p w:rsidR="00F217DA" w:rsidRPr="008535C0" w:rsidRDefault="00F217DA" w:rsidP="00ED06E0">
            <w:pPr>
              <w:spacing w:after="0" w:line="240" w:lineRule="auto"/>
              <w:rPr>
                <w:rFonts w:ascii="Century Gothic" w:hAnsi="Century Gothic"/>
                <w:i/>
                <w:sz w:val="18"/>
              </w:rPr>
            </w:pPr>
            <w:r w:rsidRPr="008535C0">
              <w:rPr>
                <w:rFonts w:ascii="Century Gothic" w:hAnsi="Century Gothic"/>
                <w:i/>
                <w:sz w:val="18"/>
              </w:rPr>
              <w:t>August ‘09</w:t>
            </w:r>
          </w:p>
          <w:p w:rsidR="00F217DA" w:rsidRPr="008535C0" w:rsidRDefault="00F217DA" w:rsidP="00ED06E0">
            <w:pPr>
              <w:spacing w:after="0" w:line="240" w:lineRule="auto"/>
              <w:rPr>
                <w:rFonts w:ascii="Century Gothic" w:hAnsi="Century Gothic"/>
                <w:i/>
                <w:sz w:val="18"/>
              </w:rPr>
            </w:pPr>
          </w:p>
          <w:p w:rsidR="00ED06E0" w:rsidRDefault="006D3CFB" w:rsidP="00ED06E0">
            <w:pPr>
              <w:spacing w:after="0" w:line="240" w:lineRule="auto"/>
              <w:rPr>
                <w:rFonts w:ascii="Century Gothic" w:hAnsi="Century Gothic"/>
                <w:i/>
                <w:sz w:val="18"/>
              </w:rPr>
            </w:pPr>
            <w:r>
              <w:rPr>
                <w:rFonts w:ascii="Century Gothic" w:hAnsi="Century Gothic"/>
                <w:i/>
                <w:sz w:val="18"/>
              </w:rPr>
              <w:t>Sept.</w:t>
            </w:r>
            <w:r w:rsidR="00B565D1" w:rsidRPr="008535C0">
              <w:rPr>
                <w:rFonts w:ascii="Century Gothic" w:hAnsi="Century Gothic"/>
                <w:i/>
                <w:sz w:val="18"/>
              </w:rPr>
              <w:t xml:space="preserve"> </w:t>
            </w:r>
            <w:r w:rsidR="00F217DA" w:rsidRPr="008535C0">
              <w:rPr>
                <w:rFonts w:ascii="Century Gothic" w:hAnsi="Century Gothic"/>
                <w:i/>
                <w:sz w:val="18"/>
              </w:rPr>
              <w:t>’09</w:t>
            </w:r>
          </w:p>
          <w:p w:rsidR="00ED06E0" w:rsidRDefault="00ED06E0" w:rsidP="00ED06E0">
            <w:pPr>
              <w:spacing w:after="0" w:line="240" w:lineRule="auto"/>
              <w:rPr>
                <w:rFonts w:ascii="Century Gothic" w:hAnsi="Century Gothic"/>
                <w:i/>
                <w:sz w:val="18"/>
              </w:rPr>
            </w:pPr>
          </w:p>
          <w:p w:rsidR="00ED06E0" w:rsidRDefault="00ED06E0" w:rsidP="00ED06E0">
            <w:pPr>
              <w:spacing w:after="0" w:line="240" w:lineRule="auto"/>
              <w:rPr>
                <w:rFonts w:ascii="Century Gothic" w:hAnsi="Century Gothic"/>
                <w:i/>
                <w:sz w:val="18"/>
              </w:rPr>
            </w:pPr>
          </w:p>
          <w:p w:rsidR="00ED06E0" w:rsidRDefault="00ED06E0" w:rsidP="00ED06E0">
            <w:pPr>
              <w:spacing w:after="0" w:line="240" w:lineRule="auto"/>
              <w:rPr>
                <w:rFonts w:ascii="Century Gothic" w:hAnsi="Century Gothic"/>
                <w:i/>
                <w:sz w:val="18"/>
              </w:rPr>
            </w:pPr>
            <w:r>
              <w:rPr>
                <w:rFonts w:ascii="Century Gothic" w:hAnsi="Century Gothic"/>
                <w:i/>
                <w:sz w:val="18"/>
              </w:rPr>
              <w:t>November ‘09</w:t>
            </w:r>
          </w:p>
          <w:p w:rsidR="00591883" w:rsidRPr="008535C0" w:rsidRDefault="00591883" w:rsidP="00ED06E0">
            <w:pPr>
              <w:spacing w:after="0" w:line="240" w:lineRule="auto"/>
              <w:rPr>
                <w:rFonts w:ascii="Century Gothic" w:hAnsi="Century Gothic"/>
                <w:i/>
                <w:sz w:val="18"/>
              </w:rPr>
            </w:pPr>
          </w:p>
        </w:tc>
      </w:tr>
    </w:tbl>
    <w:p w:rsidR="00DB4D15" w:rsidRPr="00ED06E0" w:rsidRDefault="004749AB">
      <w:pPr>
        <w:rPr>
          <w:rFonts w:ascii="Century Gothic" w:hAnsi="Century Gothic"/>
          <w:b/>
          <w:color w:val="000090"/>
          <w:u w:val="single"/>
        </w:rPr>
      </w:pPr>
      <w:r w:rsidRPr="00ED06E0">
        <w:rPr>
          <w:rFonts w:ascii="Century Gothic" w:hAnsi="Century Gothic"/>
          <w:b/>
          <w:color w:val="000090"/>
          <w:u w:val="single"/>
        </w:rPr>
        <w:t xml:space="preserve">Relationship between </w:t>
      </w:r>
      <w:proofErr w:type="spellStart"/>
      <w:r w:rsidR="007E7C3A">
        <w:rPr>
          <w:rFonts w:ascii="Century Gothic" w:hAnsi="Century Gothic"/>
          <w:b/>
          <w:color w:val="000090"/>
          <w:u w:val="single"/>
        </w:rPr>
        <w:t>CSM’s</w:t>
      </w:r>
      <w:proofErr w:type="spellEnd"/>
      <w:r w:rsidRPr="008411A0">
        <w:rPr>
          <w:rFonts w:ascii="Century Gothic" w:hAnsi="Century Gothic"/>
          <w:b/>
          <w:i/>
          <w:color w:val="000090"/>
          <w:u w:val="single"/>
        </w:rPr>
        <w:t xml:space="preserve"> </w:t>
      </w:r>
      <w:r w:rsidR="008411A0" w:rsidRPr="008411A0">
        <w:rPr>
          <w:rFonts w:ascii="Century Gothic" w:hAnsi="Century Gothic"/>
          <w:b/>
          <w:i/>
          <w:color w:val="000090"/>
          <w:u w:val="single"/>
        </w:rPr>
        <w:t>Institutional</w:t>
      </w:r>
      <w:r w:rsidRPr="008411A0">
        <w:rPr>
          <w:rFonts w:ascii="Century Gothic" w:hAnsi="Century Gothic"/>
          <w:b/>
          <w:i/>
          <w:color w:val="000090"/>
          <w:u w:val="single"/>
        </w:rPr>
        <w:t xml:space="preserve"> Priorities</w:t>
      </w:r>
      <w:r w:rsidR="007E7C3A">
        <w:rPr>
          <w:rFonts w:ascii="Century Gothic" w:hAnsi="Century Gothic"/>
          <w:b/>
          <w:i/>
          <w:color w:val="000090"/>
          <w:u w:val="single"/>
        </w:rPr>
        <w:t>, 2008-2011</w:t>
      </w:r>
      <w:r w:rsidRPr="00ED06E0">
        <w:rPr>
          <w:rFonts w:ascii="Century Gothic" w:hAnsi="Century Gothic"/>
          <w:b/>
          <w:color w:val="000090"/>
          <w:u w:val="single"/>
        </w:rPr>
        <w:t xml:space="preserve"> and College-wide Plans</w:t>
      </w:r>
    </w:p>
    <w:p w:rsidR="003E3283" w:rsidRDefault="000F3879">
      <w:pPr>
        <w:rPr>
          <w:rFonts w:ascii="Century Gothic" w:hAnsi="Century Gothic"/>
        </w:rPr>
      </w:pPr>
      <w:proofErr w:type="spellStart"/>
      <w:r>
        <w:rPr>
          <w:rFonts w:ascii="Century Gothic" w:hAnsi="Century Gothic"/>
        </w:rPr>
        <w:t>CSM’s</w:t>
      </w:r>
      <w:proofErr w:type="spellEnd"/>
      <w:r>
        <w:rPr>
          <w:rFonts w:ascii="Century Gothic" w:hAnsi="Century Gothic"/>
        </w:rPr>
        <w:t xml:space="preserve"> </w:t>
      </w:r>
      <w:r w:rsidR="008411A0">
        <w:rPr>
          <w:rFonts w:ascii="Century Gothic" w:hAnsi="Century Gothic"/>
        </w:rPr>
        <w:t>Institutional</w:t>
      </w:r>
      <w:r w:rsidR="003E3283">
        <w:rPr>
          <w:rFonts w:ascii="Century Gothic" w:hAnsi="Century Gothic"/>
        </w:rPr>
        <w:t xml:space="preserve"> </w:t>
      </w:r>
      <w:r w:rsidR="00073907">
        <w:rPr>
          <w:rFonts w:ascii="Century Gothic" w:hAnsi="Century Gothic"/>
        </w:rPr>
        <w:t xml:space="preserve">Priorities are the broadest (and most general) </w:t>
      </w:r>
      <w:proofErr w:type="gramStart"/>
      <w:r w:rsidR="00073907">
        <w:rPr>
          <w:rFonts w:ascii="Century Gothic" w:hAnsi="Century Gothic"/>
        </w:rPr>
        <w:t xml:space="preserve">principles </w:t>
      </w:r>
      <w:r w:rsidR="003E3283">
        <w:rPr>
          <w:rFonts w:ascii="Century Gothic" w:hAnsi="Century Gothic"/>
        </w:rPr>
        <w:t>which</w:t>
      </w:r>
      <w:proofErr w:type="gramEnd"/>
      <w:r w:rsidR="003E3283">
        <w:rPr>
          <w:rFonts w:ascii="Century Gothic" w:hAnsi="Century Gothic"/>
        </w:rPr>
        <w:t xml:space="preserve"> guide college planning. Each college Priority has a set of </w:t>
      </w:r>
      <w:proofErr w:type="gramStart"/>
      <w:r w:rsidR="003E3283">
        <w:rPr>
          <w:rFonts w:ascii="Century Gothic" w:hAnsi="Century Gothic"/>
        </w:rPr>
        <w:t>Objectives which</w:t>
      </w:r>
      <w:proofErr w:type="gramEnd"/>
      <w:r w:rsidR="003E3283">
        <w:rPr>
          <w:rFonts w:ascii="Century Gothic" w:hAnsi="Century Gothic"/>
        </w:rPr>
        <w:t xml:space="preserve"> are more specific than the Priority and demonstrate a strategy for addressing the </w:t>
      </w:r>
      <w:r w:rsidR="00001B85">
        <w:rPr>
          <w:rFonts w:ascii="Century Gothic" w:hAnsi="Century Gothic"/>
        </w:rPr>
        <w:t>Priority</w:t>
      </w:r>
      <w:r w:rsidR="003E3283">
        <w:rPr>
          <w:rFonts w:ascii="Century Gothic" w:hAnsi="Century Gothic"/>
        </w:rPr>
        <w:t>.</w:t>
      </w:r>
    </w:p>
    <w:p w:rsidR="00DB4D15" w:rsidRPr="00DB4D15" w:rsidRDefault="003E3283">
      <w:pPr>
        <w:rPr>
          <w:rFonts w:ascii="Century Gothic" w:hAnsi="Century Gothic"/>
        </w:rPr>
      </w:pPr>
      <w:r>
        <w:rPr>
          <w:rFonts w:ascii="Century Gothic" w:hAnsi="Century Gothic"/>
        </w:rPr>
        <w:t xml:space="preserve">In College-wide plans, </w:t>
      </w:r>
      <w:r w:rsidR="00275111">
        <w:rPr>
          <w:rFonts w:ascii="Century Gothic" w:hAnsi="Century Gothic"/>
        </w:rPr>
        <w:t xml:space="preserve">the </w:t>
      </w:r>
      <w:r w:rsidR="00DB4D15">
        <w:rPr>
          <w:rFonts w:ascii="Century Gothic" w:hAnsi="Century Gothic"/>
        </w:rPr>
        <w:t>Goals</w:t>
      </w:r>
      <w:r w:rsidR="00275111">
        <w:rPr>
          <w:rFonts w:ascii="Century Gothic" w:hAnsi="Century Gothic"/>
        </w:rPr>
        <w:t xml:space="preserve"> </w:t>
      </w:r>
      <w:r>
        <w:rPr>
          <w:rFonts w:ascii="Century Gothic" w:hAnsi="Century Gothic"/>
        </w:rPr>
        <w:t xml:space="preserve">will often directly </w:t>
      </w:r>
      <w:r w:rsidR="00275111">
        <w:rPr>
          <w:rFonts w:ascii="Century Gothic" w:hAnsi="Century Gothic"/>
        </w:rPr>
        <w:t>corre</w:t>
      </w:r>
      <w:r w:rsidR="000F3879">
        <w:rPr>
          <w:rFonts w:ascii="Century Gothic" w:hAnsi="Century Gothic"/>
        </w:rPr>
        <w:t xml:space="preserve">late with the “Objectives” in </w:t>
      </w:r>
      <w:proofErr w:type="spellStart"/>
      <w:r w:rsidR="000F3879">
        <w:rPr>
          <w:rFonts w:ascii="Century Gothic" w:hAnsi="Century Gothic"/>
        </w:rPr>
        <w:t>CSM’s</w:t>
      </w:r>
      <w:proofErr w:type="spellEnd"/>
      <w:r w:rsidR="000F3879">
        <w:rPr>
          <w:rFonts w:ascii="Century Gothic" w:hAnsi="Century Gothic"/>
        </w:rPr>
        <w:t xml:space="preserve"> </w:t>
      </w:r>
      <w:r w:rsidR="000F3879" w:rsidRPr="000F3879">
        <w:rPr>
          <w:rFonts w:ascii="Century Gothic" w:hAnsi="Century Gothic"/>
          <w:i/>
        </w:rPr>
        <w:t xml:space="preserve">Institutional </w:t>
      </w:r>
      <w:r w:rsidR="000633C8" w:rsidRPr="000F3879">
        <w:rPr>
          <w:rFonts w:ascii="Century Gothic" w:hAnsi="Century Gothic"/>
          <w:i/>
        </w:rPr>
        <w:t>Priorities</w:t>
      </w:r>
      <w:r w:rsidR="000F3879" w:rsidRPr="000F3879">
        <w:rPr>
          <w:rFonts w:ascii="Century Gothic" w:hAnsi="Century Gothic"/>
          <w:i/>
        </w:rPr>
        <w:t>, 2008-2011</w:t>
      </w:r>
      <w:r>
        <w:rPr>
          <w:rFonts w:ascii="Century Gothic" w:hAnsi="Century Gothic"/>
        </w:rPr>
        <w:t>.</w:t>
      </w:r>
    </w:p>
    <w:p w:rsidR="00D517DE" w:rsidRPr="00DB4D15" w:rsidRDefault="00275111">
      <w:pPr>
        <w:rPr>
          <w:rFonts w:ascii="Century Gothic" w:hAnsi="Century Gothic"/>
          <w:b/>
        </w:rPr>
      </w:pPr>
      <w:r>
        <w:rPr>
          <w:rFonts w:ascii="Century Gothic" w:hAnsi="Century Gothic"/>
          <w:b/>
        </w:rPr>
        <w:t>For e</w:t>
      </w:r>
      <w:r w:rsidR="00DB4D15" w:rsidRPr="00DB4D15">
        <w:rPr>
          <w:rFonts w:ascii="Century Gothic" w:hAnsi="Century Gothic"/>
          <w:b/>
        </w:rPr>
        <w:t>xample:</w:t>
      </w:r>
    </w:p>
    <w:tbl>
      <w:tblPr>
        <w:tblStyle w:val="TableGrid"/>
        <w:tblW w:w="0" w:type="auto"/>
        <w:tblBorders>
          <w:top w:val="dotDotDash" w:sz="4" w:space="0" w:color="000000" w:themeColor="text1"/>
          <w:left w:val="dotDotDash" w:sz="4" w:space="0" w:color="000000" w:themeColor="text1"/>
          <w:bottom w:val="dotDotDash" w:sz="4" w:space="0" w:color="000000" w:themeColor="text1"/>
          <w:right w:val="dotDotDash" w:sz="4" w:space="0" w:color="000000" w:themeColor="text1"/>
          <w:insideH w:val="dotDotDash" w:sz="4" w:space="0" w:color="000000" w:themeColor="text1"/>
          <w:insideV w:val="dotDotDash" w:sz="4" w:space="0" w:color="000000" w:themeColor="text1"/>
        </w:tblBorders>
        <w:tblLook w:val="00BF"/>
      </w:tblPr>
      <w:tblGrid>
        <w:gridCol w:w="7089"/>
        <w:gridCol w:w="7095"/>
      </w:tblGrid>
      <w:tr w:rsidR="00DB4D15">
        <w:tc>
          <w:tcPr>
            <w:tcW w:w="7164" w:type="dxa"/>
          </w:tcPr>
          <w:p w:rsidR="00275111" w:rsidRPr="000F3879" w:rsidRDefault="00275111" w:rsidP="00275111">
            <w:pPr>
              <w:spacing w:after="0" w:line="240" w:lineRule="auto"/>
              <w:jc w:val="center"/>
              <w:rPr>
                <w:rFonts w:ascii="Century Gothic" w:hAnsi="Century Gothic"/>
                <w:b/>
                <w:color w:val="000090"/>
                <w:u w:val="single"/>
              </w:rPr>
            </w:pPr>
            <w:proofErr w:type="spellStart"/>
            <w:r w:rsidRPr="000F3879">
              <w:rPr>
                <w:rFonts w:ascii="Century Gothic" w:hAnsi="Century Gothic"/>
                <w:b/>
                <w:color w:val="000090"/>
                <w:u w:val="single"/>
              </w:rPr>
              <w:t>CSM</w:t>
            </w:r>
            <w:r w:rsidR="007E7C3A">
              <w:rPr>
                <w:rFonts w:ascii="Century Gothic" w:hAnsi="Century Gothic"/>
                <w:b/>
                <w:color w:val="000090"/>
                <w:u w:val="single"/>
              </w:rPr>
              <w:t>’s</w:t>
            </w:r>
            <w:proofErr w:type="spellEnd"/>
            <w:r w:rsidRPr="000F3879">
              <w:rPr>
                <w:rFonts w:ascii="Century Gothic" w:hAnsi="Century Gothic"/>
                <w:b/>
                <w:color w:val="000090"/>
                <w:u w:val="single"/>
              </w:rPr>
              <w:t xml:space="preserve"> </w:t>
            </w:r>
            <w:r w:rsidR="008411A0" w:rsidRPr="000F3879">
              <w:rPr>
                <w:rFonts w:ascii="Century Gothic" w:hAnsi="Century Gothic"/>
                <w:b/>
                <w:color w:val="000090"/>
                <w:u w:val="single"/>
              </w:rPr>
              <w:t xml:space="preserve">Institutional </w:t>
            </w:r>
            <w:r w:rsidRPr="000F3879">
              <w:rPr>
                <w:rFonts w:ascii="Century Gothic" w:hAnsi="Century Gothic"/>
                <w:b/>
                <w:color w:val="000090"/>
                <w:u w:val="single"/>
              </w:rPr>
              <w:t>Priorities, 2008-2011</w:t>
            </w:r>
          </w:p>
          <w:p w:rsidR="00275111" w:rsidRPr="00275111" w:rsidRDefault="00275111" w:rsidP="00275111">
            <w:pPr>
              <w:spacing w:after="0" w:line="240" w:lineRule="auto"/>
              <w:jc w:val="center"/>
              <w:rPr>
                <w:rFonts w:ascii="Century Gothic" w:hAnsi="Century Gothic"/>
                <w:u w:val="single"/>
              </w:rPr>
            </w:pPr>
          </w:p>
          <w:p w:rsidR="00DB4D15" w:rsidRDefault="00275111" w:rsidP="00275111">
            <w:pPr>
              <w:spacing w:after="0" w:line="240" w:lineRule="auto"/>
              <w:jc w:val="center"/>
              <w:rPr>
                <w:rFonts w:ascii="Century Gothic" w:hAnsi="Century Gothic"/>
              </w:rPr>
            </w:pPr>
            <w:r w:rsidRPr="00275111">
              <w:rPr>
                <w:rFonts w:ascii="Century Gothic" w:hAnsi="Century Gothic"/>
                <w:b/>
              </w:rPr>
              <w:t>Example</w:t>
            </w:r>
            <w:r>
              <w:rPr>
                <w:rFonts w:ascii="Century Gothic" w:hAnsi="Century Gothic"/>
              </w:rPr>
              <w:t xml:space="preserve">: Priority #4: </w:t>
            </w:r>
            <w:r w:rsidRPr="00275111">
              <w:rPr>
                <w:rFonts w:ascii="Century Gothic" w:hAnsi="Century Gothic"/>
                <w:i/>
              </w:rPr>
              <w:t>Promote Integrated Planning, Fiscal Stability, and the Efficient Use of Resources</w:t>
            </w:r>
          </w:p>
          <w:p w:rsidR="00A5364E" w:rsidRPr="00A5364E" w:rsidRDefault="00A5364E" w:rsidP="00A5364E">
            <w:pPr>
              <w:spacing w:after="0" w:line="240" w:lineRule="auto"/>
              <w:jc w:val="center"/>
              <w:rPr>
                <w:rFonts w:ascii="Times New Roman" w:hAnsi="Times New Roman"/>
                <w:b/>
                <w:sz w:val="36"/>
              </w:rPr>
            </w:pPr>
            <w:r>
              <w:rPr>
                <w:rFonts w:ascii="Times New Roman" w:hAnsi="Times New Roman"/>
                <w:b/>
                <w:sz w:val="36"/>
              </w:rPr>
              <w:t>↑ ↓</w:t>
            </w:r>
          </w:p>
          <w:p w:rsidR="00275111" w:rsidRDefault="00275111" w:rsidP="00275111">
            <w:pPr>
              <w:spacing w:after="0" w:line="240" w:lineRule="auto"/>
              <w:jc w:val="center"/>
              <w:rPr>
                <w:rFonts w:ascii="Century Gothic" w:hAnsi="Century Gothic"/>
                <w:u w:val="single"/>
              </w:rPr>
            </w:pPr>
          </w:p>
          <w:p w:rsidR="00275111" w:rsidRDefault="000F3879" w:rsidP="00275111">
            <w:pPr>
              <w:spacing w:after="0" w:line="240" w:lineRule="auto"/>
              <w:jc w:val="center"/>
              <w:rPr>
                <w:rFonts w:ascii="Century Gothic" w:hAnsi="Century Gothic"/>
                <w:u w:val="single"/>
              </w:rPr>
            </w:pPr>
            <w:r>
              <w:rPr>
                <w:rFonts w:ascii="Century Gothic" w:hAnsi="Century Gothic"/>
                <w:u w:val="single"/>
              </w:rPr>
              <w:t xml:space="preserve">Institutional </w:t>
            </w:r>
            <w:r w:rsidR="00DB4D15" w:rsidRPr="00275111">
              <w:rPr>
                <w:rFonts w:ascii="Century Gothic" w:hAnsi="Century Gothic"/>
                <w:u w:val="single"/>
              </w:rPr>
              <w:t xml:space="preserve">Objectives </w:t>
            </w:r>
          </w:p>
          <w:p w:rsidR="00275111" w:rsidRPr="00275111" w:rsidRDefault="00275111" w:rsidP="00275111">
            <w:pPr>
              <w:spacing w:after="0" w:line="240" w:lineRule="auto"/>
              <w:jc w:val="center"/>
              <w:rPr>
                <w:rFonts w:ascii="Century Gothic" w:hAnsi="Century Gothic"/>
                <w:u w:val="single"/>
              </w:rPr>
            </w:pPr>
            <w:r w:rsidRPr="00275111">
              <w:rPr>
                <w:rFonts w:ascii="Century Gothic" w:hAnsi="Century Gothic"/>
                <w:b/>
              </w:rPr>
              <w:t>Example</w:t>
            </w:r>
            <w:r w:rsidRPr="00275111">
              <w:rPr>
                <w:rFonts w:ascii="Century Gothic" w:hAnsi="Century Gothic"/>
                <w:b/>
                <w:i/>
              </w:rPr>
              <w:t>:</w:t>
            </w:r>
            <w:r>
              <w:rPr>
                <w:rFonts w:ascii="Century Gothic" w:hAnsi="Century Gothic"/>
                <w:i/>
              </w:rPr>
              <w:t xml:space="preserve"> De</w:t>
            </w:r>
            <w:r w:rsidRPr="00275111">
              <w:rPr>
                <w:rFonts w:ascii="Century Gothic" w:hAnsi="Century Gothic"/>
                <w:i/>
              </w:rPr>
              <w:t>velop both short-term and long-term plans for maintaining currency in equipment and technology that accurately reflect the total cost of ownership</w:t>
            </w:r>
          </w:p>
          <w:p w:rsidR="00DB4D15" w:rsidRPr="00275111" w:rsidRDefault="00DB4D15" w:rsidP="00275111">
            <w:pPr>
              <w:spacing w:after="0" w:line="240" w:lineRule="auto"/>
              <w:jc w:val="center"/>
              <w:rPr>
                <w:rFonts w:ascii="Century Gothic" w:hAnsi="Century Gothic"/>
                <w:i/>
                <w:sz w:val="36"/>
              </w:rPr>
            </w:pPr>
            <w:r w:rsidRPr="00275111">
              <w:rPr>
                <w:rFonts w:ascii="Times New Roman" w:hAnsi="Times New Roman"/>
                <w:sz w:val="36"/>
              </w:rPr>
              <w:t>→</w:t>
            </w:r>
          </w:p>
          <w:p w:rsidR="00DB4D15" w:rsidRPr="00DB4D15" w:rsidRDefault="00DB4D15" w:rsidP="00DB4D15">
            <w:pPr>
              <w:jc w:val="center"/>
              <w:rPr>
                <w:rFonts w:ascii="Times New Roman" w:hAnsi="Times New Roman"/>
                <w:b/>
                <w:sz w:val="56"/>
              </w:rPr>
            </w:pPr>
          </w:p>
          <w:p w:rsidR="00DB4D15" w:rsidRDefault="00DB4D15">
            <w:pPr>
              <w:rPr>
                <w:rFonts w:ascii="Century Gothic" w:hAnsi="Century Gothic"/>
              </w:rPr>
            </w:pPr>
          </w:p>
        </w:tc>
        <w:tc>
          <w:tcPr>
            <w:tcW w:w="7164" w:type="dxa"/>
          </w:tcPr>
          <w:p w:rsidR="000633C8" w:rsidRPr="00ED06E0" w:rsidRDefault="00073907" w:rsidP="003E3283">
            <w:pPr>
              <w:spacing w:after="0" w:line="240" w:lineRule="auto"/>
              <w:jc w:val="center"/>
              <w:rPr>
                <w:rFonts w:ascii="Century Gothic" w:hAnsi="Century Gothic"/>
                <w:b/>
                <w:color w:val="000090"/>
                <w:u w:val="single"/>
              </w:rPr>
            </w:pPr>
            <w:r w:rsidRPr="00ED06E0">
              <w:rPr>
                <w:rFonts w:ascii="Century Gothic" w:hAnsi="Century Gothic"/>
                <w:b/>
                <w:color w:val="000090"/>
                <w:u w:val="single"/>
              </w:rPr>
              <w:t>Example</w:t>
            </w:r>
            <w:r w:rsidR="00A5364E" w:rsidRPr="00ED06E0">
              <w:rPr>
                <w:rFonts w:ascii="Century Gothic" w:hAnsi="Century Gothic"/>
                <w:b/>
                <w:color w:val="000090"/>
                <w:u w:val="single"/>
              </w:rPr>
              <w:t xml:space="preserve">: </w:t>
            </w:r>
            <w:r w:rsidR="000633C8" w:rsidRPr="00ED06E0">
              <w:rPr>
                <w:rFonts w:ascii="Century Gothic" w:hAnsi="Century Gothic"/>
                <w:b/>
                <w:color w:val="000090"/>
                <w:u w:val="single"/>
              </w:rPr>
              <w:t>Technology</w:t>
            </w:r>
            <w:r w:rsidR="00275111" w:rsidRPr="00ED06E0">
              <w:rPr>
                <w:rFonts w:ascii="Century Gothic" w:hAnsi="Century Gothic"/>
                <w:b/>
                <w:color w:val="000090"/>
                <w:u w:val="single"/>
              </w:rPr>
              <w:t xml:space="preserve"> Plan</w:t>
            </w:r>
            <w:r w:rsidR="000633C8" w:rsidRPr="00ED06E0">
              <w:rPr>
                <w:rFonts w:ascii="Century Gothic" w:hAnsi="Century Gothic"/>
                <w:b/>
                <w:color w:val="000090"/>
                <w:u w:val="single"/>
              </w:rPr>
              <w:t>, 2009/10-2012/13</w:t>
            </w:r>
          </w:p>
          <w:p w:rsidR="000633C8" w:rsidRDefault="000633C8" w:rsidP="00A5364E">
            <w:pPr>
              <w:spacing w:after="0" w:line="240" w:lineRule="auto"/>
              <w:rPr>
                <w:rFonts w:ascii="Century Gothic" w:hAnsi="Century Gothic"/>
                <w:u w:val="single"/>
              </w:rPr>
            </w:pPr>
          </w:p>
          <w:p w:rsidR="000633C8" w:rsidRDefault="000633C8" w:rsidP="000633C8">
            <w:pPr>
              <w:spacing w:after="0" w:line="240" w:lineRule="auto"/>
              <w:jc w:val="center"/>
              <w:rPr>
                <w:rFonts w:ascii="Century Gothic" w:hAnsi="Century Gothic"/>
                <w:u w:val="single"/>
              </w:rPr>
            </w:pPr>
          </w:p>
          <w:p w:rsidR="00A5364E" w:rsidRDefault="00A5364E" w:rsidP="000633C8">
            <w:pPr>
              <w:spacing w:after="0" w:line="240" w:lineRule="auto"/>
              <w:jc w:val="center"/>
              <w:rPr>
                <w:rFonts w:ascii="Century Gothic" w:hAnsi="Century Gothic"/>
                <w:u w:val="single"/>
              </w:rPr>
            </w:pPr>
          </w:p>
          <w:p w:rsidR="003E3283" w:rsidRDefault="003E3283" w:rsidP="000633C8">
            <w:pPr>
              <w:spacing w:after="0" w:line="240" w:lineRule="auto"/>
              <w:jc w:val="center"/>
              <w:rPr>
                <w:rFonts w:ascii="Century Gothic" w:hAnsi="Century Gothic"/>
                <w:u w:val="single"/>
              </w:rPr>
            </w:pPr>
          </w:p>
          <w:p w:rsidR="003E3283" w:rsidRDefault="003E3283" w:rsidP="000633C8">
            <w:pPr>
              <w:spacing w:after="0" w:line="240" w:lineRule="auto"/>
              <w:jc w:val="center"/>
              <w:rPr>
                <w:rFonts w:ascii="Century Gothic" w:hAnsi="Century Gothic"/>
                <w:u w:val="single"/>
              </w:rPr>
            </w:pPr>
          </w:p>
          <w:p w:rsidR="000633C8" w:rsidRDefault="000633C8" w:rsidP="003E3283">
            <w:pPr>
              <w:spacing w:after="0" w:line="240" w:lineRule="auto"/>
              <w:jc w:val="center"/>
              <w:rPr>
                <w:rFonts w:ascii="Century Gothic" w:hAnsi="Century Gothic"/>
                <w:u w:val="single"/>
              </w:rPr>
            </w:pPr>
            <w:r w:rsidRPr="000633C8">
              <w:rPr>
                <w:rFonts w:ascii="Century Gothic" w:hAnsi="Century Gothic"/>
                <w:u w:val="single"/>
              </w:rPr>
              <w:t>Goal</w:t>
            </w:r>
          </w:p>
          <w:p w:rsidR="00275111" w:rsidRPr="000633C8" w:rsidRDefault="00A5364E" w:rsidP="000633C8">
            <w:pPr>
              <w:spacing w:after="0" w:line="240" w:lineRule="auto"/>
              <w:jc w:val="center"/>
              <w:rPr>
                <w:rFonts w:ascii="Century Gothic" w:hAnsi="Century Gothic"/>
              </w:rPr>
            </w:pPr>
            <w:r w:rsidRPr="00A5364E">
              <w:rPr>
                <w:rFonts w:ascii="Times New Roman" w:hAnsi="Times New Roman"/>
                <w:sz w:val="32"/>
              </w:rPr>
              <w:t>←</w:t>
            </w:r>
            <w:r w:rsidRPr="00A5364E">
              <w:rPr>
                <w:rFonts w:ascii="Times New Roman" w:hAnsi="Times New Roman"/>
              </w:rPr>
              <w:t>1</w:t>
            </w:r>
            <w:r>
              <w:rPr>
                <w:rFonts w:ascii="Times New Roman" w:hAnsi="Times New Roman"/>
                <w:sz w:val="32"/>
              </w:rPr>
              <w:t xml:space="preserve">. </w:t>
            </w:r>
            <w:r w:rsidR="000633C8">
              <w:rPr>
                <w:rFonts w:ascii="Century Gothic" w:hAnsi="Century Gothic"/>
              </w:rPr>
              <w:t xml:space="preserve">Develop 4-year Cost of Ownership </w:t>
            </w:r>
            <w:r>
              <w:rPr>
                <w:rFonts w:ascii="Century Gothic" w:hAnsi="Century Gothic"/>
              </w:rPr>
              <w:t>model</w:t>
            </w:r>
            <w:r w:rsidR="000633C8">
              <w:rPr>
                <w:rFonts w:ascii="Century Gothic" w:hAnsi="Century Gothic"/>
              </w:rPr>
              <w:t xml:space="preserve"> </w:t>
            </w:r>
          </w:p>
          <w:p w:rsidR="00A5364E" w:rsidRPr="00A5364E" w:rsidRDefault="00A5364E" w:rsidP="00A5364E">
            <w:pPr>
              <w:spacing w:after="0" w:line="240" w:lineRule="auto"/>
              <w:jc w:val="center"/>
              <w:rPr>
                <w:rFonts w:ascii="Times New Roman" w:hAnsi="Times New Roman"/>
                <w:b/>
                <w:sz w:val="36"/>
              </w:rPr>
            </w:pPr>
            <w:r>
              <w:rPr>
                <w:rFonts w:ascii="Times New Roman" w:hAnsi="Times New Roman"/>
                <w:b/>
                <w:sz w:val="36"/>
              </w:rPr>
              <w:t>↑ ↓</w:t>
            </w:r>
          </w:p>
          <w:p w:rsidR="00A5364E" w:rsidRDefault="00A5364E" w:rsidP="00A5364E">
            <w:pPr>
              <w:jc w:val="center"/>
              <w:rPr>
                <w:rFonts w:ascii="Century Gothic" w:hAnsi="Century Gothic"/>
                <w:u w:val="single"/>
              </w:rPr>
            </w:pPr>
            <w:r w:rsidRPr="00A5364E">
              <w:rPr>
                <w:rFonts w:ascii="Century Gothic" w:hAnsi="Century Gothic"/>
                <w:u w:val="single"/>
              </w:rPr>
              <w:t>Objective</w:t>
            </w:r>
          </w:p>
          <w:p w:rsidR="00A5364E" w:rsidRPr="00A5364E" w:rsidRDefault="00A5364E" w:rsidP="00A5364E">
            <w:pPr>
              <w:jc w:val="center"/>
              <w:rPr>
                <w:rFonts w:ascii="Century Gothic" w:hAnsi="Century Gothic"/>
              </w:rPr>
            </w:pPr>
            <w:r>
              <w:rPr>
                <w:rFonts w:ascii="Century Gothic" w:hAnsi="Century Gothic"/>
              </w:rPr>
              <w:t xml:space="preserve">1.1 </w:t>
            </w:r>
            <w:r w:rsidRPr="00A5364E">
              <w:rPr>
                <w:rFonts w:ascii="Century Gothic" w:hAnsi="Century Gothic"/>
              </w:rPr>
              <w:t>Develop comprehensive</w:t>
            </w:r>
            <w:r w:rsidR="003E3283">
              <w:rPr>
                <w:rFonts w:ascii="Century Gothic" w:hAnsi="Century Gothic"/>
              </w:rPr>
              <w:t xml:space="preserve"> </w:t>
            </w:r>
            <w:proofErr w:type="gramStart"/>
            <w:r w:rsidR="003E3283">
              <w:rPr>
                <w:rFonts w:ascii="Century Gothic" w:hAnsi="Century Gothic"/>
              </w:rPr>
              <w:t xml:space="preserve">and </w:t>
            </w:r>
            <w:r w:rsidRPr="00A5364E">
              <w:rPr>
                <w:rFonts w:ascii="Century Gothic" w:hAnsi="Century Gothic"/>
              </w:rPr>
              <w:t xml:space="preserve"> </w:t>
            </w:r>
            <w:r w:rsidR="003E3283">
              <w:rPr>
                <w:rFonts w:ascii="Century Gothic" w:hAnsi="Century Gothic"/>
              </w:rPr>
              <w:t>accurate</w:t>
            </w:r>
            <w:proofErr w:type="gramEnd"/>
            <w:r w:rsidR="003E3283">
              <w:rPr>
                <w:rFonts w:ascii="Century Gothic" w:hAnsi="Century Gothic"/>
              </w:rPr>
              <w:t xml:space="preserve"> </w:t>
            </w:r>
            <w:r w:rsidRPr="00A5364E">
              <w:rPr>
                <w:rFonts w:ascii="Century Gothic" w:hAnsi="Century Gothic"/>
              </w:rPr>
              <w:t xml:space="preserve">inventory of computers and peripherals </w:t>
            </w:r>
          </w:p>
          <w:p w:rsidR="00A5364E" w:rsidRPr="00A5364E" w:rsidRDefault="00A5364E" w:rsidP="00A5364E">
            <w:pPr>
              <w:spacing w:after="0" w:line="240" w:lineRule="auto"/>
              <w:jc w:val="center"/>
              <w:rPr>
                <w:rFonts w:ascii="Times New Roman" w:hAnsi="Times New Roman"/>
                <w:b/>
                <w:sz w:val="36"/>
              </w:rPr>
            </w:pPr>
            <w:r>
              <w:rPr>
                <w:rFonts w:ascii="Times New Roman" w:hAnsi="Times New Roman"/>
                <w:b/>
                <w:sz w:val="36"/>
              </w:rPr>
              <w:t>↑ ↓</w:t>
            </w:r>
          </w:p>
          <w:p w:rsidR="00A5364E" w:rsidRDefault="00A5364E" w:rsidP="00A5364E">
            <w:pPr>
              <w:pStyle w:val="ListParagraph"/>
              <w:jc w:val="center"/>
              <w:rPr>
                <w:rFonts w:ascii="Century Gothic" w:hAnsi="Century Gothic"/>
              </w:rPr>
            </w:pPr>
          </w:p>
          <w:p w:rsidR="00A5364E" w:rsidRDefault="00A5364E" w:rsidP="00A5364E">
            <w:pPr>
              <w:pStyle w:val="ListParagraph"/>
              <w:jc w:val="center"/>
              <w:rPr>
                <w:rFonts w:ascii="Century Gothic" w:hAnsi="Century Gothic"/>
                <w:u w:val="single"/>
              </w:rPr>
            </w:pPr>
            <w:r w:rsidRPr="00A5364E">
              <w:rPr>
                <w:rFonts w:ascii="Century Gothic" w:hAnsi="Century Gothic"/>
                <w:u w:val="single"/>
              </w:rPr>
              <w:t>Action Steps</w:t>
            </w:r>
          </w:p>
          <w:p w:rsidR="00A5364E" w:rsidRDefault="00A5364E" w:rsidP="00A5364E">
            <w:pPr>
              <w:ind w:left="720"/>
              <w:jc w:val="center"/>
              <w:rPr>
                <w:rFonts w:ascii="Century Gothic" w:hAnsi="Century Gothic"/>
              </w:rPr>
            </w:pPr>
            <w:r>
              <w:rPr>
                <w:rFonts w:ascii="Century Gothic" w:hAnsi="Century Gothic"/>
              </w:rPr>
              <w:t>1.1.1 Review ITS In</w:t>
            </w:r>
            <w:r w:rsidRPr="00A5364E">
              <w:rPr>
                <w:rFonts w:ascii="Century Gothic" w:hAnsi="Century Gothic"/>
              </w:rPr>
              <w:t>ventory</w:t>
            </w:r>
            <w:r>
              <w:rPr>
                <w:rFonts w:ascii="Century Gothic" w:hAnsi="Century Gothic"/>
              </w:rPr>
              <w:t xml:space="preserve"> for accuracy</w:t>
            </w:r>
          </w:p>
          <w:p w:rsidR="00DB4D15" w:rsidRPr="00ED06E0" w:rsidRDefault="00A5364E" w:rsidP="00ED06E0">
            <w:pPr>
              <w:ind w:left="720"/>
              <w:jc w:val="center"/>
              <w:rPr>
                <w:rFonts w:ascii="Century Gothic" w:hAnsi="Century Gothic"/>
              </w:rPr>
            </w:pPr>
            <w:r>
              <w:rPr>
                <w:rFonts w:ascii="Century Gothic" w:hAnsi="Century Gothic"/>
              </w:rPr>
              <w:t>1.1.2 Survey Deans and other unit administrators for local information</w:t>
            </w:r>
          </w:p>
        </w:tc>
      </w:tr>
    </w:tbl>
    <w:p w:rsidR="00ED06E0" w:rsidRDefault="00ED06E0">
      <w:pPr>
        <w:rPr>
          <w:rFonts w:ascii="Century Gothic" w:hAnsi="Century Gothic"/>
        </w:rPr>
      </w:pPr>
    </w:p>
    <w:p w:rsidR="00ED06E0" w:rsidRPr="00ED06E0" w:rsidRDefault="00ED06E0" w:rsidP="00ED06E0">
      <w:pPr>
        <w:tabs>
          <w:tab w:val="left" w:pos="220"/>
          <w:tab w:val="left" w:pos="720"/>
        </w:tabs>
        <w:autoSpaceDE w:val="0"/>
        <w:autoSpaceDN w:val="0"/>
        <w:adjustRightInd w:val="0"/>
        <w:spacing w:after="20"/>
        <w:rPr>
          <w:rFonts w:ascii="Century Gothic" w:hAnsi="Century Gothic" w:cs="Helvetica"/>
          <w:i/>
          <w:sz w:val="24"/>
          <w:szCs w:val="26"/>
          <w:u w:val="single"/>
        </w:rPr>
      </w:pPr>
      <w:proofErr w:type="spellStart"/>
      <w:r w:rsidRPr="00ED06E0">
        <w:rPr>
          <w:rFonts w:ascii="Century Gothic" w:hAnsi="Century Gothic" w:cs="Helvetica"/>
          <w:b/>
          <w:bCs/>
          <w:i/>
          <w:sz w:val="24"/>
          <w:szCs w:val="26"/>
          <w:u w:val="single"/>
        </w:rPr>
        <w:t>SWOT</w:t>
      </w:r>
      <w:proofErr w:type="spellEnd"/>
      <w:r w:rsidRPr="00ED06E0">
        <w:rPr>
          <w:rFonts w:ascii="Century Gothic" w:hAnsi="Century Gothic" w:cs="Helvetica"/>
          <w:b/>
          <w:bCs/>
          <w:i/>
          <w:sz w:val="24"/>
          <w:szCs w:val="26"/>
          <w:u w:val="single"/>
        </w:rPr>
        <w:t xml:space="preserve"> Analysis:</w:t>
      </w:r>
    </w:p>
    <w:p w:rsidR="00ED06E0" w:rsidRPr="00ED06E0" w:rsidRDefault="00ED06E0" w:rsidP="00ED06E0">
      <w:pPr>
        <w:tabs>
          <w:tab w:val="left" w:pos="220"/>
          <w:tab w:val="left" w:pos="720"/>
        </w:tabs>
        <w:autoSpaceDE w:val="0"/>
        <w:autoSpaceDN w:val="0"/>
        <w:adjustRightInd w:val="0"/>
        <w:spacing w:after="20"/>
        <w:rPr>
          <w:rFonts w:ascii="Century Gothic" w:hAnsi="Century Gothic" w:cs="Helvetica"/>
          <w:sz w:val="24"/>
          <w:szCs w:val="26"/>
        </w:rPr>
      </w:pPr>
      <w:proofErr w:type="spellStart"/>
      <w:r w:rsidRPr="00ED06E0">
        <w:rPr>
          <w:rFonts w:ascii="Century Gothic" w:hAnsi="Century Gothic" w:cs="Helvetica"/>
          <w:sz w:val="24"/>
          <w:szCs w:val="26"/>
        </w:rPr>
        <w:t>SWOT</w:t>
      </w:r>
      <w:proofErr w:type="spellEnd"/>
      <w:r w:rsidRPr="00ED06E0">
        <w:rPr>
          <w:rFonts w:ascii="Century Gothic" w:hAnsi="Century Gothic" w:cs="Helvetica"/>
          <w:sz w:val="24"/>
          <w:szCs w:val="26"/>
        </w:rPr>
        <w:t xml:space="preserve"> Analysis is a </w:t>
      </w:r>
      <w:hyperlink r:id="rId5" w:anchor="Elements" w:history="1">
        <w:r w:rsidRPr="00ED06E0">
          <w:rPr>
            <w:rFonts w:ascii="Century Gothic" w:hAnsi="Century Gothic" w:cs="Helvetica"/>
            <w:sz w:val="24"/>
            <w:szCs w:val="26"/>
          </w:rPr>
          <w:t>strategic planning</w:t>
        </w:r>
      </w:hyperlink>
      <w:r w:rsidRPr="00ED06E0">
        <w:rPr>
          <w:rFonts w:ascii="Century Gothic" w:hAnsi="Century Gothic" w:cs="Helvetica"/>
          <w:sz w:val="24"/>
          <w:szCs w:val="26"/>
        </w:rPr>
        <w:t xml:space="preserve"> tool used to evaluate the </w:t>
      </w:r>
      <w:r w:rsidRPr="00ED06E0">
        <w:rPr>
          <w:rFonts w:ascii="Century Gothic" w:hAnsi="Century Gothic" w:cs="Helvetica"/>
          <w:b/>
          <w:bCs/>
          <w:sz w:val="24"/>
          <w:szCs w:val="26"/>
        </w:rPr>
        <w:t>S</w:t>
      </w:r>
      <w:r w:rsidRPr="00ED06E0">
        <w:rPr>
          <w:rFonts w:ascii="Century Gothic" w:hAnsi="Century Gothic" w:cs="Helvetica"/>
          <w:sz w:val="24"/>
          <w:szCs w:val="26"/>
        </w:rPr>
        <w:t xml:space="preserve">trengths, </w:t>
      </w:r>
      <w:r w:rsidRPr="00ED06E0">
        <w:rPr>
          <w:rFonts w:ascii="Century Gothic" w:hAnsi="Century Gothic" w:cs="Helvetica"/>
          <w:b/>
          <w:bCs/>
          <w:sz w:val="24"/>
          <w:szCs w:val="26"/>
        </w:rPr>
        <w:t>W</w:t>
      </w:r>
      <w:r w:rsidRPr="00ED06E0">
        <w:rPr>
          <w:rFonts w:ascii="Century Gothic" w:hAnsi="Century Gothic" w:cs="Helvetica"/>
          <w:sz w:val="24"/>
          <w:szCs w:val="26"/>
        </w:rPr>
        <w:t xml:space="preserve">eaknesses, </w:t>
      </w:r>
      <w:r w:rsidRPr="00ED06E0">
        <w:rPr>
          <w:rFonts w:ascii="Century Gothic" w:hAnsi="Century Gothic" w:cs="Helvetica"/>
          <w:b/>
          <w:bCs/>
          <w:sz w:val="24"/>
          <w:szCs w:val="26"/>
        </w:rPr>
        <w:t>O</w:t>
      </w:r>
      <w:r w:rsidRPr="00ED06E0">
        <w:rPr>
          <w:rFonts w:ascii="Century Gothic" w:hAnsi="Century Gothic" w:cs="Helvetica"/>
          <w:sz w:val="24"/>
          <w:szCs w:val="26"/>
        </w:rPr>
        <w:t xml:space="preserve">pportunities, and </w:t>
      </w:r>
      <w:r w:rsidRPr="00ED06E0">
        <w:rPr>
          <w:rFonts w:ascii="Century Gothic" w:hAnsi="Century Gothic" w:cs="Helvetica"/>
          <w:b/>
          <w:bCs/>
          <w:sz w:val="24"/>
          <w:szCs w:val="26"/>
        </w:rPr>
        <w:t>T</w:t>
      </w:r>
      <w:r w:rsidRPr="00ED06E0">
        <w:rPr>
          <w:rFonts w:ascii="Century Gothic" w:hAnsi="Century Gothic" w:cs="Helvetica"/>
          <w:sz w:val="24"/>
          <w:szCs w:val="26"/>
        </w:rPr>
        <w:t xml:space="preserve">hreats involved in a </w:t>
      </w:r>
      <w:hyperlink r:id="rId6" w:history="1">
        <w:r w:rsidRPr="00ED06E0">
          <w:rPr>
            <w:rFonts w:ascii="Century Gothic" w:hAnsi="Century Gothic" w:cs="Helvetica"/>
            <w:sz w:val="24"/>
            <w:szCs w:val="26"/>
          </w:rPr>
          <w:t>project</w:t>
        </w:r>
      </w:hyperlink>
      <w:r w:rsidRPr="00ED06E0">
        <w:rPr>
          <w:rFonts w:ascii="Century Gothic" w:hAnsi="Century Gothic" w:cs="Helvetica"/>
          <w:sz w:val="24"/>
          <w:szCs w:val="26"/>
        </w:rPr>
        <w:t xml:space="preserve"> or initiative. It involves specifying the objective of the venture or project and identifying the internal and external factors that are favorable and unfavorable to achieving that objective.  This analysis is useful in clarify the conditions in which the organization operates. </w:t>
      </w:r>
      <w:proofErr w:type="spellStart"/>
      <w:r w:rsidRPr="00ED06E0">
        <w:rPr>
          <w:rFonts w:ascii="Century Gothic" w:hAnsi="Century Gothic" w:cs="Helvetica"/>
          <w:sz w:val="24"/>
          <w:szCs w:val="26"/>
        </w:rPr>
        <w:t>SWOT</w:t>
      </w:r>
      <w:proofErr w:type="spellEnd"/>
      <w:r w:rsidRPr="00ED06E0">
        <w:rPr>
          <w:rFonts w:ascii="Century Gothic" w:hAnsi="Century Gothic" w:cs="Helvetica"/>
          <w:sz w:val="24"/>
          <w:szCs w:val="26"/>
        </w:rPr>
        <w:t xml:space="preserve"> analysis considers both </w:t>
      </w:r>
      <w:r w:rsidRPr="00ED06E0">
        <w:rPr>
          <w:rFonts w:ascii="Century Gothic" w:hAnsi="Century Gothic" w:cs="Helvetica"/>
          <w:sz w:val="24"/>
          <w:szCs w:val="26"/>
          <w:u w:val="single"/>
        </w:rPr>
        <w:t xml:space="preserve">internal </w:t>
      </w:r>
      <w:r w:rsidRPr="00ED06E0">
        <w:rPr>
          <w:rFonts w:ascii="Century Gothic" w:hAnsi="Century Gothic" w:cs="Helvetica"/>
          <w:sz w:val="24"/>
          <w:szCs w:val="26"/>
        </w:rPr>
        <w:t xml:space="preserve">and </w:t>
      </w:r>
      <w:r w:rsidRPr="00ED06E0">
        <w:rPr>
          <w:rFonts w:ascii="Century Gothic" w:hAnsi="Century Gothic" w:cs="Helvetica"/>
          <w:sz w:val="24"/>
          <w:szCs w:val="26"/>
          <w:u w:val="single"/>
        </w:rPr>
        <w:t>external</w:t>
      </w:r>
      <w:r w:rsidRPr="00ED06E0">
        <w:rPr>
          <w:rFonts w:ascii="Century Gothic" w:hAnsi="Century Gothic" w:cs="Helvetica"/>
          <w:sz w:val="24"/>
          <w:szCs w:val="26"/>
        </w:rPr>
        <w:t xml:space="preserve"> conditions.</w:t>
      </w:r>
    </w:p>
    <w:p w:rsidR="00ED06E0" w:rsidRPr="00ED06E0" w:rsidRDefault="00ED06E0" w:rsidP="00ED06E0">
      <w:pPr>
        <w:tabs>
          <w:tab w:val="left" w:pos="220"/>
          <w:tab w:val="left" w:pos="720"/>
        </w:tabs>
        <w:autoSpaceDE w:val="0"/>
        <w:autoSpaceDN w:val="0"/>
        <w:adjustRightInd w:val="0"/>
        <w:spacing w:after="20"/>
        <w:rPr>
          <w:rFonts w:ascii="Century Gothic" w:hAnsi="Century Gothic" w:cs="Helvetica"/>
          <w:sz w:val="24"/>
          <w:szCs w:val="26"/>
        </w:rPr>
      </w:pPr>
      <w:r w:rsidRPr="00ED06E0">
        <w:rPr>
          <w:rFonts w:ascii="Century Gothic" w:hAnsi="Century Gothic" w:cs="Helvetica"/>
          <w:b/>
          <w:bCs/>
          <w:sz w:val="24"/>
          <w:szCs w:val="26"/>
          <w:u w:val="single"/>
        </w:rPr>
        <w:t>S</w:t>
      </w:r>
      <w:r w:rsidRPr="00ED06E0">
        <w:rPr>
          <w:rFonts w:ascii="Century Gothic" w:hAnsi="Century Gothic" w:cs="Helvetica"/>
          <w:sz w:val="24"/>
          <w:szCs w:val="26"/>
          <w:u w:val="single"/>
        </w:rPr>
        <w:t>trengths:</w:t>
      </w:r>
      <w:r w:rsidRPr="00ED06E0">
        <w:rPr>
          <w:rFonts w:ascii="Century Gothic" w:hAnsi="Century Gothic" w:cs="Helvetica"/>
          <w:sz w:val="24"/>
          <w:szCs w:val="26"/>
        </w:rPr>
        <w:t xml:space="preserve"> attributes of the organization that are helpful to achieving the objective.</w:t>
      </w:r>
    </w:p>
    <w:p w:rsidR="00ED06E0" w:rsidRPr="00ED06E0" w:rsidRDefault="00ED06E0" w:rsidP="00ED06E0">
      <w:pPr>
        <w:tabs>
          <w:tab w:val="left" w:pos="220"/>
          <w:tab w:val="left" w:pos="720"/>
        </w:tabs>
        <w:autoSpaceDE w:val="0"/>
        <w:autoSpaceDN w:val="0"/>
        <w:adjustRightInd w:val="0"/>
        <w:spacing w:after="20"/>
        <w:rPr>
          <w:rFonts w:ascii="Century Gothic" w:hAnsi="Century Gothic" w:cs="Helvetica"/>
          <w:sz w:val="24"/>
          <w:szCs w:val="26"/>
        </w:rPr>
      </w:pPr>
      <w:r w:rsidRPr="00ED06E0">
        <w:rPr>
          <w:rFonts w:ascii="Century Gothic" w:hAnsi="Century Gothic" w:cs="Helvetica"/>
          <w:b/>
          <w:bCs/>
          <w:sz w:val="24"/>
          <w:szCs w:val="26"/>
          <w:u w:val="single"/>
        </w:rPr>
        <w:t>W</w:t>
      </w:r>
      <w:r w:rsidRPr="00ED06E0">
        <w:rPr>
          <w:rFonts w:ascii="Century Gothic" w:hAnsi="Century Gothic" w:cs="Helvetica"/>
          <w:sz w:val="24"/>
          <w:szCs w:val="26"/>
          <w:u w:val="single"/>
        </w:rPr>
        <w:t>eaknesses:</w:t>
      </w:r>
      <w:r w:rsidRPr="00ED06E0">
        <w:rPr>
          <w:rFonts w:ascii="Century Gothic" w:hAnsi="Century Gothic" w:cs="Helvetica"/>
          <w:sz w:val="24"/>
          <w:szCs w:val="26"/>
        </w:rPr>
        <w:t xml:space="preserve"> attributes of the organization or that are harmful to achieving the objective.</w:t>
      </w:r>
    </w:p>
    <w:p w:rsidR="00ED06E0" w:rsidRPr="00ED06E0" w:rsidRDefault="00ED06E0" w:rsidP="00ED06E0">
      <w:pPr>
        <w:tabs>
          <w:tab w:val="left" w:pos="220"/>
          <w:tab w:val="left" w:pos="720"/>
        </w:tabs>
        <w:autoSpaceDE w:val="0"/>
        <w:autoSpaceDN w:val="0"/>
        <w:adjustRightInd w:val="0"/>
        <w:spacing w:after="20"/>
        <w:rPr>
          <w:rFonts w:ascii="Century Gothic" w:hAnsi="Century Gothic" w:cs="Helvetica"/>
          <w:sz w:val="24"/>
          <w:szCs w:val="26"/>
        </w:rPr>
      </w:pPr>
      <w:r w:rsidRPr="00ED06E0">
        <w:rPr>
          <w:rFonts w:ascii="Century Gothic" w:hAnsi="Century Gothic" w:cs="Helvetica"/>
          <w:b/>
          <w:bCs/>
          <w:sz w:val="24"/>
          <w:szCs w:val="26"/>
          <w:u w:val="single"/>
        </w:rPr>
        <w:t>O</w:t>
      </w:r>
      <w:r w:rsidRPr="00ED06E0">
        <w:rPr>
          <w:rFonts w:ascii="Century Gothic" w:hAnsi="Century Gothic" w:cs="Helvetica"/>
          <w:sz w:val="24"/>
          <w:szCs w:val="26"/>
          <w:u w:val="single"/>
        </w:rPr>
        <w:t>pportunities:</w:t>
      </w:r>
      <w:r w:rsidRPr="00ED06E0">
        <w:rPr>
          <w:rFonts w:ascii="Century Gothic" w:hAnsi="Century Gothic" w:cs="Helvetica"/>
          <w:sz w:val="24"/>
          <w:szCs w:val="26"/>
        </w:rPr>
        <w:t xml:space="preserve"> </w:t>
      </w:r>
      <w:r w:rsidRPr="00ED06E0">
        <w:rPr>
          <w:rFonts w:ascii="Century Gothic" w:hAnsi="Century Gothic" w:cs="Helvetica"/>
          <w:i/>
          <w:iCs/>
          <w:sz w:val="24"/>
          <w:szCs w:val="26"/>
        </w:rPr>
        <w:t>external</w:t>
      </w:r>
      <w:r w:rsidRPr="00ED06E0">
        <w:rPr>
          <w:rFonts w:ascii="Century Gothic" w:hAnsi="Century Gothic" w:cs="Helvetica"/>
          <w:sz w:val="24"/>
          <w:szCs w:val="26"/>
        </w:rPr>
        <w:t xml:space="preserve"> conditions that are helpful to achieving the objective.</w:t>
      </w:r>
    </w:p>
    <w:p w:rsidR="00ED06E0" w:rsidRPr="00ED06E0" w:rsidRDefault="00ED06E0" w:rsidP="00ED06E0">
      <w:pPr>
        <w:rPr>
          <w:rFonts w:ascii="Century Gothic" w:hAnsi="Century Gothic" w:cs="Helvetica"/>
          <w:sz w:val="24"/>
          <w:szCs w:val="26"/>
        </w:rPr>
      </w:pPr>
      <w:r w:rsidRPr="00ED06E0">
        <w:rPr>
          <w:rFonts w:ascii="Century Gothic" w:hAnsi="Century Gothic" w:cs="Helvetica"/>
          <w:b/>
          <w:bCs/>
          <w:sz w:val="24"/>
          <w:szCs w:val="26"/>
          <w:u w:val="single"/>
        </w:rPr>
        <w:t>T</w:t>
      </w:r>
      <w:r w:rsidRPr="00ED06E0">
        <w:rPr>
          <w:rFonts w:ascii="Century Gothic" w:hAnsi="Century Gothic" w:cs="Helvetica"/>
          <w:sz w:val="24"/>
          <w:szCs w:val="26"/>
          <w:u w:val="single"/>
        </w:rPr>
        <w:t xml:space="preserve">hreats: </w:t>
      </w:r>
      <w:r w:rsidRPr="00ED06E0">
        <w:rPr>
          <w:rFonts w:ascii="Century Gothic" w:hAnsi="Century Gothic" w:cs="Helvetica"/>
          <w:i/>
          <w:iCs/>
          <w:sz w:val="24"/>
          <w:szCs w:val="26"/>
        </w:rPr>
        <w:t>external</w:t>
      </w:r>
      <w:r w:rsidRPr="00ED06E0">
        <w:rPr>
          <w:rFonts w:ascii="Century Gothic" w:hAnsi="Century Gothic" w:cs="Helvetica"/>
          <w:sz w:val="24"/>
          <w:szCs w:val="26"/>
        </w:rPr>
        <w:t xml:space="preserve"> conditions that are harmful to achieving the objective</w:t>
      </w:r>
    </w:p>
    <w:p w:rsidR="00E31C01" w:rsidRPr="00643C9C" w:rsidRDefault="00E31C01" w:rsidP="00DF61BD">
      <w:pPr>
        <w:rPr>
          <w:rFonts w:ascii="Century Gothic" w:hAnsi="Century Gothic" w:cs="Helvetica"/>
          <w:szCs w:val="26"/>
        </w:rPr>
      </w:pPr>
    </w:p>
    <w:p w:rsidR="00082C8C" w:rsidRPr="00643C9C" w:rsidRDefault="00082C8C">
      <w:pPr>
        <w:rPr>
          <w:rFonts w:ascii="Century Gothic" w:hAnsi="Century Gothic"/>
        </w:rPr>
      </w:pPr>
    </w:p>
    <w:sectPr w:rsidR="00082C8C" w:rsidRPr="00643C9C" w:rsidSect="008411A0">
      <w:headerReference w:type="default" r:id="rId7"/>
      <w:footerReference w:type="default" r:id="rId8"/>
      <w:pgSz w:w="15840" w:h="12240" w:orient="landscape"/>
      <w:pgMar w:top="864" w:right="1008" w:bottom="864" w:left="864" w:gutter="0"/>
      <w:printerSettings r:id="rId9"/>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086"/>
      <w:gridCol w:w="7098"/>
    </w:tblGrid>
    <w:tr w:rsidR="008411A0" w:rsidRPr="0035057C">
      <w:tc>
        <w:tcPr>
          <w:tcW w:w="7164" w:type="dxa"/>
        </w:tcPr>
        <w:p w:rsidR="008411A0" w:rsidRPr="0035057C" w:rsidRDefault="008411A0" w:rsidP="0035057C">
          <w:pPr>
            <w:pStyle w:val="Footer"/>
            <w:rPr>
              <w:sz w:val="18"/>
            </w:rPr>
          </w:pPr>
          <w:r w:rsidRPr="0035057C">
            <w:rPr>
              <w:rStyle w:val="PageNumber"/>
              <w:sz w:val="18"/>
            </w:rPr>
            <w:t xml:space="preserve">Page </w:t>
          </w:r>
          <w:r w:rsidRPr="0035057C">
            <w:rPr>
              <w:rStyle w:val="PageNumber"/>
              <w:rFonts w:ascii="Century Gothic" w:hAnsi="Century Gothic"/>
              <w:sz w:val="18"/>
            </w:rPr>
            <w:fldChar w:fldCharType="begin"/>
          </w:r>
          <w:r w:rsidRPr="0035057C">
            <w:rPr>
              <w:rStyle w:val="PageNumber"/>
              <w:rFonts w:ascii="Century Gothic" w:hAnsi="Century Gothic"/>
              <w:sz w:val="18"/>
            </w:rPr>
            <w:instrText xml:space="preserve"> PAGE </w:instrText>
          </w:r>
          <w:r w:rsidRPr="0035057C">
            <w:rPr>
              <w:rStyle w:val="PageNumber"/>
              <w:rFonts w:ascii="Century Gothic" w:hAnsi="Century Gothic"/>
              <w:sz w:val="18"/>
            </w:rPr>
            <w:fldChar w:fldCharType="separate"/>
          </w:r>
          <w:r w:rsidR="006A3088">
            <w:rPr>
              <w:rStyle w:val="PageNumber"/>
              <w:rFonts w:ascii="Century Gothic" w:hAnsi="Century Gothic"/>
              <w:noProof/>
              <w:sz w:val="18"/>
            </w:rPr>
            <w:t>8</w:t>
          </w:r>
          <w:r w:rsidRPr="0035057C">
            <w:rPr>
              <w:rStyle w:val="PageNumber"/>
              <w:rFonts w:ascii="Century Gothic" w:hAnsi="Century Gothic"/>
              <w:sz w:val="18"/>
            </w:rPr>
            <w:fldChar w:fldCharType="end"/>
          </w:r>
        </w:p>
      </w:tc>
      <w:tc>
        <w:tcPr>
          <w:tcW w:w="7164" w:type="dxa"/>
        </w:tcPr>
        <w:p w:rsidR="008411A0" w:rsidRPr="0035057C" w:rsidRDefault="008411A0" w:rsidP="008535C0">
          <w:pPr>
            <w:spacing w:after="0" w:line="240" w:lineRule="auto"/>
            <w:jc w:val="right"/>
            <w:rPr>
              <w:rFonts w:ascii="Century Gothic" w:hAnsi="Century Gothic"/>
              <w:sz w:val="18"/>
            </w:rPr>
          </w:pPr>
          <w:r w:rsidRPr="0035057C">
            <w:rPr>
              <w:rFonts w:ascii="Century Gothic" w:hAnsi="Century Gothic"/>
              <w:sz w:val="18"/>
            </w:rPr>
            <w:t>College of San Mateo</w:t>
          </w:r>
          <w:r>
            <w:rPr>
              <w:rFonts w:ascii="Century Gothic" w:hAnsi="Century Gothic"/>
              <w:sz w:val="18"/>
            </w:rPr>
            <w:t xml:space="preserve">/8/10/09 </w:t>
          </w:r>
        </w:p>
        <w:p w:rsidR="008411A0" w:rsidRPr="0035057C" w:rsidRDefault="008411A0" w:rsidP="0035057C">
          <w:pPr>
            <w:spacing w:after="0" w:line="240" w:lineRule="auto"/>
            <w:jc w:val="right"/>
            <w:rPr>
              <w:rFonts w:ascii="Century Gothic" w:hAnsi="Century Gothic"/>
              <w:sz w:val="18"/>
            </w:rPr>
          </w:pPr>
          <w:r w:rsidRPr="0035057C">
            <w:rPr>
              <w:rFonts w:ascii="Century Gothic" w:hAnsi="Century Gothic"/>
              <w:sz w:val="18"/>
            </w:rPr>
            <w:t>Office of Planning, Research, and Institutional Effectiveness (</w:t>
          </w:r>
          <w:proofErr w:type="spellStart"/>
          <w:r w:rsidRPr="0035057C">
            <w:rPr>
              <w:rFonts w:ascii="Century Gothic" w:hAnsi="Century Gothic"/>
              <w:sz w:val="18"/>
            </w:rPr>
            <w:t>PRIE</w:t>
          </w:r>
          <w:proofErr w:type="spellEnd"/>
          <w:r w:rsidRPr="0035057C">
            <w:rPr>
              <w:rFonts w:ascii="Century Gothic" w:hAnsi="Century Gothic"/>
              <w:sz w:val="18"/>
            </w:rPr>
            <w:t>)</w:t>
          </w:r>
        </w:p>
        <w:p w:rsidR="008411A0" w:rsidRPr="0035057C" w:rsidRDefault="008411A0" w:rsidP="0035057C">
          <w:pPr>
            <w:pStyle w:val="Footer"/>
            <w:jc w:val="center"/>
            <w:rPr>
              <w:sz w:val="18"/>
            </w:rPr>
          </w:pPr>
        </w:p>
      </w:tc>
    </w:tr>
  </w:tbl>
  <w:p w:rsidR="008411A0" w:rsidRDefault="008411A0" w:rsidP="00E31C01">
    <w:pPr>
      <w:pStyle w:val="Footer"/>
      <w:jc w:val="cen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411A0" w:rsidRPr="004C6233" w:rsidRDefault="008411A0" w:rsidP="004C6233">
    <w:pPr>
      <w:pStyle w:val="Header"/>
      <w:jc w:val="right"/>
      <w:rPr>
        <w:rFonts w:ascii="Century Gothic" w:hAnsi="Century Gothic"/>
        <w:color w:val="0000FF"/>
        <w:sz w:val="20"/>
      </w:rPr>
    </w:pPr>
    <w:r w:rsidRPr="004C6233">
      <w:rPr>
        <w:rFonts w:ascii="Century Gothic" w:hAnsi="Century Gothic"/>
        <w:color w:val="0000FF"/>
        <w:sz w:val="20"/>
      </w:rPr>
      <w:t>Plans Due Date: November 9</w:t>
    </w:r>
    <w:r w:rsidRPr="004C6233">
      <w:rPr>
        <w:rFonts w:ascii="Century Gothic" w:hAnsi="Century Gothic"/>
        <w:color w:val="0000FF"/>
        <w:sz w:val="20"/>
        <w:vertAlign w:val="superscript"/>
      </w:rPr>
      <w:t>th</w:t>
    </w:r>
    <w:r w:rsidRPr="004C6233">
      <w:rPr>
        <w:rFonts w:ascii="Century Gothic" w:hAnsi="Century Gothic"/>
        <w:color w:val="0000FF"/>
        <w:sz w:val="20"/>
      </w:rPr>
      <w:t>, 2009</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C0572E"/>
    <w:multiLevelType w:val="hybridMultilevel"/>
    <w:tmpl w:val="1198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C099B"/>
    <w:multiLevelType w:val="multilevel"/>
    <w:tmpl w:val="49D4C2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D955D2"/>
    <w:multiLevelType w:val="hybridMultilevel"/>
    <w:tmpl w:val="1DB05B3A"/>
    <w:lvl w:ilvl="0" w:tplc="3AF2A89C">
      <w:start w:val="1"/>
      <w:numFmt w:val="upperLetter"/>
      <w:lvlText w:val="%1."/>
      <w:lvlJc w:val="left"/>
      <w:pPr>
        <w:ind w:left="720" w:hanging="360"/>
      </w:pPr>
      <w:rPr>
        <w:rFonts w:ascii="Century Gothic" w:eastAsia="Calibri" w:hAnsi="Century Gothic"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E5033"/>
    <w:multiLevelType w:val="hybridMultilevel"/>
    <w:tmpl w:val="D7CC6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721A5"/>
    <w:multiLevelType w:val="hybridMultilevel"/>
    <w:tmpl w:val="BFE6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60EAD"/>
    <w:multiLevelType w:val="hybridMultilevel"/>
    <w:tmpl w:val="858E1A6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480E43"/>
    <w:multiLevelType w:val="hybridMultilevel"/>
    <w:tmpl w:val="8170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987292"/>
    <w:multiLevelType w:val="hybridMultilevel"/>
    <w:tmpl w:val="5A02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0B0B63"/>
    <w:multiLevelType w:val="multilevel"/>
    <w:tmpl w:val="3224DEF8"/>
    <w:lvl w:ilvl="0">
      <w:start w:val="1"/>
      <w:numFmt w:val="decimal"/>
      <w:lvlText w:val="%1"/>
      <w:lvlJc w:val="left"/>
      <w:pPr>
        <w:ind w:left="560" w:hanging="5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773C018E"/>
    <w:multiLevelType w:val="hybridMultilevel"/>
    <w:tmpl w:val="95E2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B1C43EE"/>
    <w:multiLevelType w:val="hybridMultilevel"/>
    <w:tmpl w:val="9C98E4F0"/>
    <w:lvl w:ilvl="0" w:tplc="3AF2A89C">
      <w:start w:val="1"/>
      <w:numFmt w:val="upperLetter"/>
      <w:lvlText w:val="%1."/>
      <w:lvlJc w:val="left"/>
      <w:pPr>
        <w:ind w:left="720" w:hanging="360"/>
      </w:pPr>
      <w:rPr>
        <w:rFonts w:ascii="Century Gothic" w:eastAsia="Calibri" w:hAnsi="Century Gothic"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C6909"/>
    <w:multiLevelType w:val="hybridMultilevel"/>
    <w:tmpl w:val="D7CC6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2"/>
  </w:num>
  <w:num w:numId="5">
    <w:abstractNumId w:val="0"/>
  </w:num>
  <w:num w:numId="6">
    <w:abstractNumId w:val="4"/>
  </w:num>
  <w:num w:numId="7">
    <w:abstractNumId w:val="5"/>
  </w:num>
  <w:num w:numId="8">
    <w:abstractNumId w:val="9"/>
  </w:num>
  <w:num w:numId="9">
    <w:abstractNumId w:val="10"/>
  </w:num>
  <w:num w:numId="10">
    <w:abstractNumId w:val="1"/>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082C8C"/>
    <w:rsid w:val="00001993"/>
    <w:rsid w:val="00001B85"/>
    <w:rsid w:val="00023342"/>
    <w:rsid w:val="000633C8"/>
    <w:rsid w:val="000705C4"/>
    <w:rsid w:val="00073907"/>
    <w:rsid w:val="00082C8C"/>
    <w:rsid w:val="000F3879"/>
    <w:rsid w:val="00111A3E"/>
    <w:rsid w:val="001402FC"/>
    <w:rsid w:val="00140FEC"/>
    <w:rsid w:val="0015421C"/>
    <w:rsid w:val="00172CD2"/>
    <w:rsid w:val="0017740A"/>
    <w:rsid w:val="001A0B11"/>
    <w:rsid w:val="001A5893"/>
    <w:rsid w:val="001E72E7"/>
    <w:rsid w:val="001F7D12"/>
    <w:rsid w:val="0022067B"/>
    <w:rsid w:val="00263A29"/>
    <w:rsid w:val="00275111"/>
    <w:rsid w:val="002D7BCD"/>
    <w:rsid w:val="002E169E"/>
    <w:rsid w:val="002F1D69"/>
    <w:rsid w:val="002F29BE"/>
    <w:rsid w:val="0035057C"/>
    <w:rsid w:val="00376899"/>
    <w:rsid w:val="00385235"/>
    <w:rsid w:val="003A323E"/>
    <w:rsid w:val="003E3283"/>
    <w:rsid w:val="0040502A"/>
    <w:rsid w:val="00425E44"/>
    <w:rsid w:val="00445B7C"/>
    <w:rsid w:val="0046270D"/>
    <w:rsid w:val="004749AB"/>
    <w:rsid w:val="004A7DF1"/>
    <w:rsid w:val="004C6233"/>
    <w:rsid w:val="004C68EE"/>
    <w:rsid w:val="00504D0D"/>
    <w:rsid w:val="00561319"/>
    <w:rsid w:val="00571634"/>
    <w:rsid w:val="00591883"/>
    <w:rsid w:val="005B6D55"/>
    <w:rsid w:val="005C3A2F"/>
    <w:rsid w:val="00643C9C"/>
    <w:rsid w:val="00696AAD"/>
    <w:rsid w:val="006A3088"/>
    <w:rsid w:val="006D3CFB"/>
    <w:rsid w:val="00765288"/>
    <w:rsid w:val="007E7C3A"/>
    <w:rsid w:val="00815430"/>
    <w:rsid w:val="008226B6"/>
    <w:rsid w:val="008411A0"/>
    <w:rsid w:val="008535C0"/>
    <w:rsid w:val="00887166"/>
    <w:rsid w:val="008905DD"/>
    <w:rsid w:val="008C285C"/>
    <w:rsid w:val="00906395"/>
    <w:rsid w:val="00916BBE"/>
    <w:rsid w:val="009D74A8"/>
    <w:rsid w:val="009E2957"/>
    <w:rsid w:val="009F5723"/>
    <w:rsid w:val="00A04F8A"/>
    <w:rsid w:val="00A5364E"/>
    <w:rsid w:val="00A72485"/>
    <w:rsid w:val="00AD5541"/>
    <w:rsid w:val="00B034F7"/>
    <w:rsid w:val="00B0634B"/>
    <w:rsid w:val="00B126E6"/>
    <w:rsid w:val="00B3463D"/>
    <w:rsid w:val="00B565D1"/>
    <w:rsid w:val="00C0383C"/>
    <w:rsid w:val="00CB4E05"/>
    <w:rsid w:val="00CC3798"/>
    <w:rsid w:val="00D517DE"/>
    <w:rsid w:val="00DA2DDF"/>
    <w:rsid w:val="00DB2999"/>
    <w:rsid w:val="00DB4D15"/>
    <w:rsid w:val="00DF61BD"/>
    <w:rsid w:val="00E31C01"/>
    <w:rsid w:val="00E45386"/>
    <w:rsid w:val="00E455D5"/>
    <w:rsid w:val="00EB631D"/>
    <w:rsid w:val="00ED06E0"/>
    <w:rsid w:val="00EE4ACA"/>
    <w:rsid w:val="00F016D9"/>
    <w:rsid w:val="00F028DC"/>
    <w:rsid w:val="00F217DA"/>
    <w:rsid w:val="00F53C42"/>
    <w:rsid w:val="00FC7DAE"/>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82C8C"/>
    <w:pPr>
      <w:spacing w:after="200"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82C8C"/>
    <w:pPr>
      <w:ind w:left="720"/>
      <w:contextualSpacing/>
    </w:pPr>
  </w:style>
  <w:style w:type="table" w:styleId="TableGrid">
    <w:name w:val="Table Grid"/>
    <w:basedOn w:val="TableNormal"/>
    <w:uiPriority w:val="59"/>
    <w:rsid w:val="00082C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1C0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31C01"/>
    <w:rPr>
      <w:rFonts w:ascii="Calibri" w:eastAsia="Calibri" w:hAnsi="Calibri" w:cs="Times New Roman"/>
      <w:sz w:val="22"/>
      <w:szCs w:val="22"/>
    </w:rPr>
  </w:style>
  <w:style w:type="paragraph" w:styleId="Footer">
    <w:name w:val="footer"/>
    <w:basedOn w:val="Normal"/>
    <w:link w:val="FooterChar"/>
    <w:uiPriority w:val="99"/>
    <w:semiHidden/>
    <w:unhideWhenUsed/>
    <w:rsid w:val="00E31C0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31C01"/>
    <w:rPr>
      <w:rFonts w:ascii="Calibri" w:eastAsia="Calibri" w:hAnsi="Calibri" w:cs="Times New Roman"/>
      <w:sz w:val="22"/>
      <w:szCs w:val="22"/>
    </w:rPr>
  </w:style>
  <w:style w:type="character" w:styleId="PageNumber">
    <w:name w:val="page number"/>
    <w:basedOn w:val="DefaultParagraphFont"/>
    <w:uiPriority w:val="99"/>
    <w:semiHidden/>
    <w:unhideWhenUsed/>
    <w:rsid w:val="00E31C01"/>
  </w:style>
  <w:style w:type="paragraph" w:styleId="BodyText">
    <w:name w:val="Body Text"/>
    <w:basedOn w:val="Normal"/>
    <w:link w:val="BodyTextChar"/>
    <w:rsid w:val="00E31C01"/>
    <w:pPr>
      <w:spacing w:after="0" w:line="240" w:lineRule="auto"/>
    </w:pPr>
    <w:rPr>
      <w:rFonts w:ascii="Times New Roman" w:eastAsia="Times New Roman" w:hAnsi="Times New Roman"/>
      <w:b/>
      <w:bCs/>
      <w:i/>
      <w:iCs/>
      <w:szCs w:val="24"/>
    </w:rPr>
  </w:style>
  <w:style w:type="character" w:customStyle="1" w:styleId="BodyTextChar">
    <w:name w:val="Body Text Char"/>
    <w:basedOn w:val="DefaultParagraphFont"/>
    <w:link w:val="BodyText"/>
    <w:rsid w:val="00E31C01"/>
    <w:rPr>
      <w:rFonts w:ascii="Times New Roman" w:eastAsia="Times New Roman" w:hAnsi="Times New Roman" w:cs="Times New Roman"/>
      <w:b/>
      <w:bCs/>
      <w:i/>
      <w:iCs/>
      <w:sz w:val="22"/>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http://en.wikipedia.org/wiki/Strategic_planning" TargetMode="External"/><Relationship Id="rId7" Type="http://schemas.openxmlformats.org/officeDocument/2006/relationships/header" Target="header1.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printerSettings" Target="printerSettings/printerSettings1.bin"/><Relationship Id="rId3" Type="http://schemas.openxmlformats.org/officeDocument/2006/relationships/settings" Target="settings.xml"/><Relationship Id="rId6" Type="http://schemas.openxmlformats.org/officeDocument/2006/relationships/hyperlink" Target="http://en.wikipedia.org/wiki/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1521</Words>
  <Characters>8671</Characters>
  <Application>Microsoft Macintosh Word</Application>
  <DocSecurity>0</DocSecurity>
  <Lines>72</Lines>
  <Paragraphs>17</Paragraphs>
  <ScaleCrop>false</ScaleCrop>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 McConnell-Tuite</dc:creator>
  <cp:keywords/>
  <cp:lastModifiedBy>Milla McConnell-Tuite</cp:lastModifiedBy>
  <cp:revision>2</cp:revision>
  <cp:lastPrinted>2009-08-12T04:47:00Z</cp:lastPrinted>
  <dcterms:created xsi:type="dcterms:W3CDTF">2009-09-01T20:27:00Z</dcterms:created>
  <dcterms:modified xsi:type="dcterms:W3CDTF">2009-09-01T20:27:00Z</dcterms:modified>
</cp:coreProperties>
</file>